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23F39">
      <w:pPr>
        <w:rPr>
          <w:rFonts w:ascii="仿宋_GB2312" w:eastAsia="仿宋_GB2312" w:cs="仿宋_GB2312"/>
          <w:color w:val="auto"/>
          <w:sz w:val="28"/>
          <w:szCs w:val="28"/>
        </w:rPr>
      </w:pPr>
      <w:r>
        <w:rPr>
          <w:rFonts w:hint="eastAsia" w:ascii="仿宋_GB2312" w:eastAsia="仿宋_GB2312" w:cs="仿宋_GB2312"/>
          <w:color w:val="auto"/>
          <w:sz w:val="28"/>
          <w:szCs w:val="28"/>
        </w:rPr>
        <w:t>附件</w:t>
      </w:r>
      <w:r>
        <w:rPr>
          <w:rFonts w:ascii="仿宋_GB2312" w:eastAsia="仿宋_GB2312" w:cs="仿宋_GB2312"/>
          <w:color w:val="auto"/>
          <w:sz w:val="28"/>
          <w:szCs w:val="28"/>
        </w:rPr>
        <w:t>1</w:t>
      </w:r>
    </w:p>
    <w:p w14:paraId="397917F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方正小标宋_GBK" w:eastAsia="方正小标宋_GBK" w:cs="Times New Roman"/>
          <w:color w:val="auto"/>
          <w:sz w:val="36"/>
          <w:szCs w:val="36"/>
        </w:rPr>
      </w:pPr>
      <w:r>
        <w:rPr>
          <w:rFonts w:hint="eastAsia" w:ascii="方正小标宋_GBK" w:eastAsia="方正小标宋_GBK" w:cs="方正小标宋_GBK"/>
          <w:color w:val="auto"/>
          <w:sz w:val="36"/>
          <w:szCs w:val="36"/>
        </w:rPr>
        <w:t>资阳区</w:t>
      </w:r>
      <w:r>
        <w:rPr>
          <w:rFonts w:hint="eastAsia" w:ascii="方正小标宋_GBK" w:eastAsia="方正小标宋_GBK" w:cs="方正小标宋_GBK"/>
          <w:color w:val="auto"/>
          <w:sz w:val="36"/>
          <w:szCs w:val="36"/>
          <w:lang w:eastAsia="zh-CN"/>
        </w:rPr>
        <w:t>2026</w:t>
      </w:r>
      <w:r>
        <w:rPr>
          <w:rFonts w:hint="eastAsia" w:ascii="方正小标宋_GBK" w:eastAsia="方正小标宋_GBK" w:cs="方正小标宋_GBK"/>
          <w:color w:val="auto"/>
          <w:sz w:val="36"/>
          <w:szCs w:val="36"/>
        </w:rPr>
        <w:t>年各中小学招生区域及计划招生班级数</w:t>
      </w:r>
    </w:p>
    <w:p w14:paraId="07DC33D4">
      <w:pPr>
        <w:ind w:firstLine="640" w:firstLineChars="200"/>
        <w:rPr>
          <w:rFonts w:ascii="仿宋_GB2312" w:eastAsia="仿宋_GB2312" w:cs="Times New Roman"/>
          <w:color w:val="auto"/>
          <w:sz w:val="32"/>
          <w:szCs w:val="32"/>
        </w:rPr>
      </w:pPr>
    </w:p>
    <w:tbl>
      <w:tblPr>
        <w:tblStyle w:val="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880"/>
        <w:gridCol w:w="956"/>
        <w:gridCol w:w="1263"/>
        <w:gridCol w:w="783"/>
        <w:gridCol w:w="3597"/>
      </w:tblGrid>
      <w:tr w14:paraId="0773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3" w:type="dxa"/>
            <w:vAlign w:val="center"/>
          </w:tcPr>
          <w:p w14:paraId="1F1336D0">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乡镇</w:t>
            </w:r>
          </w:p>
        </w:tc>
        <w:tc>
          <w:tcPr>
            <w:tcW w:w="1880" w:type="dxa"/>
            <w:vAlign w:val="center"/>
          </w:tcPr>
          <w:p w14:paraId="4F4FE394">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学校</w:t>
            </w:r>
          </w:p>
        </w:tc>
        <w:tc>
          <w:tcPr>
            <w:tcW w:w="956" w:type="dxa"/>
            <w:vAlign w:val="center"/>
          </w:tcPr>
          <w:p w14:paraId="7DFE2CDE">
            <w:pPr>
              <w:jc w:val="center"/>
              <w:rPr>
                <w:rFonts w:ascii="仿宋_GB2312" w:eastAsia="仿宋_GB2312" w:cs="Times New Roman"/>
                <w:color w:val="auto"/>
                <w:sz w:val="22"/>
              </w:rPr>
            </w:pPr>
            <w:r>
              <w:rPr>
                <w:rFonts w:hint="eastAsia" w:ascii="仿宋_GB2312" w:eastAsia="仿宋_GB2312" w:cs="仿宋_GB2312"/>
                <w:color w:val="auto"/>
                <w:sz w:val="22"/>
                <w:szCs w:val="22"/>
              </w:rPr>
              <w:t>年级</w:t>
            </w:r>
          </w:p>
        </w:tc>
        <w:tc>
          <w:tcPr>
            <w:tcW w:w="1263" w:type="dxa"/>
            <w:vAlign w:val="center"/>
          </w:tcPr>
          <w:p w14:paraId="75DED246">
            <w:pPr>
              <w:jc w:val="center"/>
              <w:rPr>
                <w:rFonts w:ascii="仿宋_GB2312" w:eastAsia="仿宋_GB2312" w:cs="Times New Roman"/>
                <w:color w:val="auto"/>
                <w:sz w:val="22"/>
              </w:rPr>
            </w:pPr>
            <w:r>
              <w:rPr>
                <w:rFonts w:hint="eastAsia" w:ascii="仿宋_GB2312" w:eastAsia="仿宋_GB2312" w:cs="仿宋_GB2312"/>
                <w:color w:val="auto"/>
                <w:sz w:val="22"/>
                <w:szCs w:val="22"/>
              </w:rPr>
              <w:t>计划招生</w:t>
            </w:r>
          </w:p>
          <w:p w14:paraId="0554B26E">
            <w:pPr>
              <w:jc w:val="center"/>
              <w:rPr>
                <w:rFonts w:ascii="仿宋_GB2312" w:eastAsia="仿宋_GB2312" w:cs="Times New Roman"/>
                <w:color w:val="auto"/>
                <w:sz w:val="22"/>
              </w:rPr>
            </w:pPr>
            <w:r>
              <w:rPr>
                <w:rFonts w:hint="eastAsia" w:ascii="仿宋_GB2312" w:eastAsia="仿宋_GB2312" w:cs="仿宋_GB2312"/>
                <w:color w:val="auto"/>
                <w:sz w:val="22"/>
                <w:szCs w:val="22"/>
              </w:rPr>
              <w:t>班级数</w:t>
            </w:r>
          </w:p>
        </w:tc>
        <w:tc>
          <w:tcPr>
            <w:tcW w:w="783" w:type="dxa"/>
            <w:vAlign w:val="center"/>
          </w:tcPr>
          <w:p w14:paraId="00D06FB2">
            <w:pPr>
              <w:jc w:val="center"/>
              <w:rPr>
                <w:rFonts w:ascii="仿宋_GB2312" w:eastAsia="仿宋_GB2312" w:cs="Times New Roman"/>
                <w:color w:val="auto"/>
                <w:sz w:val="22"/>
              </w:rPr>
            </w:pPr>
            <w:r>
              <w:rPr>
                <w:rFonts w:hint="eastAsia" w:ascii="仿宋_GB2312" w:eastAsia="仿宋_GB2312" w:cs="仿宋_GB2312"/>
                <w:color w:val="auto"/>
                <w:sz w:val="22"/>
                <w:szCs w:val="22"/>
              </w:rPr>
              <w:t>招生人数</w:t>
            </w:r>
          </w:p>
        </w:tc>
        <w:tc>
          <w:tcPr>
            <w:tcW w:w="3597" w:type="dxa"/>
            <w:vAlign w:val="center"/>
          </w:tcPr>
          <w:p w14:paraId="21F76288">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招生区域</w:t>
            </w:r>
          </w:p>
        </w:tc>
      </w:tr>
      <w:tr w14:paraId="6227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restart"/>
            <w:vAlign w:val="center"/>
          </w:tcPr>
          <w:p w14:paraId="3FDEA6F7">
            <w:pPr>
              <w:jc w:val="center"/>
              <w:rPr>
                <w:rFonts w:ascii="仿宋_GB2312" w:eastAsia="仿宋_GB2312" w:cs="Times New Roman"/>
                <w:color w:val="auto"/>
                <w:sz w:val="22"/>
              </w:rPr>
            </w:pPr>
            <w:r>
              <w:rPr>
                <w:rFonts w:hint="eastAsia" w:ascii="仿宋_GB2312" w:eastAsia="仿宋_GB2312" w:cs="仿宋_GB2312"/>
                <w:color w:val="auto"/>
                <w:sz w:val="22"/>
                <w:szCs w:val="22"/>
              </w:rPr>
              <w:t>新桥河镇中心学校</w:t>
            </w:r>
          </w:p>
        </w:tc>
        <w:tc>
          <w:tcPr>
            <w:tcW w:w="1880" w:type="dxa"/>
            <w:vAlign w:val="center"/>
          </w:tcPr>
          <w:p w14:paraId="5C3A3295">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新开山小学</w:t>
            </w:r>
          </w:p>
        </w:tc>
        <w:tc>
          <w:tcPr>
            <w:tcW w:w="956" w:type="dxa"/>
            <w:vAlign w:val="center"/>
          </w:tcPr>
          <w:p w14:paraId="1760D262">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FCF8CD3">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１</w:t>
            </w:r>
          </w:p>
        </w:tc>
        <w:tc>
          <w:tcPr>
            <w:tcW w:w="783" w:type="dxa"/>
            <w:vAlign w:val="center"/>
          </w:tcPr>
          <w:p w14:paraId="56D1523D">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10</w:t>
            </w:r>
          </w:p>
        </w:tc>
        <w:tc>
          <w:tcPr>
            <w:tcW w:w="3597" w:type="dxa"/>
            <w:vAlign w:val="center"/>
          </w:tcPr>
          <w:p w14:paraId="0A60AC4A">
            <w:pPr>
              <w:spacing w:line="44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就近入学</w:t>
            </w:r>
          </w:p>
        </w:tc>
      </w:tr>
      <w:tr w14:paraId="235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7545B1BA">
            <w:pPr>
              <w:jc w:val="center"/>
              <w:rPr>
                <w:rFonts w:ascii="仿宋_GB2312" w:eastAsia="仿宋_GB2312" w:cs="Times New Roman"/>
                <w:color w:val="auto"/>
                <w:sz w:val="22"/>
              </w:rPr>
            </w:pPr>
          </w:p>
        </w:tc>
        <w:tc>
          <w:tcPr>
            <w:tcW w:w="1880" w:type="dxa"/>
            <w:vAlign w:val="center"/>
          </w:tcPr>
          <w:p w14:paraId="0E447BD6">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南山坪小学</w:t>
            </w:r>
          </w:p>
        </w:tc>
        <w:tc>
          <w:tcPr>
            <w:tcW w:w="956" w:type="dxa"/>
            <w:vAlign w:val="center"/>
          </w:tcPr>
          <w:p w14:paraId="73419DEE">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3538B3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１</w:t>
            </w:r>
          </w:p>
        </w:tc>
        <w:tc>
          <w:tcPr>
            <w:tcW w:w="783" w:type="dxa"/>
            <w:vAlign w:val="center"/>
          </w:tcPr>
          <w:p w14:paraId="60374980">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15</w:t>
            </w:r>
          </w:p>
        </w:tc>
        <w:tc>
          <w:tcPr>
            <w:tcW w:w="3597" w:type="dxa"/>
            <w:vAlign w:val="center"/>
          </w:tcPr>
          <w:p w14:paraId="13811A73">
            <w:pPr>
              <w:spacing w:line="44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68CC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12D75A13">
            <w:pPr>
              <w:jc w:val="center"/>
              <w:rPr>
                <w:rFonts w:ascii="仿宋_GB2312" w:eastAsia="仿宋_GB2312" w:cs="Times New Roman"/>
                <w:color w:val="auto"/>
                <w:sz w:val="22"/>
              </w:rPr>
            </w:pPr>
          </w:p>
        </w:tc>
        <w:tc>
          <w:tcPr>
            <w:tcW w:w="1880" w:type="dxa"/>
            <w:vAlign w:val="center"/>
          </w:tcPr>
          <w:p w14:paraId="6DB33AD7">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河坝小学</w:t>
            </w:r>
          </w:p>
        </w:tc>
        <w:tc>
          <w:tcPr>
            <w:tcW w:w="956" w:type="dxa"/>
            <w:vAlign w:val="center"/>
          </w:tcPr>
          <w:p w14:paraId="2746767B">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1497133">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1</w:t>
            </w:r>
          </w:p>
        </w:tc>
        <w:tc>
          <w:tcPr>
            <w:tcW w:w="783" w:type="dxa"/>
            <w:vAlign w:val="center"/>
          </w:tcPr>
          <w:p w14:paraId="3702AE1C">
            <w:pPr>
              <w:spacing w:line="440" w:lineRule="exact"/>
              <w:jc w:val="center"/>
              <w:rPr>
                <w:rFonts w:hint="default" w:ascii="仿宋_GB2312" w:eastAsia="仿宋_GB2312" w:cs="Times New Roman"/>
                <w:color w:val="auto"/>
                <w:sz w:val="22"/>
                <w:lang w:val="en-US"/>
              </w:rPr>
            </w:pPr>
            <w:r>
              <w:rPr>
                <w:rFonts w:hint="eastAsia" w:ascii="仿宋_GB2312" w:eastAsia="仿宋_GB2312" w:cs="仿宋_GB2312"/>
                <w:color w:val="auto"/>
                <w:sz w:val="22"/>
                <w:szCs w:val="22"/>
                <w:lang w:val="en-US" w:eastAsia="zh-CN"/>
              </w:rPr>
              <w:t>20</w:t>
            </w:r>
          </w:p>
        </w:tc>
        <w:tc>
          <w:tcPr>
            <w:tcW w:w="3597" w:type="dxa"/>
            <w:vAlign w:val="center"/>
          </w:tcPr>
          <w:p w14:paraId="1321F762">
            <w:pPr>
              <w:spacing w:line="44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0E78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2E708BF5">
            <w:pPr>
              <w:jc w:val="center"/>
              <w:rPr>
                <w:rFonts w:ascii="仿宋_GB2312" w:eastAsia="仿宋_GB2312" w:cs="Times New Roman"/>
                <w:color w:val="auto"/>
                <w:sz w:val="22"/>
              </w:rPr>
            </w:pPr>
          </w:p>
        </w:tc>
        <w:tc>
          <w:tcPr>
            <w:tcW w:w="1880" w:type="dxa"/>
            <w:vAlign w:val="center"/>
          </w:tcPr>
          <w:p w14:paraId="5EFD4D59">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黄仑山小学</w:t>
            </w:r>
          </w:p>
        </w:tc>
        <w:tc>
          <w:tcPr>
            <w:tcW w:w="956" w:type="dxa"/>
            <w:vAlign w:val="center"/>
          </w:tcPr>
          <w:p w14:paraId="458189E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E9D6609">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783" w:type="dxa"/>
            <w:vAlign w:val="center"/>
          </w:tcPr>
          <w:p w14:paraId="7DC5BEEA">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5</w:t>
            </w:r>
            <w:r>
              <w:rPr>
                <w:rFonts w:hint="eastAsia" w:ascii="仿宋_GB2312" w:eastAsia="仿宋_GB2312" w:cs="仿宋_GB2312"/>
                <w:color w:val="auto"/>
                <w:sz w:val="22"/>
                <w:szCs w:val="22"/>
              </w:rPr>
              <w:t>0</w:t>
            </w:r>
          </w:p>
        </w:tc>
        <w:tc>
          <w:tcPr>
            <w:tcW w:w="3597" w:type="dxa"/>
            <w:vAlign w:val="center"/>
          </w:tcPr>
          <w:p w14:paraId="42106418">
            <w:pPr>
              <w:spacing w:line="44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原新桥河镇</w:t>
            </w:r>
          </w:p>
        </w:tc>
      </w:tr>
      <w:tr w14:paraId="1B90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5BDEA8E8">
            <w:pPr>
              <w:jc w:val="center"/>
              <w:rPr>
                <w:rFonts w:ascii="仿宋_GB2312" w:eastAsia="仿宋_GB2312" w:cs="Times New Roman"/>
                <w:color w:val="auto"/>
                <w:sz w:val="22"/>
              </w:rPr>
            </w:pPr>
          </w:p>
        </w:tc>
        <w:tc>
          <w:tcPr>
            <w:tcW w:w="1880" w:type="dxa"/>
            <w:vAlign w:val="center"/>
          </w:tcPr>
          <w:p w14:paraId="11169071">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龚家坪小学</w:t>
            </w:r>
          </w:p>
        </w:tc>
        <w:tc>
          <w:tcPr>
            <w:tcW w:w="956" w:type="dxa"/>
            <w:vAlign w:val="center"/>
          </w:tcPr>
          <w:p w14:paraId="438FBFD6">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50AFFD0F">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783" w:type="dxa"/>
            <w:vAlign w:val="center"/>
          </w:tcPr>
          <w:p w14:paraId="33C14353">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6</w:t>
            </w:r>
            <w:r>
              <w:rPr>
                <w:rFonts w:hint="eastAsia" w:ascii="仿宋_GB2312" w:eastAsia="仿宋_GB2312" w:cs="仿宋_GB2312"/>
                <w:color w:val="auto"/>
                <w:sz w:val="22"/>
                <w:szCs w:val="22"/>
              </w:rPr>
              <w:t>0</w:t>
            </w:r>
          </w:p>
        </w:tc>
        <w:tc>
          <w:tcPr>
            <w:tcW w:w="3597" w:type="dxa"/>
            <w:vAlign w:val="center"/>
          </w:tcPr>
          <w:p w14:paraId="4D5595B7">
            <w:pPr>
              <w:spacing w:line="440" w:lineRule="exact"/>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eastAsia="zh-CN"/>
              </w:rPr>
              <w:t>原李昌港乡</w:t>
            </w:r>
          </w:p>
        </w:tc>
      </w:tr>
      <w:tr w14:paraId="44D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restart"/>
            <w:vAlign w:val="center"/>
          </w:tcPr>
          <w:p w14:paraId="1E98653A">
            <w:pPr>
              <w:jc w:val="center"/>
              <w:rPr>
                <w:rFonts w:ascii="仿宋_GB2312" w:eastAsia="仿宋_GB2312" w:cs="Times New Roman"/>
                <w:color w:val="auto"/>
                <w:sz w:val="22"/>
              </w:rPr>
            </w:pPr>
            <w:r>
              <w:rPr>
                <w:rFonts w:hint="eastAsia" w:ascii="仿宋_GB2312" w:eastAsia="仿宋_GB2312" w:cs="仿宋_GB2312"/>
                <w:color w:val="auto"/>
                <w:sz w:val="22"/>
                <w:szCs w:val="22"/>
              </w:rPr>
              <w:t>长春镇中心学校</w:t>
            </w:r>
          </w:p>
        </w:tc>
        <w:tc>
          <w:tcPr>
            <w:tcW w:w="1880" w:type="dxa"/>
            <w:shd w:val="clear" w:color="auto" w:fill="auto"/>
            <w:vAlign w:val="center"/>
          </w:tcPr>
          <w:p w14:paraId="72A909D6">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桃子塘小学</w:t>
            </w:r>
          </w:p>
        </w:tc>
        <w:tc>
          <w:tcPr>
            <w:tcW w:w="956" w:type="dxa"/>
            <w:shd w:val="clear" w:color="auto" w:fill="auto"/>
            <w:vAlign w:val="center"/>
          </w:tcPr>
          <w:p w14:paraId="403E5EDF">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65A20382">
            <w:pPr>
              <w:spacing w:line="440" w:lineRule="exact"/>
              <w:jc w:val="center"/>
              <w:rPr>
                <w:rFonts w:hint="eastAsia" w:ascii="仿宋_GB2312" w:hAnsi="Calibri" w:eastAsia="仿宋_GB2312" w:cs="Times New Roman"/>
                <w:color w:val="auto"/>
                <w:kern w:val="2"/>
                <w:sz w:val="22"/>
                <w:szCs w:val="21"/>
                <w:lang w:val="en-US" w:eastAsia="zh-CN" w:bidi="ar-SA"/>
              </w:rPr>
            </w:pPr>
            <w:r>
              <w:rPr>
                <w:rFonts w:ascii="仿宋_GB2312" w:eastAsia="仿宋_GB2312" w:cs="仿宋_GB2312"/>
                <w:color w:val="auto"/>
                <w:sz w:val="22"/>
                <w:szCs w:val="22"/>
              </w:rPr>
              <w:t>1</w:t>
            </w:r>
          </w:p>
        </w:tc>
        <w:tc>
          <w:tcPr>
            <w:tcW w:w="783" w:type="dxa"/>
            <w:shd w:val="clear" w:color="auto" w:fill="auto"/>
            <w:vAlign w:val="center"/>
          </w:tcPr>
          <w:p w14:paraId="1215CCCF">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3</w:t>
            </w:r>
            <w:r>
              <w:rPr>
                <w:rFonts w:hint="eastAsia" w:ascii="仿宋_GB2312" w:eastAsia="仿宋_GB2312" w:cs="仿宋_GB2312"/>
                <w:color w:val="auto"/>
                <w:sz w:val="22"/>
                <w:szCs w:val="22"/>
                <w:lang w:val="en-US" w:eastAsia="zh-CN"/>
              </w:rPr>
              <w:t>0</w:t>
            </w:r>
          </w:p>
        </w:tc>
        <w:tc>
          <w:tcPr>
            <w:tcW w:w="3597" w:type="dxa"/>
            <w:shd w:val="clear" w:color="auto" w:fill="auto"/>
            <w:vAlign w:val="center"/>
          </w:tcPr>
          <w:p w14:paraId="4620D6A6">
            <w:pPr>
              <w:spacing w:line="440" w:lineRule="exact"/>
              <w:rPr>
                <w:rFonts w:hint="eastAsia" w:ascii="仿宋_GB2312" w:hAnsi="Calibri" w:eastAsia="仿宋_GB2312" w:cs="仿宋_GB2312"/>
                <w:color w:val="auto"/>
                <w:kern w:val="2"/>
                <w:sz w:val="22"/>
                <w:szCs w:val="22"/>
                <w:lang w:val="en-US" w:eastAsia="zh-CN" w:bidi="ar-SA"/>
              </w:rPr>
            </w:pPr>
            <w:r>
              <w:rPr>
                <w:rFonts w:hint="eastAsia" w:ascii="仿宋_GB2312" w:eastAsia="仿宋_GB2312" w:cs="仿宋_GB2312"/>
                <w:color w:val="auto"/>
                <w:sz w:val="22"/>
                <w:szCs w:val="22"/>
                <w:lang w:eastAsia="zh-CN"/>
              </w:rPr>
              <w:t>就近入学</w:t>
            </w:r>
          </w:p>
        </w:tc>
      </w:tr>
      <w:tr w14:paraId="6B9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0D79CCC0">
            <w:pPr>
              <w:jc w:val="center"/>
              <w:rPr>
                <w:rFonts w:ascii="仿宋_GB2312" w:eastAsia="仿宋_GB2312" w:cs="Times New Roman"/>
                <w:color w:val="auto"/>
                <w:sz w:val="22"/>
              </w:rPr>
            </w:pPr>
          </w:p>
        </w:tc>
        <w:tc>
          <w:tcPr>
            <w:tcW w:w="1880" w:type="dxa"/>
            <w:vAlign w:val="center"/>
          </w:tcPr>
          <w:p w14:paraId="70BDD901">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紫薇小学</w:t>
            </w:r>
          </w:p>
        </w:tc>
        <w:tc>
          <w:tcPr>
            <w:tcW w:w="956" w:type="dxa"/>
            <w:vAlign w:val="center"/>
          </w:tcPr>
          <w:p w14:paraId="550542EB">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7FF683C">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783" w:type="dxa"/>
            <w:vAlign w:val="center"/>
          </w:tcPr>
          <w:p w14:paraId="2B8C9D86">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15</w:t>
            </w:r>
          </w:p>
        </w:tc>
        <w:tc>
          <w:tcPr>
            <w:tcW w:w="3597" w:type="dxa"/>
            <w:vAlign w:val="center"/>
          </w:tcPr>
          <w:p w14:paraId="31197FD8">
            <w:pPr>
              <w:spacing w:line="440" w:lineRule="exact"/>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eastAsia="zh-CN"/>
              </w:rPr>
              <w:t>就近入学</w:t>
            </w:r>
          </w:p>
        </w:tc>
      </w:tr>
      <w:tr w14:paraId="4A55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7D5043A3">
            <w:pPr>
              <w:jc w:val="center"/>
              <w:rPr>
                <w:rFonts w:ascii="仿宋_GB2312" w:eastAsia="仿宋_GB2312" w:cs="Times New Roman"/>
                <w:color w:val="auto"/>
                <w:sz w:val="22"/>
              </w:rPr>
            </w:pPr>
          </w:p>
        </w:tc>
        <w:tc>
          <w:tcPr>
            <w:tcW w:w="1880" w:type="dxa"/>
            <w:vAlign w:val="center"/>
          </w:tcPr>
          <w:p w14:paraId="473DDE4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谷水小学</w:t>
            </w:r>
          </w:p>
        </w:tc>
        <w:tc>
          <w:tcPr>
            <w:tcW w:w="956" w:type="dxa"/>
            <w:vAlign w:val="center"/>
          </w:tcPr>
          <w:p w14:paraId="79F0D70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E13A89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783" w:type="dxa"/>
            <w:vAlign w:val="center"/>
          </w:tcPr>
          <w:p w14:paraId="745CC25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30</w:t>
            </w:r>
          </w:p>
        </w:tc>
        <w:tc>
          <w:tcPr>
            <w:tcW w:w="3597" w:type="dxa"/>
            <w:vAlign w:val="center"/>
          </w:tcPr>
          <w:p w14:paraId="6D5BFB93">
            <w:pPr>
              <w:spacing w:line="440" w:lineRule="exact"/>
              <w:rPr>
                <w:rFonts w:ascii="仿宋_GB2312" w:eastAsia="仿宋_GB2312" w:cs="Times New Roman"/>
                <w:color w:val="auto"/>
                <w:sz w:val="22"/>
              </w:rPr>
            </w:pPr>
            <w:r>
              <w:rPr>
                <w:rFonts w:hint="eastAsia" w:ascii="仿宋_GB2312" w:eastAsia="仿宋_GB2312" w:cs="仿宋_GB2312"/>
                <w:color w:val="auto"/>
                <w:sz w:val="22"/>
                <w:szCs w:val="22"/>
                <w:lang w:eastAsia="zh-CN"/>
              </w:rPr>
              <w:t>就近入学</w:t>
            </w:r>
          </w:p>
        </w:tc>
      </w:tr>
      <w:tr w14:paraId="73D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3" w:type="dxa"/>
            <w:vMerge w:val="continue"/>
            <w:vAlign w:val="center"/>
          </w:tcPr>
          <w:p w14:paraId="70BE1530">
            <w:pPr>
              <w:jc w:val="center"/>
              <w:rPr>
                <w:rFonts w:ascii="仿宋_GB2312" w:eastAsia="仿宋_GB2312" w:cs="Times New Roman"/>
                <w:color w:val="auto"/>
                <w:sz w:val="22"/>
              </w:rPr>
            </w:pPr>
          </w:p>
        </w:tc>
        <w:tc>
          <w:tcPr>
            <w:tcW w:w="1880" w:type="dxa"/>
            <w:shd w:val="clear" w:color="auto" w:fill="auto"/>
            <w:vAlign w:val="center"/>
          </w:tcPr>
          <w:p w14:paraId="1A9D35FE">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香铺仑</w:t>
            </w:r>
            <w:r>
              <w:rPr>
                <w:rFonts w:hint="eastAsia" w:ascii="仿宋_GB2312" w:eastAsia="仿宋_GB2312" w:cs="仿宋_GB2312"/>
                <w:color w:val="auto"/>
                <w:sz w:val="22"/>
                <w:szCs w:val="22"/>
                <w:lang w:eastAsia="zh-CN"/>
              </w:rPr>
              <w:t>初级中学</w:t>
            </w:r>
          </w:p>
        </w:tc>
        <w:tc>
          <w:tcPr>
            <w:tcW w:w="956" w:type="dxa"/>
            <w:shd w:val="clear" w:color="auto" w:fill="auto"/>
            <w:vAlign w:val="center"/>
          </w:tcPr>
          <w:p w14:paraId="2DA8ED16">
            <w:pPr>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七</w:t>
            </w:r>
          </w:p>
        </w:tc>
        <w:tc>
          <w:tcPr>
            <w:tcW w:w="1263" w:type="dxa"/>
            <w:shd w:val="clear" w:color="auto" w:fill="auto"/>
            <w:vAlign w:val="center"/>
          </w:tcPr>
          <w:p w14:paraId="6501B78D">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2</w:t>
            </w:r>
          </w:p>
        </w:tc>
        <w:tc>
          <w:tcPr>
            <w:tcW w:w="783" w:type="dxa"/>
            <w:shd w:val="clear" w:color="auto" w:fill="auto"/>
            <w:vAlign w:val="center"/>
          </w:tcPr>
          <w:p w14:paraId="55F5B432">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val="en-US" w:eastAsia="zh-CN"/>
              </w:rPr>
              <w:t>100</w:t>
            </w:r>
          </w:p>
        </w:tc>
        <w:tc>
          <w:tcPr>
            <w:tcW w:w="3597" w:type="dxa"/>
            <w:shd w:val="clear" w:color="auto" w:fill="auto"/>
            <w:vAlign w:val="center"/>
          </w:tcPr>
          <w:p w14:paraId="4DE1570D">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原香铺仑所属行政村、</w:t>
            </w:r>
            <w:r>
              <w:rPr>
                <w:rFonts w:hint="eastAsia" w:ascii="仿宋_GB2312" w:eastAsia="仿宋_GB2312" w:cs="仿宋_GB2312"/>
                <w:color w:val="auto"/>
                <w:sz w:val="22"/>
                <w:szCs w:val="22"/>
                <w:lang w:eastAsia="zh-CN"/>
              </w:rPr>
              <w:t>原</w:t>
            </w:r>
            <w:r>
              <w:rPr>
                <w:rFonts w:hint="eastAsia" w:ascii="仿宋_GB2312" w:eastAsia="仿宋_GB2312" w:cs="仿宋_GB2312"/>
                <w:color w:val="auto"/>
                <w:sz w:val="22"/>
                <w:szCs w:val="22"/>
              </w:rPr>
              <w:t>过鹿坪中学</w:t>
            </w:r>
            <w:r>
              <w:rPr>
                <w:rFonts w:hint="eastAsia" w:ascii="仿宋_GB2312" w:eastAsia="仿宋_GB2312" w:cs="仿宋_GB2312"/>
                <w:color w:val="auto"/>
                <w:sz w:val="22"/>
                <w:szCs w:val="22"/>
                <w:lang w:eastAsia="zh-CN"/>
              </w:rPr>
              <w:t>招生区域、</w:t>
            </w:r>
            <w:r>
              <w:rPr>
                <w:rFonts w:hint="eastAsia" w:ascii="仿宋_GB2312" w:eastAsia="仿宋_GB2312" w:cs="仿宋_GB2312"/>
                <w:color w:val="auto"/>
                <w:sz w:val="22"/>
                <w:szCs w:val="22"/>
              </w:rPr>
              <w:t>城区</w:t>
            </w:r>
          </w:p>
        </w:tc>
      </w:tr>
      <w:tr w14:paraId="0B11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Merge w:val="restart"/>
            <w:vAlign w:val="center"/>
          </w:tcPr>
          <w:p w14:paraId="1F1F0BA7">
            <w:pPr>
              <w:jc w:val="center"/>
              <w:rPr>
                <w:rFonts w:ascii="仿宋_GB2312" w:eastAsia="仿宋_GB2312" w:cs="Times New Roman"/>
                <w:color w:val="auto"/>
                <w:sz w:val="22"/>
              </w:rPr>
            </w:pPr>
            <w:r>
              <w:rPr>
                <w:rFonts w:hint="eastAsia" w:ascii="仿宋_GB2312" w:eastAsia="仿宋_GB2312" w:cs="仿宋_GB2312"/>
                <w:color w:val="auto"/>
                <w:sz w:val="22"/>
                <w:szCs w:val="22"/>
              </w:rPr>
              <w:br w:type="page"/>
            </w:r>
            <w:r>
              <w:rPr>
                <w:rFonts w:hint="eastAsia" w:ascii="仿宋_GB2312" w:eastAsia="仿宋_GB2312" w:cs="仿宋_GB2312"/>
                <w:color w:val="auto"/>
                <w:sz w:val="22"/>
                <w:szCs w:val="22"/>
              </w:rPr>
              <w:t>沙头</w:t>
            </w:r>
          </w:p>
          <w:p w14:paraId="44F6DBD0">
            <w:pPr>
              <w:jc w:val="center"/>
              <w:rPr>
                <w:rFonts w:ascii="仿宋_GB2312" w:eastAsia="仿宋_GB2312" w:cs="Times New Roman"/>
                <w:color w:val="auto"/>
                <w:sz w:val="22"/>
              </w:rPr>
            </w:pPr>
            <w:r>
              <w:rPr>
                <w:rFonts w:hint="eastAsia" w:ascii="仿宋_GB2312" w:eastAsia="仿宋_GB2312" w:cs="仿宋_GB2312"/>
                <w:color w:val="auto"/>
                <w:sz w:val="22"/>
                <w:szCs w:val="22"/>
              </w:rPr>
              <w:t>镇中</w:t>
            </w:r>
          </w:p>
          <w:p w14:paraId="38AF3B4A">
            <w:pPr>
              <w:jc w:val="center"/>
              <w:rPr>
                <w:rFonts w:ascii="仿宋_GB2312" w:eastAsia="仿宋_GB2312" w:cs="Times New Roman"/>
                <w:color w:val="auto"/>
                <w:sz w:val="22"/>
              </w:rPr>
            </w:pPr>
            <w:r>
              <w:rPr>
                <w:rFonts w:hint="eastAsia" w:ascii="仿宋_GB2312" w:eastAsia="仿宋_GB2312" w:cs="仿宋_GB2312"/>
                <w:color w:val="auto"/>
                <w:sz w:val="22"/>
                <w:szCs w:val="22"/>
              </w:rPr>
              <w:t>心学</w:t>
            </w:r>
          </w:p>
          <w:p w14:paraId="176FBB10">
            <w:pPr>
              <w:jc w:val="center"/>
              <w:rPr>
                <w:rFonts w:ascii="仿宋_GB2312" w:eastAsia="仿宋_GB2312" w:cs="Times New Roman"/>
                <w:color w:val="auto"/>
                <w:sz w:val="22"/>
              </w:rPr>
            </w:pPr>
            <w:r>
              <w:rPr>
                <w:rFonts w:hint="eastAsia" w:ascii="仿宋_GB2312" w:eastAsia="仿宋_GB2312" w:cs="仿宋_GB2312"/>
                <w:color w:val="auto"/>
                <w:sz w:val="22"/>
                <w:szCs w:val="22"/>
              </w:rPr>
              <w:t>校</w:t>
            </w:r>
          </w:p>
        </w:tc>
        <w:tc>
          <w:tcPr>
            <w:tcW w:w="1880" w:type="dxa"/>
            <w:vAlign w:val="center"/>
          </w:tcPr>
          <w:p w14:paraId="616FD06A">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沙头小学</w:t>
            </w:r>
          </w:p>
        </w:tc>
        <w:tc>
          <w:tcPr>
            <w:tcW w:w="956" w:type="dxa"/>
            <w:vAlign w:val="center"/>
          </w:tcPr>
          <w:p w14:paraId="49DF5CE9">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6016B609">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val="en-US" w:eastAsia="zh-CN"/>
              </w:rPr>
              <w:t>2</w:t>
            </w:r>
          </w:p>
        </w:tc>
        <w:tc>
          <w:tcPr>
            <w:tcW w:w="783" w:type="dxa"/>
            <w:vAlign w:val="center"/>
          </w:tcPr>
          <w:p w14:paraId="5FCC3F41">
            <w:pPr>
              <w:jc w:val="center"/>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60</w:t>
            </w:r>
          </w:p>
        </w:tc>
        <w:tc>
          <w:tcPr>
            <w:tcW w:w="3597" w:type="dxa"/>
            <w:vAlign w:val="center"/>
          </w:tcPr>
          <w:p w14:paraId="56748B0C">
            <w:pPr>
              <w:spacing w:line="32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沙头镇</w:t>
            </w:r>
          </w:p>
        </w:tc>
      </w:tr>
      <w:tr w14:paraId="6C58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3" w:type="dxa"/>
            <w:vMerge w:val="continue"/>
            <w:vAlign w:val="center"/>
          </w:tcPr>
          <w:p w14:paraId="4F0E1FBF">
            <w:pPr>
              <w:jc w:val="center"/>
              <w:rPr>
                <w:rFonts w:ascii="仿宋_GB2312" w:eastAsia="仿宋_GB2312" w:cs="Times New Roman"/>
                <w:color w:val="auto"/>
                <w:sz w:val="22"/>
              </w:rPr>
            </w:pPr>
          </w:p>
        </w:tc>
        <w:tc>
          <w:tcPr>
            <w:tcW w:w="1880" w:type="dxa"/>
            <w:vAlign w:val="center"/>
          </w:tcPr>
          <w:p w14:paraId="33420217">
            <w:pPr>
              <w:spacing w:line="40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sz w:val="22"/>
                <w:szCs w:val="22"/>
              </w:rPr>
              <w:t>沙头镇初级中学</w:t>
            </w:r>
          </w:p>
        </w:tc>
        <w:tc>
          <w:tcPr>
            <w:tcW w:w="956" w:type="dxa"/>
            <w:vAlign w:val="center"/>
          </w:tcPr>
          <w:p w14:paraId="4B0404FF">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6D45BCCC">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val="en-US" w:eastAsia="zh-CN"/>
              </w:rPr>
              <w:t>2</w:t>
            </w:r>
          </w:p>
        </w:tc>
        <w:tc>
          <w:tcPr>
            <w:tcW w:w="783" w:type="dxa"/>
            <w:vAlign w:val="center"/>
          </w:tcPr>
          <w:p w14:paraId="63562621">
            <w:pPr>
              <w:jc w:val="center"/>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100</w:t>
            </w:r>
          </w:p>
        </w:tc>
        <w:tc>
          <w:tcPr>
            <w:tcW w:w="3597" w:type="dxa"/>
            <w:vAlign w:val="center"/>
          </w:tcPr>
          <w:p w14:paraId="552C1683">
            <w:pPr>
              <w:spacing w:line="320" w:lineRule="exact"/>
              <w:rPr>
                <w:rFonts w:ascii="仿宋_GB2312" w:eastAsia="仿宋_GB2312" w:cs="Times New Roman"/>
                <w:color w:val="auto"/>
                <w:sz w:val="22"/>
              </w:rPr>
            </w:pPr>
            <w:r>
              <w:rPr>
                <w:rFonts w:hint="eastAsia" w:ascii="仿宋_GB2312" w:eastAsia="仿宋_GB2312" w:cs="Times New Roman"/>
                <w:color w:val="auto"/>
                <w:sz w:val="22"/>
                <w:lang w:eastAsia="zh-CN"/>
              </w:rPr>
              <w:t>沙头镇</w:t>
            </w:r>
          </w:p>
        </w:tc>
      </w:tr>
      <w:tr w14:paraId="7AC7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Merge w:val="restart"/>
            <w:vAlign w:val="center"/>
          </w:tcPr>
          <w:p w14:paraId="76F05020">
            <w:pPr>
              <w:jc w:val="center"/>
              <w:rPr>
                <w:rFonts w:ascii="仿宋_GB2312" w:eastAsia="仿宋_GB2312" w:cs="Times New Roman"/>
                <w:color w:val="auto"/>
                <w:sz w:val="22"/>
              </w:rPr>
            </w:pPr>
            <w:r>
              <w:rPr>
                <w:rFonts w:hint="eastAsia" w:ascii="仿宋_GB2312" w:eastAsia="仿宋_GB2312" w:cs="仿宋_GB2312"/>
                <w:color w:val="auto"/>
                <w:sz w:val="22"/>
                <w:szCs w:val="22"/>
              </w:rPr>
              <w:t>茈湖</w:t>
            </w:r>
          </w:p>
          <w:p w14:paraId="2334B7D4">
            <w:pPr>
              <w:jc w:val="center"/>
              <w:rPr>
                <w:rFonts w:ascii="仿宋_GB2312" w:eastAsia="仿宋_GB2312" w:cs="Times New Roman"/>
                <w:color w:val="auto"/>
                <w:sz w:val="22"/>
              </w:rPr>
            </w:pPr>
            <w:r>
              <w:rPr>
                <w:rFonts w:hint="eastAsia" w:ascii="仿宋_GB2312" w:eastAsia="仿宋_GB2312" w:cs="仿宋_GB2312"/>
                <w:color w:val="auto"/>
                <w:sz w:val="22"/>
                <w:szCs w:val="22"/>
              </w:rPr>
              <w:t>口镇</w:t>
            </w:r>
          </w:p>
          <w:p w14:paraId="6879A645">
            <w:pPr>
              <w:jc w:val="center"/>
              <w:rPr>
                <w:rFonts w:ascii="仿宋_GB2312" w:eastAsia="仿宋_GB2312" w:cs="Times New Roman"/>
                <w:color w:val="auto"/>
                <w:sz w:val="22"/>
              </w:rPr>
            </w:pPr>
            <w:r>
              <w:rPr>
                <w:rFonts w:hint="eastAsia" w:ascii="仿宋_GB2312" w:eastAsia="仿宋_GB2312" w:cs="仿宋_GB2312"/>
                <w:color w:val="auto"/>
                <w:sz w:val="22"/>
                <w:szCs w:val="22"/>
              </w:rPr>
              <w:t>中心</w:t>
            </w:r>
          </w:p>
          <w:p w14:paraId="32136A07">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1880" w:type="dxa"/>
            <w:vAlign w:val="center"/>
          </w:tcPr>
          <w:p w14:paraId="15077C2A">
            <w:pPr>
              <w:spacing w:line="4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五星小学</w:t>
            </w:r>
          </w:p>
        </w:tc>
        <w:tc>
          <w:tcPr>
            <w:tcW w:w="956" w:type="dxa"/>
            <w:vAlign w:val="center"/>
          </w:tcPr>
          <w:p w14:paraId="6B9CAFF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33E5208">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783" w:type="dxa"/>
            <w:vAlign w:val="center"/>
          </w:tcPr>
          <w:p w14:paraId="48F3F6F1">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70</w:t>
            </w:r>
          </w:p>
        </w:tc>
        <w:tc>
          <w:tcPr>
            <w:tcW w:w="3597" w:type="dxa"/>
            <w:vAlign w:val="center"/>
          </w:tcPr>
          <w:p w14:paraId="3D103716">
            <w:pPr>
              <w:spacing w:line="360" w:lineRule="exact"/>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茈湖口镇</w:t>
            </w:r>
          </w:p>
        </w:tc>
      </w:tr>
      <w:tr w14:paraId="3D6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73" w:type="dxa"/>
            <w:vMerge w:val="continue"/>
            <w:vAlign w:val="center"/>
          </w:tcPr>
          <w:p w14:paraId="6F772251">
            <w:pPr>
              <w:jc w:val="center"/>
              <w:rPr>
                <w:rFonts w:ascii="仿宋_GB2312" w:eastAsia="仿宋_GB2312" w:cs="Times New Roman"/>
                <w:color w:val="auto"/>
                <w:sz w:val="22"/>
              </w:rPr>
            </w:pPr>
          </w:p>
        </w:tc>
        <w:tc>
          <w:tcPr>
            <w:tcW w:w="1880" w:type="dxa"/>
            <w:vAlign w:val="center"/>
          </w:tcPr>
          <w:p w14:paraId="49BAAA84">
            <w:pPr>
              <w:spacing w:line="40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sz w:val="22"/>
                <w:szCs w:val="22"/>
              </w:rPr>
              <w:t>茈湖口镇</w:t>
            </w:r>
          </w:p>
          <w:p w14:paraId="633F871B">
            <w:pPr>
              <w:spacing w:line="400" w:lineRule="exact"/>
              <w:jc w:val="center"/>
              <w:rPr>
                <w:rFonts w:ascii="仿宋_GB2312" w:eastAsia="仿宋_GB2312" w:cs="Times New Roman"/>
                <w:color w:val="auto"/>
                <w:w w:val="90"/>
                <w:sz w:val="20"/>
                <w:szCs w:val="20"/>
              </w:rPr>
            </w:pPr>
            <w:r>
              <w:rPr>
                <w:rFonts w:hint="eastAsia" w:ascii="仿宋_GB2312" w:eastAsia="仿宋_GB2312" w:cs="仿宋_GB2312"/>
                <w:color w:val="auto"/>
                <w:spacing w:val="-6"/>
                <w:sz w:val="22"/>
                <w:szCs w:val="22"/>
              </w:rPr>
              <w:t>初级中学</w:t>
            </w:r>
          </w:p>
        </w:tc>
        <w:tc>
          <w:tcPr>
            <w:tcW w:w="956" w:type="dxa"/>
            <w:vAlign w:val="center"/>
          </w:tcPr>
          <w:p w14:paraId="656FBE4F">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5F1E026A">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783" w:type="dxa"/>
            <w:vAlign w:val="center"/>
          </w:tcPr>
          <w:p w14:paraId="474F4E1B">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10</w:t>
            </w:r>
            <w:r>
              <w:rPr>
                <w:rFonts w:hint="eastAsia" w:ascii="仿宋_GB2312" w:eastAsia="仿宋_GB2312" w:cs="仿宋_GB2312"/>
                <w:color w:val="auto"/>
                <w:sz w:val="22"/>
                <w:szCs w:val="22"/>
              </w:rPr>
              <w:t>0</w:t>
            </w:r>
          </w:p>
        </w:tc>
        <w:tc>
          <w:tcPr>
            <w:tcW w:w="3597" w:type="dxa"/>
            <w:vAlign w:val="center"/>
          </w:tcPr>
          <w:p w14:paraId="341F42F1">
            <w:pPr>
              <w:spacing w:line="320" w:lineRule="exact"/>
              <w:rPr>
                <w:rFonts w:ascii="仿宋_GB2312" w:eastAsia="仿宋_GB2312" w:cs="Times New Roman"/>
                <w:color w:val="auto"/>
                <w:sz w:val="22"/>
              </w:rPr>
            </w:pPr>
            <w:r>
              <w:rPr>
                <w:rFonts w:hint="eastAsia" w:ascii="仿宋_GB2312" w:eastAsia="仿宋_GB2312" w:cs="Times New Roman"/>
                <w:color w:val="auto"/>
                <w:sz w:val="22"/>
                <w:lang w:val="en-US" w:eastAsia="zh-CN"/>
              </w:rPr>
              <w:t>茈湖口镇</w:t>
            </w:r>
          </w:p>
        </w:tc>
      </w:tr>
      <w:tr w14:paraId="4C06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3" w:type="dxa"/>
            <w:vMerge w:val="restart"/>
            <w:vAlign w:val="center"/>
          </w:tcPr>
          <w:p w14:paraId="5653DF3E">
            <w:pPr>
              <w:jc w:val="center"/>
              <w:rPr>
                <w:rFonts w:ascii="仿宋_GB2312" w:eastAsia="仿宋_GB2312" w:cs="Times New Roman"/>
                <w:color w:val="auto"/>
                <w:sz w:val="22"/>
              </w:rPr>
            </w:pPr>
            <w:r>
              <w:rPr>
                <w:rFonts w:hint="eastAsia" w:ascii="仿宋_GB2312" w:eastAsia="仿宋_GB2312" w:cs="仿宋_GB2312"/>
                <w:color w:val="auto"/>
                <w:sz w:val="22"/>
                <w:szCs w:val="22"/>
              </w:rPr>
              <w:t>张家</w:t>
            </w:r>
          </w:p>
          <w:p w14:paraId="4733818D">
            <w:pPr>
              <w:jc w:val="center"/>
              <w:rPr>
                <w:rFonts w:ascii="仿宋_GB2312" w:eastAsia="仿宋_GB2312" w:cs="Times New Roman"/>
                <w:color w:val="auto"/>
                <w:sz w:val="22"/>
              </w:rPr>
            </w:pPr>
            <w:r>
              <w:rPr>
                <w:rFonts w:hint="eastAsia" w:ascii="仿宋_GB2312" w:eastAsia="仿宋_GB2312" w:cs="仿宋_GB2312"/>
                <w:color w:val="auto"/>
                <w:sz w:val="22"/>
                <w:szCs w:val="22"/>
              </w:rPr>
              <w:t>塞乡</w:t>
            </w:r>
          </w:p>
          <w:p w14:paraId="784F38EE">
            <w:pPr>
              <w:jc w:val="center"/>
              <w:rPr>
                <w:rFonts w:ascii="仿宋_GB2312" w:eastAsia="仿宋_GB2312" w:cs="Times New Roman"/>
                <w:color w:val="auto"/>
                <w:sz w:val="22"/>
              </w:rPr>
            </w:pPr>
            <w:r>
              <w:rPr>
                <w:rFonts w:hint="eastAsia" w:ascii="仿宋_GB2312" w:eastAsia="仿宋_GB2312" w:cs="仿宋_GB2312"/>
                <w:color w:val="auto"/>
                <w:sz w:val="22"/>
                <w:szCs w:val="22"/>
              </w:rPr>
              <w:t>中心</w:t>
            </w:r>
          </w:p>
          <w:p w14:paraId="7F227403">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1880" w:type="dxa"/>
            <w:vAlign w:val="center"/>
          </w:tcPr>
          <w:p w14:paraId="6E876E6D">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潭洲小学</w:t>
            </w:r>
          </w:p>
        </w:tc>
        <w:tc>
          <w:tcPr>
            <w:tcW w:w="956" w:type="dxa"/>
            <w:vAlign w:val="center"/>
          </w:tcPr>
          <w:p w14:paraId="75D27334">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2A926862">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1</w:t>
            </w:r>
          </w:p>
        </w:tc>
        <w:tc>
          <w:tcPr>
            <w:tcW w:w="783" w:type="dxa"/>
            <w:vAlign w:val="center"/>
          </w:tcPr>
          <w:p w14:paraId="0A1B98B1">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35</w:t>
            </w:r>
          </w:p>
        </w:tc>
        <w:tc>
          <w:tcPr>
            <w:tcW w:w="3597" w:type="dxa"/>
            <w:vAlign w:val="center"/>
          </w:tcPr>
          <w:p w14:paraId="0472F7C6">
            <w:pPr>
              <w:spacing w:line="32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就近入学</w:t>
            </w:r>
          </w:p>
        </w:tc>
      </w:tr>
      <w:tr w14:paraId="3343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3" w:type="dxa"/>
            <w:vMerge w:val="continue"/>
            <w:vAlign w:val="center"/>
          </w:tcPr>
          <w:p w14:paraId="52DF06A4">
            <w:pPr>
              <w:jc w:val="center"/>
              <w:rPr>
                <w:rFonts w:ascii="仿宋_GB2312" w:eastAsia="仿宋_GB2312" w:cs="Times New Roman"/>
                <w:color w:val="auto"/>
                <w:sz w:val="22"/>
              </w:rPr>
            </w:pPr>
          </w:p>
        </w:tc>
        <w:tc>
          <w:tcPr>
            <w:tcW w:w="1880" w:type="dxa"/>
            <w:vAlign w:val="center"/>
          </w:tcPr>
          <w:p w14:paraId="6663799F">
            <w:pPr>
              <w:spacing w:line="360" w:lineRule="exact"/>
              <w:jc w:val="center"/>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下资小学</w:t>
            </w:r>
          </w:p>
        </w:tc>
        <w:tc>
          <w:tcPr>
            <w:tcW w:w="956" w:type="dxa"/>
            <w:vAlign w:val="center"/>
          </w:tcPr>
          <w:p w14:paraId="368ABAC0">
            <w:pPr>
              <w:spacing w:line="360" w:lineRule="exact"/>
              <w:jc w:val="center"/>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一</w:t>
            </w:r>
          </w:p>
        </w:tc>
        <w:tc>
          <w:tcPr>
            <w:tcW w:w="1263" w:type="dxa"/>
            <w:vAlign w:val="center"/>
          </w:tcPr>
          <w:p w14:paraId="46F39BD6">
            <w:pPr>
              <w:spacing w:line="360" w:lineRule="exact"/>
              <w:jc w:val="center"/>
              <w:rPr>
                <w:rFonts w:hint="eastAsia"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w:t>
            </w:r>
          </w:p>
        </w:tc>
        <w:tc>
          <w:tcPr>
            <w:tcW w:w="783" w:type="dxa"/>
            <w:vAlign w:val="center"/>
          </w:tcPr>
          <w:p w14:paraId="3F44AE5B">
            <w:pPr>
              <w:spacing w:line="360" w:lineRule="exact"/>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10</w:t>
            </w:r>
          </w:p>
        </w:tc>
        <w:tc>
          <w:tcPr>
            <w:tcW w:w="3597" w:type="dxa"/>
            <w:vAlign w:val="center"/>
          </w:tcPr>
          <w:p w14:paraId="652F57DB">
            <w:pPr>
              <w:spacing w:line="320" w:lineRule="exact"/>
              <w:rPr>
                <w:rFonts w:hint="eastAsia" w:ascii="仿宋_GB2312" w:eastAsia="仿宋_GB2312" w:cs="仿宋_GB2312"/>
                <w:color w:val="auto"/>
                <w:sz w:val="22"/>
                <w:szCs w:val="22"/>
              </w:rPr>
            </w:pPr>
            <w:r>
              <w:rPr>
                <w:rFonts w:hint="eastAsia" w:ascii="仿宋_GB2312" w:eastAsia="仿宋_GB2312" w:cs="Times New Roman"/>
                <w:color w:val="auto"/>
                <w:sz w:val="22"/>
                <w:lang w:eastAsia="zh-CN"/>
              </w:rPr>
              <w:t>就近入学</w:t>
            </w:r>
          </w:p>
        </w:tc>
      </w:tr>
      <w:tr w14:paraId="280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3" w:type="dxa"/>
            <w:vMerge w:val="continue"/>
            <w:vAlign w:val="center"/>
          </w:tcPr>
          <w:p w14:paraId="3E81E76F">
            <w:pPr>
              <w:jc w:val="center"/>
              <w:rPr>
                <w:rFonts w:ascii="仿宋_GB2312" w:eastAsia="仿宋_GB2312" w:cs="Times New Roman"/>
                <w:color w:val="auto"/>
                <w:sz w:val="22"/>
              </w:rPr>
            </w:pPr>
          </w:p>
        </w:tc>
        <w:tc>
          <w:tcPr>
            <w:tcW w:w="1880" w:type="dxa"/>
            <w:vAlign w:val="center"/>
          </w:tcPr>
          <w:p w14:paraId="01196422">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天星小学</w:t>
            </w:r>
          </w:p>
        </w:tc>
        <w:tc>
          <w:tcPr>
            <w:tcW w:w="956" w:type="dxa"/>
            <w:vAlign w:val="center"/>
          </w:tcPr>
          <w:p w14:paraId="696C10A4">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4E854232">
            <w:pPr>
              <w:spacing w:line="360" w:lineRule="exact"/>
              <w:jc w:val="center"/>
              <w:rPr>
                <w:rFonts w:ascii="仿宋_GB2312" w:eastAsia="仿宋_GB2312" w:cs="Times New Roman"/>
                <w:color w:val="auto"/>
                <w:sz w:val="22"/>
              </w:rPr>
            </w:pPr>
            <w:r>
              <w:rPr>
                <w:rFonts w:ascii="仿宋_GB2312" w:eastAsia="仿宋_GB2312" w:cs="仿宋_GB2312"/>
                <w:color w:val="auto"/>
                <w:sz w:val="22"/>
                <w:szCs w:val="22"/>
              </w:rPr>
              <w:t>1</w:t>
            </w:r>
          </w:p>
        </w:tc>
        <w:tc>
          <w:tcPr>
            <w:tcW w:w="783" w:type="dxa"/>
            <w:vAlign w:val="center"/>
          </w:tcPr>
          <w:p w14:paraId="398AF448">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30</w:t>
            </w:r>
          </w:p>
        </w:tc>
        <w:tc>
          <w:tcPr>
            <w:tcW w:w="3597" w:type="dxa"/>
            <w:vAlign w:val="center"/>
          </w:tcPr>
          <w:p w14:paraId="1C90A108">
            <w:pPr>
              <w:spacing w:line="32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2B9A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3" w:type="dxa"/>
            <w:vMerge w:val="continue"/>
            <w:vAlign w:val="center"/>
          </w:tcPr>
          <w:p w14:paraId="3F5192B4">
            <w:pPr>
              <w:jc w:val="center"/>
              <w:rPr>
                <w:rFonts w:ascii="仿宋_GB2312" w:eastAsia="仿宋_GB2312" w:cs="Times New Roman"/>
                <w:color w:val="auto"/>
                <w:sz w:val="22"/>
              </w:rPr>
            </w:pPr>
          </w:p>
        </w:tc>
        <w:tc>
          <w:tcPr>
            <w:tcW w:w="1880" w:type="dxa"/>
            <w:vAlign w:val="center"/>
          </w:tcPr>
          <w:p w14:paraId="4D7377DD">
            <w:pPr>
              <w:spacing w:line="36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w w:val="90"/>
                <w:sz w:val="22"/>
                <w:szCs w:val="22"/>
              </w:rPr>
              <w:t>张家塞乡初级中学（含分校）</w:t>
            </w:r>
          </w:p>
        </w:tc>
        <w:tc>
          <w:tcPr>
            <w:tcW w:w="956" w:type="dxa"/>
            <w:vAlign w:val="center"/>
          </w:tcPr>
          <w:p w14:paraId="2B093B95">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3A1B498D">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783" w:type="dxa"/>
            <w:vAlign w:val="center"/>
          </w:tcPr>
          <w:p w14:paraId="59B56A8E">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3597" w:type="dxa"/>
            <w:vAlign w:val="center"/>
          </w:tcPr>
          <w:p w14:paraId="1B056BB2">
            <w:pPr>
              <w:spacing w:line="320" w:lineRule="exact"/>
              <w:rPr>
                <w:rFonts w:ascii="仿宋_GB2312" w:eastAsia="仿宋_GB2312" w:cs="Times New Roman"/>
                <w:color w:val="auto"/>
                <w:sz w:val="22"/>
              </w:rPr>
            </w:pPr>
            <w:r>
              <w:rPr>
                <w:rFonts w:hint="eastAsia" w:ascii="仿宋_GB2312" w:eastAsia="仿宋_GB2312" w:cs="仿宋_GB2312"/>
                <w:color w:val="auto"/>
                <w:spacing w:val="-6"/>
                <w:w w:val="90"/>
                <w:sz w:val="22"/>
                <w:szCs w:val="22"/>
              </w:rPr>
              <w:t>张家塞乡</w:t>
            </w:r>
          </w:p>
        </w:tc>
      </w:tr>
      <w:tr w14:paraId="41D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73" w:type="dxa"/>
            <w:vMerge w:val="restart"/>
            <w:vAlign w:val="center"/>
          </w:tcPr>
          <w:p w14:paraId="222EEC76">
            <w:pPr>
              <w:jc w:val="center"/>
              <w:rPr>
                <w:rFonts w:ascii="仿宋_GB2312" w:eastAsia="仿宋_GB2312" w:cs="Times New Roman"/>
                <w:color w:val="auto"/>
                <w:sz w:val="22"/>
              </w:rPr>
            </w:pPr>
            <w:r>
              <w:rPr>
                <w:rFonts w:hint="eastAsia" w:ascii="仿宋_GB2312" w:eastAsia="仿宋_GB2312" w:cs="仿宋_GB2312"/>
                <w:color w:val="auto"/>
                <w:sz w:val="22"/>
                <w:szCs w:val="22"/>
              </w:rPr>
              <w:t>迎风桥镇中心学校</w:t>
            </w:r>
          </w:p>
        </w:tc>
        <w:tc>
          <w:tcPr>
            <w:tcW w:w="1880" w:type="dxa"/>
            <w:shd w:val="clear" w:color="auto" w:fill="auto"/>
            <w:vAlign w:val="center"/>
          </w:tcPr>
          <w:p w14:paraId="22CB564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左家仑小学</w:t>
            </w:r>
          </w:p>
        </w:tc>
        <w:tc>
          <w:tcPr>
            <w:tcW w:w="956" w:type="dxa"/>
            <w:shd w:val="clear" w:color="auto" w:fill="auto"/>
            <w:vAlign w:val="center"/>
          </w:tcPr>
          <w:p w14:paraId="141D10F5">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2389B9D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2</w:t>
            </w:r>
          </w:p>
        </w:tc>
        <w:tc>
          <w:tcPr>
            <w:tcW w:w="783" w:type="dxa"/>
            <w:shd w:val="clear" w:color="auto" w:fill="auto"/>
            <w:vAlign w:val="center"/>
          </w:tcPr>
          <w:p w14:paraId="2102C280">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rPr>
              <w:t>90</w:t>
            </w:r>
          </w:p>
        </w:tc>
        <w:tc>
          <w:tcPr>
            <w:tcW w:w="3597" w:type="dxa"/>
            <w:shd w:val="clear" w:color="auto" w:fill="auto"/>
            <w:vAlign w:val="center"/>
          </w:tcPr>
          <w:p w14:paraId="0FC61D50">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eastAsia="zh-CN"/>
              </w:rPr>
              <w:t>就近入学</w:t>
            </w:r>
          </w:p>
        </w:tc>
      </w:tr>
      <w:tr w14:paraId="1C2C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73" w:type="dxa"/>
            <w:vMerge w:val="continue"/>
            <w:vAlign w:val="center"/>
          </w:tcPr>
          <w:p w14:paraId="246AA39F">
            <w:pPr>
              <w:jc w:val="center"/>
              <w:rPr>
                <w:rFonts w:ascii="仿宋_GB2312" w:eastAsia="仿宋_GB2312" w:cs="Times New Roman"/>
                <w:color w:val="auto"/>
                <w:sz w:val="22"/>
              </w:rPr>
            </w:pPr>
          </w:p>
        </w:tc>
        <w:tc>
          <w:tcPr>
            <w:tcW w:w="1880" w:type="dxa"/>
            <w:shd w:val="clear" w:color="auto" w:fill="auto"/>
            <w:vAlign w:val="center"/>
          </w:tcPr>
          <w:p w14:paraId="4F363570">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黄花仑小学</w:t>
            </w:r>
          </w:p>
        </w:tc>
        <w:tc>
          <w:tcPr>
            <w:tcW w:w="956" w:type="dxa"/>
            <w:shd w:val="clear" w:color="auto" w:fill="auto"/>
            <w:vAlign w:val="center"/>
          </w:tcPr>
          <w:p w14:paraId="41B63A5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13244717">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val="en-US" w:eastAsia="zh-CN"/>
              </w:rPr>
              <w:t>1</w:t>
            </w:r>
          </w:p>
        </w:tc>
        <w:tc>
          <w:tcPr>
            <w:tcW w:w="783" w:type="dxa"/>
            <w:shd w:val="clear" w:color="auto" w:fill="auto"/>
            <w:vAlign w:val="center"/>
          </w:tcPr>
          <w:p w14:paraId="052621CE">
            <w:pPr>
              <w:spacing w:line="360" w:lineRule="exact"/>
              <w:jc w:val="center"/>
              <w:rPr>
                <w:rFonts w:hint="default"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lang w:val="en-US" w:eastAsia="zh-CN"/>
              </w:rPr>
              <w:t>35</w:t>
            </w:r>
          </w:p>
        </w:tc>
        <w:tc>
          <w:tcPr>
            <w:tcW w:w="3597" w:type="dxa"/>
            <w:shd w:val="clear" w:color="auto" w:fill="auto"/>
            <w:vAlign w:val="center"/>
          </w:tcPr>
          <w:p w14:paraId="0A014EB5">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eastAsia="zh-CN"/>
              </w:rPr>
              <w:t>就近入学</w:t>
            </w:r>
          </w:p>
        </w:tc>
      </w:tr>
    </w:tbl>
    <w:p w14:paraId="54171231">
      <w:pPr>
        <w:rPr>
          <w:rFonts w:cs="Times New Roman"/>
          <w:color w:val="auto"/>
        </w:rPr>
      </w:pPr>
      <w:r>
        <w:rPr>
          <w:rFonts w:cs="Times New Roman"/>
          <w:color w:val="auto"/>
        </w:rPr>
        <w:br w:type="page"/>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925"/>
        <w:gridCol w:w="1277"/>
        <w:gridCol w:w="992"/>
        <w:gridCol w:w="4253"/>
      </w:tblGrid>
      <w:tr w14:paraId="735F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65" w:type="dxa"/>
            <w:vAlign w:val="center"/>
          </w:tcPr>
          <w:p w14:paraId="279EDBF5">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925" w:type="dxa"/>
            <w:vAlign w:val="center"/>
          </w:tcPr>
          <w:p w14:paraId="605B08BA">
            <w:pPr>
              <w:jc w:val="center"/>
              <w:rPr>
                <w:rFonts w:ascii="仿宋_GB2312" w:eastAsia="仿宋_GB2312" w:cs="Times New Roman"/>
                <w:color w:val="auto"/>
                <w:sz w:val="22"/>
              </w:rPr>
            </w:pPr>
            <w:r>
              <w:rPr>
                <w:rFonts w:hint="eastAsia" w:ascii="仿宋_GB2312" w:eastAsia="仿宋_GB2312" w:cs="仿宋_GB2312"/>
                <w:color w:val="auto"/>
                <w:sz w:val="22"/>
                <w:szCs w:val="22"/>
              </w:rPr>
              <w:t>年级</w:t>
            </w:r>
          </w:p>
        </w:tc>
        <w:tc>
          <w:tcPr>
            <w:tcW w:w="1277" w:type="dxa"/>
            <w:vAlign w:val="center"/>
          </w:tcPr>
          <w:p w14:paraId="7ED7F471">
            <w:pPr>
              <w:jc w:val="center"/>
              <w:rPr>
                <w:rFonts w:ascii="仿宋_GB2312" w:eastAsia="仿宋_GB2312" w:cs="Times New Roman"/>
                <w:color w:val="auto"/>
                <w:sz w:val="22"/>
              </w:rPr>
            </w:pPr>
            <w:r>
              <w:rPr>
                <w:rFonts w:hint="eastAsia" w:ascii="仿宋_GB2312" w:eastAsia="仿宋_GB2312" w:cs="仿宋_GB2312"/>
                <w:color w:val="auto"/>
                <w:sz w:val="22"/>
                <w:szCs w:val="22"/>
              </w:rPr>
              <w:t>计划招生</w:t>
            </w:r>
          </w:p>
          <w:p w14:paraId="0F0403DA">
            <w:pPr>
              <w:jc w:val="center"/>
              <w:rPr>
                <w:rFonts w:ascii="仿宋_GB2312" w:eastAsia="仿宋_GB2312" w:cs="Times New Roman"/>
                <w:color w:val="auto"/>
                <w:sz w:val="22"/>
              </w:rPr>
            </w:pPr>
            <w:r>
              <w:rPr>
                <w:rFonts w:hint="eastAsia" w:ascii="仿宋_GB2312" w:eastAsia="仿宋_GB2312" w:cs="仿宋_GB2312"/>
                <w:color w:val="auto"/>
                <w:sz w:val="22"/>
                <w:szCs w:val="22"/>
              </w:rPr>
              <w:t>班级数</w:t>
            </w:r>
          </w:p>
        </w:tc>
        <w:tc>
          <w:tcPr>
            <w:tcW w:w="992" w:type="dxa"/>
            <w:vAlign w:val="center"/>
          </w:tcPr>
          <w:p w14:paraId="58C30C6A">
            <w:pPr>
              <w:jc w:val="center"/>
              <w:rPr>
                <w:rFonts w:ascii="仿宋_GB2312" w:eastAsia="仿宋_GB2312" w:cs="Times New Roman"/>
                <w:color w:val="auto"/>
                <w:sz w:val="22"/>
              </w:rPr>
            </w:pPr>
            <w:r>
              <w:rPr>
                <w:rFonts w:hint="eastAsia" w:ascii="仿宋_GB2312" w:eastAsia="仿宋_GB2312" w:cs="仿宋_GB2312"/>
                <w:color w:val="auto"/>
                <w:sz w:val="22"/>
                <w:szCs w:val="22"/>
              </w:rPr>
              <w:t>招生</w:t>
            </w:r>
          </w:p>
          <w:p w14:paraId="335E3FDA">
            <w:pPr>
              <w:jc w:val="center"/>
              <w:rPr>
                <w:rFonts w:ascii="仿宋_GB2312" w:eastAsia="仿宋_GB2312" w:cs="Times New Roman"/>
                <w:color w:val="auto"/>
                <w:sz w:val="22"/>
              </w:rPr>
            </w:pPr>
            <w:r>
              <w:rPr>
                <w:rFonts w:hint="eastAsia" w:ascii="仿宋_GB2312" w:eastAsia="仿宋_GB2312" w:cs="仿宋_GB2312"/>
                <w:color w:val="auto"/>
                <w:sz w:val="22"/>
                <w:szCs w:val="22"/>
              </w:rPr>
              <w:t>人数</w:t>
            </w:r>
          </w:p>
        </w:tc>
        <w:tc>
          <w:tcPr>
            <w:tcW w:w="4253" w:type="dxa"/>
            <w:vAlign w:val="center"/>
          </w:tcPr>
          <w:p w14:paraId="7B6A2F29">
            <w:pPr>
              <w:jc w:val="center"/>
              <w:rPr>
                <w:rFonts w:ascii="仿宋_GB2312" w:eastAsia="仿宋_GB2312" w:cs="Times New Roman"/>
                <w:color w:val="auto"/>
                <w:sz w:val="22"/>
              </w:rPr>
            </w:pPr>
            <w:r>
              <w:rPr>
                <w:rFonts w:hint="eastAsia" w:ascii="仿宋_GB2312" w:eastAsia="仿宋_GB2312" w:cs="仿宋_GB2312"/>
                <w:color w:val="auto"/>
                <w:sz w:val="22"/>
                <w:szCs w:val="22"/>
              </w:rPr>
              <w:t>招生区域</w:t>
            </w:r>
          </w:p>
        </w:tc>
      </w:tr>
      <w:tr w14:paraId="79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2265" w:type="dxa"/>
            <w:vAlign w:val="center"/>
          </w:tcPr>
          <w:p w14:paraId="6AABFF5B">
            <w:pPr>
              <w:spacing w:line="360" w:lineRule="exact"/>
              <w:jc w:val="center"/>
              <w:rPr>
                <w:rFonts w:ascii="仿宋_GB2312" w:eastAsia="仿宋_GB2312" w:cs="Times New Roman"/>
                <w:color w:val="auto"/>
                <w:spacing w:val="-6"/>
                <w:w w:val="90"/>
                <w:sz w:val="22"/>
              </w:rPr>
            </w:pPr>
            <w:r>
              <w:rPr>
                <w:rFonts w:hint="eastAsia" w:ascii="仿宋_GB2312" w:eastAsia="仿宋_GB2312" w:cs="仿宋_GB2312"/>
                <w:color w:val="auto"/>
                <w:spacing w:val="-6"/>
                <w:w w:val="90"/>
                <w:sz w:val="22"/>
                <w:szCs w:val="22"/>
              </w:rPr>
              <w:t>长春经开区初级中学</w:t>
            </w:r>
          </w:p>
        </w:tc>
        <w:tc>
          <w:tcPr>
            <w:tcW w:w="925" w:type="dxa"/>
            <w:vAlign w:val="center"/>
          </w:tcPr>
          <w:p w14:paraId="1E1A85CF">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77" w:type="dxa"/>
            <w:vAlign w:val="center"/>
          </w:tcPr>
          <w:p w14:paraId="795368C0">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8</w:t>
            </w:r>
          </w:p>
        </w:tc>
        <w:tc>
          <w:tcPr>
            <w:tcW w:w="992" w:type="dxa"/>
            <w:vAlign w:val="center"/>
          </w:tcPr>
          <w:p w14:paraId="46D43CD2">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4</w:t>
            </w:r>
            <w:r>
              <w:rPr>
                <w:rFonts w:ascii="仿宋_GB2312" w:eastAsia="仿宋_GB2312" w:cs="仿宋_GB2312"/>
                <w:color w:val="auto"/>
                <w:sz w:val="22"/>
                <w:szCs w:val="22"/>
              </w:rPr>
              <w:t>00</w:t>
            </w:r>
          </w:p>
        </w:tc>
        <w:tc>
          <w:tcPr>
            <w:tcW w:w="4253" w:type="dxa"/>
            <w:vAlign w:val="center"/>
          </w:tcPr>
          <w:p w14:paraId="31B92F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s="仿宋_GB2312"/>
                <w:color w:val="auto"/>
                <w:sz w:val="22"/>
                <w:szCs w:val="22"/>
              </w:rPr>
            </w:pPr>
            <w:r>
              <w:rPr>
                <w:rFonts w:hint="eastAsia" w:ascii="仿宋_GB2312" w:eastAsia="仿宋_GB2312" w:cs="仿宋_GB2312"/>
                <w:color w:val="auto"/>
                <w:sz w:val="22"/>
                <w:szCs w:val="22"/>
              </w:rPr>
              <w:t>资阳路（沿江路交界处起）转马良路至接城堤社区转致福路到</w:t>
            </w:r>
            <w:r>
              <w:rPr>
                <w:rFonts w:hint="eastAsia" w:ascii="仿宋_GB2312" w:eastAsia="仿宋_GB2312" w:cs="仿宋_GB2312"/>
                <w:color w:val="auto"/>
                <w:sz w:val="22"/>
                <w:szCs w:val="22"/>
                <w:lang w:eastAsia="zh-CN"/>
              </w:rPr>
              <w:t>田厨</w:t>
            </w:r>
            <w:r>
              <w:rPr>
                <w:rFonts w:hint="eastAsia" w:ascii="仿宋_GB2312" w:eastAsia="仿宋_GB2312" w:cs="仿宋_GB2312"/>
                <w:color w:val="auto"/>
                <w:sz w:val="22"/>
                <w:szCs w:val="22"/>
              </w:rPr>
              <w:t>路口转幸福路向东，至七鸭子路交界处，转七鸭子路向南延伸至长春路交界处转长春路向东延伸到长常高速路，转长常高速路向南至沿江路（资江路）以北、以东之资阳中心城区</w:t>
            </w:r>
          </w:p>
          <w:p w14:paraId="7C13807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原老长春镇其它区域为经中与香铺仑中学和过鹿坪中学的公共区域</w:t>
            </w:r>
          </w:p>
        </w:tc>
      </w:tr>
      <w:tr w14:paraId="648C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65" w:type="dxa"/>
            <w:vAlign w:val="center"/>
          </w:tcPr>
          <w:p w14:paraId="1D2739EA">
            <w:pPr>
              <w:jc w:val="center"/>
              <w:rPr>
                <w:rFonts w:ascii="仿宋_GB2312" w:eastAsia="仿宋_GB2312" w:cs="Times New Roman"/>
                <w:color w:val="auto"/>
                <w:sz w:val="22"/>
              </w:rPr>
            </w:pPr>
            <w:r>
              <w:rPr>
                <w:rFonts w:hint="eastAsia" w:ascii="仿宋_GB2312" w:eastAsia="仿宋_GB2312" w:cs="仿宋_GB2312"/>
                <w:color w:val="auto"/>
                <w:sz w:val="22"/>
                <w:szCs w:val="22"/>
              </w:rPr>
              <w:t>益阳市第九中学</w:t>
            </w:r>
          </w:p>
        </w:tc>
        <w:tc>
          <w:tcPr>
            <w:tcW w:w="925" w:type="dxa"/>
            <w:vAlign w:val="center"/>
          </w:tcPr>
          <w:p w14:paraId="5474079A">
            <w:pPr>
              <w:spacing w:line="32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0B409DB4">
            <w:pPr>
              <w:spacing w:line="320" w:lineRule="exact"/>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234204B1">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300</w:t>
            </w:r>
          </w:p>
        </w:tc>
        <w:tc>
          <w:tcPr>
            <w:tcW w:w="4253" w:type="dxa"/>
            <w:vAlign w:val="center"/>
          </w:tcPr>
          <w:p w14:paraId="4527ABD2">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新桥河镇</w:t>
            </w:r>
          </w:p>
        </w:tc>
      </w:tr>
      <w:tr w14:paraId="6EB8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65" w:type="dxa"/>
            <w:vAlign w:val="center"/>
          </w:tcPr>
          <w:p w14:paraId="2DB9FA39">
            <w:pPr>
              <w:jc w:val="center"/>
              <w:rPr>
                <w:rFonts w:ascii="仿宋_GB2312" w:eastAsia="仿宋_GB2312" w:cs="Times New Roman"/>
                <w:color w:val="auto"/>
                <w:w w:val="90"/>
                <w:sz w:val="22"/>
              </w:rPr>
            </w:pPr>
            <w:r>
              <w:rPr>
                <w:rFonts w:hint="eastAsia" w:ascii="仿宋_GB2312" w:eastAsia="仿宋_GB2312" w:cs="仿宋_GB2312"/>
                <w:color w:val="auto"/>
                <w:sz w:val="22"/>
                <w:szCs w:val="22"/>
              </w:rPr>
              <w:t>益阳国基实验学校</w:t>
            </w:r>
          </w:p>
        </w:tc>
        <w:tc>
          <w:tcPr>
            <w:tcW w:w="925" w:type="dxa"/>
            <w:vAlign w:val="center"/>
          </w:tcPr>
          <w:p w14:paraId="4BC013CD">
            <w:pPr>
              <w:spacing w:line="32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2245DC03">
            <w:pPr>
              <w:spacing w:line="320" w:lineRule="exact"/>
              <w:jc w:val="center"/>
              <w:rPr>
                <w:rFonts w:ascii="仿宋_GB2312" w:eastAsia="仿宋_GB2312" w:cs="仿宋_GB2312"/>
                <w:color w:val="auto"/>
                <w:sz w:val="22"/>
              </w:rPr>
            </w:pPr>
            <w:r>
              <w:rPr>
                <w:rFonts w:ascii="仿宋_GB2312" w:eastAsia="仿宋_GB2312" w:cs="仿宋_GB2312"/>
                <w:color w:val="auto"/>
                <w:sz w:val="22"/>
                <w:szCs w:val="22"/>
              </w:rPr>
              <w:t>1</w:t>
            </w:r>
            <w:r>
              <w:rPr>
                <w:rFonts w:hint="eastAsia" w:ascii="仿宋_GB2312" w:eastAsia="仿宋_GB2312" w:cs="仿宋_GB2312"/>
                <w:color w:val="auto"/>
                <w:sz w:val="22"/>
                <w:szCs w:val="22"/>
              </w:rPr>
              <w:t>0</w:t>
            </w:r>
          </w:p>
        </w:tc>
        <w:tc>
          <w:tcPr>
            <w:tcW w:w="992" w:type="dxa"/>
            <w:vAlign w:val="center"/>
          </w:tcPr>
          <w:p w14:paraId="008E01EF">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5</w:t>
            </w:r>
            <w:r>
              <w:rPr>
                <w:rFonts w:ascii="仿宋_GB2312" w:eastAsia="仿宋_GB2312" w:cs="仿宋_GB2312"/>
                <w:color w:val="auto"/>
                <w:sz w:val="22"/>
                <w:szCs w:val="22"/>
              </w:rPr>
              <w:t>00</w:t>
            </w:r>
          </w:p>
        </w:tc>
        <w:tc>
          <w:tcPr>
            <w:tcW w:w="4253" w:type="dxa"/>
            <w:vAlign w:val="center"/>
          </w:tcPr>
          <w:p w14:paraId="207450EA">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迎风桥镇、城区</w:t>
            </w:r>
          </w:p>
        </w:tc>
      </w:tr>
      <w:tr w14:paraId="3823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2265" w:type="dxa"/>
            <w:vAlign w:val="center"/>
          </w:tcPr>
          <w:p w14:paraId="55BEBEC2">
            <w:pPr>
              <w:spacing w:line="4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益阳市第六中学</w:t>
            </w:r>
          </w:p>
          <w:p w14:paraId="07FBE517">
            <w:pPr>
              <w:spacing w:line="400" w:lineRule="exact"/>
              <w:jc w:val="center"/>
              <w:rPr>
                <w:rFonts w:ascii="仿宋_GB2312" w:eastAsia="仿宋_GB2312" w:cs="Times New Roman"/>
                <w:color w:val="auto"/>
                <w:spacing w:val="-10"/>
                <w:sz w:val="22"/>
              </w:rPr>
            </w:pPr>
            <w:r>
              <w:rPr>
                <w:rFonts w:hint="eastAsia" w:ascii="仿宋_GB2312" w:eastAsia="仿宋_GB2312" w:cs="仿宋_GB2312"/>
                <w:color w:val="auto"/>
                <w:sz w:val="22"/>
                <w:szCs w:val="22"/>
              </w:rPr>
              <w:t>初中部</w:t>
            </w:r>
          </w:p>
        </w:tc>
        <w:tc>
          <w:tcPr>
            <w:tcW w:w="925" w:type="dxa"/>
            <w:vAlign w:val="center"/>
          </w:tcPr>
          <w:p w14:paraId="59C39CBC">
            <w:pPr>
              <w:spacing w:line="30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2911E162">
            <w:pPr>
              <w:spacing w:line="300" w:lineRule="exact"/>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rPr>
              <w:t>1</w:t>
            </w:r>
            <w:r>
              <w:rPr>
                <w:rFonts w:hint="eastAsia" w:ascii="仿宋_GB2312" w:eastAsia="仿宋_GB2312" w:cs="仿宋_GB2312"/>
                <w:color w:val="auto"/>
                <w:sz w:val="22"/>
                <w:szCs w:val="22"/>
                <w:lang w:val="en-US" w:eastAsia="zh-CN"/>
              </w:rPr>
              <w:t>6</w:t>
            </w:r>
          </w:p>
        </w:tc>
        <w:tc>
          <w:tcPr>
            <w:tcW w:w="992" w:type="dxa"/>
            <w:vAlign w:val="center"/>
          </w:tcPr>
          <w:p w14:paraId="1F309713">
            <w:pPr>
              <w:spacing w:line="30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8</w:t>
            </w:r>
            <w:r>
              <w:rPr>
                <w:rFonts w:hint="eastAsia" w:ascii="仿宋_GB2312" w:eastAsia="仿宋_GB2312" w:cs="仿宋_GB2312"/>
                <w:color w:val="auto"/>
                <w:sz w:val="22"/>
                <w:szCs w:val="22"/>
              </w:rPr>
              <w:t>00</w:t>
            </w:r>
          </w:p>
        </w:tc>
        <w:tc>
          <w:tcPr>
            <w:tcW w:w="4253" w:type="dxa"/>
            <w:vAlign w:val="center"/>
          </w:tcPr>
          <w:p w14:paraId="0171D1CE">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资阳路（沿江路交界处起）转马良路至接城堤社区转致福路到</w:t>
            </w:r>
            <w:r>
              <w:rPr>
                <w:rFonts w:hint="eastAsia" w:ascii="仿宋_GB2312" w:eastAsia="仿宋_GB2312" w:cs="仿宋_GB2312"/>
                <w:color w:val="auto"/>
                <w:sz w:val="22"/>
                <w:szCs w:val="22"/>
                <w:lang w:eastAsia="zh-CN"/>
              </w:rPr>
              <w:t>田厨</w:t>
            </w:r>
            <w:r>
              <w:rPr>
                <w:rFonts w:hint="eastAsia" w:ascii="仿宋_GB2312" w:eastAsia="仿宋_GB2312" w:cs="仿宋_GB2312"/>
                <w:color w:val="auto"/>
                <w:sz w:val="22"/>
                <w:szCs w:val="22"/>
              </w:rPr>
              <w:t>路口转幸福路向西，至马良路交界处，转马良路向南延伸至沿江路（资江路）以南、以西，沿江路以东、以北</w:t>
            </w:r>
          </w:p>
        </w:tc>
      </w:tr>
      <w:tr w14:paraId="5B22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2265" w:type="dxa"/>
            <w:vAlign w:val="center"/>
          </w:tcPr>
          <w:p w14:paraId="7C1B2D91">
            <w:pPr>
              <w:spacing w:line="360" w:lineRule="exact"/>
              <w:jc w:val="center"/>
              <w:rPr>
                <w:rFonts w:ascii="仿宋_GB2312" w:eastAsia="仿宋_GB2312" w:cs="仿宋_GB2312"/>
                <w:color w:val="auto"/>
                <w:spacing w:val="-10"/>
                <w:sz w:val="22"/>
                <w:szCs w:val="22"/>
              </w:rPr>
            </w:pPr>
            <w:r>
              <w:rPr>
                <w:rFonts w:hint="eastAsia" w:ascii="仿宋_GB2312" w:eastAsia="仿宋_GB2312" w:cs="仿宋_GB2312"/>
                <w:color w:val="auto"/>
                <w:spacing w:val="-10"/>
                <w:sz w:val="22"/>
                <w:szCs w:val="22"/>
              </w:rPr>
              <w:t>资阳区文昌中学</w:t>
            </w:r>
          </w:p>
        </w:tc>
        <w:tc>
          <w:tcPr>
            <w:tcW w:w="925" w:type="dxa"/>
            <w:vAlign w:val="center"/>
          </w:tcPr>
          <w:p w14:paraId="519D78D0">
            <w:pPr>
              <w:spacing w:line="300" w:lineRule="exact"/>
              <w:jc w:val="center"/>
              <w:rPr>
                <w:rFonts w:ascii="仿宋_GB2312" w:eastAsia="仿宋_GB2312" w:cs="仿宋_GB2312"/>
                <w:color w:val="auto"/>
                <w:sz w:val="22"/>
                <w:szCs w:val="22"/>
              </w:rPr>
            </w:pPr>
            <w:r>
              <w:rPr>
                <w:rFonts w:hint="eastAsia" w:ascii="仿宋_GB2312" w:eastAsia="仿宋_GB2312" w:cs="仿宋_GB2312"/>
                <w:color w:val="auto"/>
                <w:sz w:val="22"/>
                <w:szCs w:val="22"/>
              </w:rPr>
              <w:t>七</w:t>
            </w:r>
          </w:p>
        </w:tc>
        <w:tc>
          <w:tcPr>
            <w:tcW w:w="1277" w:type="dxa"/>
            <w:vAlign w:val="center"/>
          </w:tcPr>
          <w:p w14:paraId="65A3BB05">
            <w:pPr>
              <w:spacing w:line="300" w:lineRule="exact"/>
              <w:jc w:val="center"/>
              <w:rPr>
                <w:rFonts w:hint="eastAsia" w:ascii="仿宋_GB2312" w:eastAsia="仿宋_GB2312" w:cs="仿宋_GB2312"/>
                <w:color w:val="auto"/>
                <w:sz w:val="22"/>
                <w:szCs w:val="22"/>
                <w:lang w:val="en-US" w:eastAsia="zh-CN"/>
              </w:rPr>
            </w:pPr>
            <w:r>
              <w:rPr>
                <w:rFonts w:hint="eastAsia" w:ascii="仿宋_GB2312" w:eastAsia="仿宋_GB2312" w:cs="仿宋_GB2312"/>
                <w:color w:val="auto"/>
                <w:sz w:val="22"/>
                <w:szCs w:val="22"/>
              </w:rPr>
              <w:t>1</w:t>
            </w:r>
            <w:r>
              <w:rPr>
                <w:rFonts w:hint="eastAsia" w:ascii="仿宋_GB2312" w:eastAsia="仿宋_GB2312" w:cs="仿宋_GB2312"/>
                <w:color w:val="auto"/>
                <w:sz w:val="22"/>
                <w:szCs w:val="22"/>
                <w:lang w:val="en-US" w:eastAsia="zh-CN"/>
              </w:rPr>
              <w:t>4</w:t>
            </w:r>
          </w:p>
        </w:tc>
        <w:tc>
          <w:tcPr>
            <w:tcW w:w="992" w:type="dxa"/>
            <w:vAlign w:val="center"/>
          </w:tcPr>
          <w:p w14:paraId="42F7FF8B">
            <w:pPr>
              <w:spacing w:line="300" w:lineRule="exact"/>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700</w:t>
            </w:r>
          </w:p>
        </w:tc>
        <w:tc>
          <w:tcPr>
            <w:tcW w:w="4253" w:type="dxa"/>
            <w:vAlign w:val="center"/>
          </w:tcPr>
          <w:p w14:paraId="40C08505">
            <w:pPr>
              <w:spacing w:line="380" w:lineRule="exact"/>
              <w:rPr>
                <w:rFonts w:ascii="仿宋_GB2312" w:eastAsia="仿宋_GB2312" w:cs="仿宋_GB2312"/>
                <w:color w:val="auto"/>
                <w:sz w:val="22"/>
                <w:szCs w:val="22"/>
              </w:rPr>
            </w:pPr>
            <w:r>
              <w:rPr>
                <w:rFonts w:hint="eastAsia" w:ascii="仿宋_GB2312" w:eastAsia="仿宋_GB2312" w:cs="仿宋_GB2312"/>
                <w:color w:val="auto"/>
                <w:sz w:val="22"/>
                <w:szCs w:val="22"/>
              </w:rPr>
              <w:t>马良路（与幸福路交界处起）往南至延伸到沿江路以东；幸福路（与马良路交界处起）往东直至七鸭子路交界处转七鸭子路到长春路交界处转长春路向东直至长常高速路交界处以南；长常高速路以西；沿江路（西起会龙山大桥，东至长常高速路，交界处）以北</w:t>
            </w:r>
          </w:p>
        </w:tc>
      </w:tr>
      <w:tr w14:paraId="307B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265" w:type="dxa"/>
            <w:vAlign w:val="center"/>
          </w:tcPr>
          <w:p w14:paraId="2F1F0ED3">
            <w:pPr>
              <w:spacing w:line="4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益阳万源学校</w:t>
            </w:r>
          </w:p>
          <w:p w14:paraId="0A2439C1">
            <w:pPr>
              <w:spacing w:line="4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初中部</w:t>
            </w:r>
          </w:p>
        </w:tc>
        <w:tc>
          <w:tcPr>
            <w:tcW w:w="925" w:type="dxa"/>
            <w:vAlign w:val="center"/>
          </w:tcPr>
          <w:p w14:paraId="117755E8">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77" w:type="dxa"/>
            <w:vAlign w:val="center"/>
          </w:tcPr>
          <w:p w14:paraId="54C83A64">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8</w:t>
            </w:r>
          </w:p>
        </w:tc>
        <w:tc>
          <w:tcPr>
            <w:tcW w:w="992" w:type="dxa"/>
            <w:vAlign w:val="center"/>
          </w:tcPr>
          <w:p w14:paraId="41124456">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400</w:t>
            </w:r>
          </w:p>
        </w:tc>
        <w:tc>
          <w:tcPr>
            <w:tcW w:w="4253" w:type="dxa"/>
            <w:vAlign w:val="center"/>
          </w:tcPr>
          <w:p w14:paraId="6C772673">
            <w:pPr>
              <w:spacing w:line="280" w:lineRule="exact"/>
              <w:rPr>
                <w:rFonts w:ascii="仿宋_GB2312" w:eastAsia="仿宋_GB2312" w:cs="Times New Roman"/>
                <w:color w:val="auto"/>
                <w:sz w:val="22"/>
              </w:rPr>
            </w:pPr>
            <w:r>
              <w:rPr>
                <w:rFonts w:hint="eastAsia" w:ascii="仿宋_GB2312" w:eastAsia="仿宋_GB2312" w:cs="Times New Roman"/>
                <w:color w:val="auto"/>
                <w:sz w:val="22"/>
                <w:lang w:eastAsia="zh-CN"/>
              </w:rPr>
              <w:t>全</w:t>
            </w:r>
            <w:r>
              <w:rPr>
                <w:rFonts w:hint="eastAsia" w:ascii="仿宋_GB2312" w:eastAsia="仿宋_GB2312" w:cs="Times New Roman"/>
                <w:color w:val="auto"/>
                <w:sz w:val="22"/>
              </w:rPr>
              <w:t>区</w:t>
            </w:r>
          </w:p>
        </w:tc>
      </w:tr>
      <w:tr w14:paraId="5C4E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2265" w:type="dxa"/>
            <w:vAlign w:val="center"/>
          </w:tcPr>
          <w:p w14:paraId="3FD466DC">
            <w:pPr>
              <w:jc w:val="center"/>
              <w:rPr>
                <w:rFonts w:ascii="仿宋_GB2312" w:eastAsia="仿宋_GB2312" w:cs="Times New Roman"/>
                <w:color w:val="auto"/>
                <w:sz w:val="22"/>
              </w:rPr>
            </w:pPr>
            <w:r>
              <w:rPr>
                <w:rFonts w:hint="eastAsia" w:ascii="仿宋_GB2312" w:eastAsia="仿宋_GB2312" w:cs="仿宋_GB2312"/>
                <w:color w:val="auto"/>
                <w:sz w:val="22"/>
                <w:szCs w:val="22"/>
              </w:rPr>
              <w:t>益阳市实验小学</w:t>
            </w:r>
          </w:p>
        </w:tc>
        <w:tc>
          <w:tcPr>
            <w:tcW w:w="925" w:type="dxa"/>
            <w:vAlign w:val="center"/>
          </w:tcPr>
          <w:p w14:paraId="46E74D0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00197B31">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3</w:t>
            </w:r>
          </w:p>
        </w:tc>
        <w:tc>
          <w:tcPr>
            <w:tcW w:w="992" w:type="dxa"/>
            <w:vAlign w:val="center"/>
          </w:tcPr>
          <w:p w14:paraId="6773BFB2">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135</w:t>
            </w:r>
          </w:p>
        </w:tc>
        <w:tc>
          <w:tcPr>
            <w:tcW w:w="4253" w:type="dxa"/>
            <w:vAlign w:val="center"/>
          </w:tcPr>
          <w:p w14:paraId="13EC1B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eastAsia="仿宋_GB2312" w:cs="Times New Roman"/>
                <w:color w:val="auto"/>
                <w:sz w:val="22"/>
                <w:lang w:eastAsia="zh-CN"/>
              </w:rPr>
            </w:pPr>
            <w:r>
              <w:rPr>
                <w:rFonts w:hint="eastAsia" w:ascii="仿宋_GB2312" w:eastAsia="仿宋_GB2312" w:cs="仿宋_GB2312"/>
                <w:color w:val="auto"/>
                <w:sz w:val="22"/>
                <w:szCs w:val="22"/>
              </w:rPr>
              <w:t>①沿江路（将军路起至</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县道止）以东；②</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县道以南；③迎春路延伸至小脚丫幼儿园转三益街至幸福路东转至迎春路至冷库路口以西；④将军路延伸至五一路转向仓路转金花湖路至喜洋洋转三益街至食药局转长春路至冷库路口以北</w:t>
            </w:r>
            <w:r>
              <w:rPr>
                <w:rFonts w:hint="eastAsia" w:ascii="仿宋_GB2312" w:eastAsia="仿宋_GB2312" w:cs="仿宋_GB2312"/>
                <w:color w:val="auto"/>
                <w:sz w:val="22"/>
                <w:szCs w:val="22"/>
                <w:lang w:eastAsia="zh-CN"/>
              </w:rPr>
              <w:t>；⑤</w:t>
            </w:r>
            <w:r>
              <w:rPr>
                <w:rFonts w:hint="eastAsia" w:ascii="仿宋_GB2312" w:eastAsia="仿宋_GB2312" w:cs="仿宋_GB2312"/>
                <w:color w:val="auto"/>
                <w:sz w:val="22"/>
                <w:szCs w:val="22"/>
              </w:rPr>
              <w:t>原白鹿铺、窖湾、新屋村，</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县道以北，沅益路以西</w:t>
            </w:r>
          </w:p>
        </w:tc>
      </w:tr>
      <w:tr w14:paraId="6A8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2265" w:type="dxa"/>
            <w:vAlign w:val="center"/>
          </w:tcPr>
          <w:p w14:paraId="131D557D">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益阳市人民路小学</w:t>
            </w:r>
          </w:p>
        </w:tc>
        <w:tc>
          <w:tcPr>
            <w:tcW w:w="925" w:type="dxa"/>
            <w:vAlign w:val="center"/>
          </w:tcPr>
          <w:p w14:paraId="480A3EAE">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35E5E30E">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404A9F79">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270</w:t>
            </w:r>
          </w:p>
        </w:tc>
        <w:tc>
          <w:tcPr>
            <w:tcW w:w="4253" w:type="dxa"/>
            <w:vAlign w:val="center"/>
          </w:tcPr>
          <w:p w14:paraId="1F87A410">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①沿江路幸福巷延伸至五一路（爱儿乐幼儿园）、广场路（移动公司）延伸到民福路以东；②长春路至绅园以南；③马良路绅园延伸至会龙山大桥以西；④沿江路幸福巷至会龙山大桥以北。（一年级办学地址在资阳区第一幼儿园）</w:t>
            </w:r>
          </w:p>
        </w:tc>
      </w:tr>
      <w:tr w14:paraId="58B3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2265" w:type="dxa"/>
            <w:vMerge w:val="restart"/>
            <w:vAlign w:val="center"/>
          </w:tcPr>
          <w:p w14:paraId="3AABABED">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益阳市石码头小学</w:t>
            </w:r>
          </w:p>
        </w:tc>
        <w:tc>
          <w:tcPr>
            <w:tcW w:w="925" w:type="dxa"/>
            <w:vAlign w:val="center"/>
          </w:tcPr>
          <w:p w14:paraId="5F126B09">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23E802C9">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6B8A9119">
            <w:pPr>
              <w:spacing w:line="30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7285328E">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沿江路与幸福巷交界处向北至五一路，向西转广场路、民福路以西，长春路以南，三益街路以东，转金花湖路、向仓路转五一路、将军路以南，沿江路以北</w:t>
            </w:r>
          </w:p>
        </w:tc>
      </w:tr>
      <w:tr w14:paraId="277F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265" w:type="dxa"/>
            <w:vMerge w:val="continue"/>
            <w:vAlign w:val="center"/>
          </w:tcPr>
          <w:p w14:paraId="1306C702">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925" w:type="dxa"/>
            <w:vAlign w:val="center"/>
          </w:tcPr>
          <w:p w14:paraId="447DA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一</w:t>
            </w:r>
          </w:p>
        </w:tc>
        <w:tc>
          <w:tcPr>
            <w:tcW w:w="1277" w:type="dxa"/>
            <w:vAlign w:val="center"/>
          </w:tcPr>
          <w:p w14:paraId="65645D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eastAsia="zh-CN"/>
              </w:rPr>
              <w:t>特教班</w:t>
            </w:r>
            <w:r>
              <w:rPr>
                <w:rFonts w:hint="eastAsia" w:ascii="仿宋_GB2312" w:eastAsia="仿宋_GB2312" w:cs="仿宋_GB2312"/>
                <w:color w:val="auto"/>
                <w:sz w:val="22"/>
                <w:szCs w:val="22"/>
                <w:lang w:val="en-US" w:eastAsia="zh-CN"/>
              </w:rPr>
              <w:t>1个</w:t>
            </w:r>
          </w:p>
        </w:tc>
        <w:tc>
          <w:tcPr>
            <w:tcW w:w="992" w:type="dxa"/>
            <w:vAlign w:val="center"/>
          </w:tcPr>
          <w:p w14:paraId="1D9F2A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12</w:t>
            </w:r>
          </w:p>
        </w:tc>
        <w:tc>
          <w:tcPr>
            <w:tcW w:w="4253" w:type="dxa"/>
            <w:vAlign w:val="center"/>
          </w:tcPr>
          <w:p w14:paraId="073E79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仿宋_GB2312"/>
                <w:color w:val="auto"/>
                <w:sz w:val="22"/>
                <w:szCs w:val="22"/>
              </w:rPr>
            </w:pPr>
          </w:p>
        </w:tc>
      </w:tr>
      <w:tr w14:paraId="63B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265" w:type="dxa"/>
            <w:vAlign w:val="center"/>
          </w:tcPr>
          <w:p w14:paraId="2D417440">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益阳市石码头小学</w:t>
            </w:r>
          </w:p>
          <w:p w14:paraId="780FC880">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新堤咀校区</w:t>
            </w:r>
          </w:p>
        </w:tc>
        <w:tc>
          <w:tcPr>
            <w:tcW w:w="925" w:type="dxa"/>
            <w:vAlign w:val="center"/>
          </w:tcPr>
          <w:p w14:paraId="5E2B8B4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4EA58A51">
            <w:pPr>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992" w:type="dxa"/>
            <w:vAlign w:val="center"/>
          </w:tcPr>
          <w:p w14:paraId="09E319D9">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45</w:t>
            </w:r>
          </w:p>
        </w:tc>
        <w:tc>
          <w:tcPr>
            <w:tcW w:w="4253" w:type="dxa"/>
            <w:vAlign w:val="center"/>
          </w:tcPr>
          <w:p w14:paraId="5598416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新堤咀、祝家园、白马山、龙塘、清水潭、小洲垸</w:t>
            </w:r>
          </w:p>
        </w:tc>
      </w:tr>
      <w:tr w14:paraId="32A0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2265" w:type="dxa"/>
            <w:vAlign w:val="center"/>
          </w:tcPr>
          <w:p w14:paraId="790CB8E7">
            <w:pPr>
              <w:jc w:val="center"/>
              <w:rPr>
                <w:rFonts w:ascii="仿宋_GB2312" w:eastAsia="仿宋_GB2312" w:cs="Times New Roman"/>
                <w:color w:val="auto"/>
                <w:w w:val="90"/>
                <w:sz w:val="22"/>
              </w:rPr>
            </w:pPr>
            <w:r>
              <w:rPr>
                <w:rFonts w:hint="eastAsia" w:ascii="仿宋_GB2312" w:eastAsia="仿宋_GB2312" w:cs="仿宋_GB2312"/>
                <w:color w:val="auto"/>
                <w:sz w:val="22"/>
                <w:szCs w:val="22"/>
              </w:rPr>
              <w:t>益阳市汽车路小学</w:t>
            </w:r>
          </w:p>
        </w:tc>
        <w:tc>
          <w:tcPr>
            <w:tcW w:w="925" w:type="dxa"/>
            <w:vAlign w:val="center"/>
          </w:tcPr>
          <w:p w14:paraId="22F592DC">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44172B92">
            <w:pPr>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992" w:type="dxa"/>
            <w:vAlign w:val="center"/>
          </w:tcPr>
          <w:p w14:paraId="6EF9CE15">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90</w:t>
            </w:r>
          </w:p>
        </w:tc>
        <w:tc>
          <w:tcPr>
            <w:tcW w:w="4253" w:type="dxa"/>
            <w:vAlign w:val="center"/>
          </w:tcPr>
          <w:p w14:paraId="27A6D5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s="仿宋_GB2312"/>
                <w:color w:val="auto"/>
                <w:sz w:val="22"/>
                <w:szCs w:val="22"/>
              </w:rPr>
            </w:pPr>
            <w:r>
              <w:rPr>
                <w:rFonts w:hint="eastAsia" w:ascii="仿宋_GB2312" w:eastAsia="仿宋_GB2312" w:cs="仿宋_GB2312"/>
                <w:color w:val="auto"/>
                <w:sz w:val="22"/>
                <w:szCs w:val="22"/>
              </w:rPr>
              <w:t>①马良路以东；②金花湖路往西至致富路转致富路往北至人民街转人民街往西至马良路以南；③贺家桥路以西；④沿江路以北。</w:t>
            </w:r>
          </w:p>
        </w:tc>
      </w:tr>
      <w:tr w14:paraId="44B0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2265" w:type="dxa"/>
            <w:vAlign w:val="center"/>
          </w:tcPr>
          <w:p w14:paraId="263FE3A6">
            <w:pPr>
              <w:spacing w:line="600" w:lineRule="exact"/>
              <w:jc w:val="center"/>
              <w:rPr>
                <w:rFonts w:ascii="仿宋_GB2312" w:eastAsia="仿宋_GB2312" w:cs="仿宋_GB2312"/>
                <w:color w:val="auto"/>
                <w:w w:val="90"/>
                <w:sz w:val="22"/>
              </w:rPr>
            </w:pPr>
            <w:r>
              <w:rPr>
                <w:rFonts w:hint="eastAsia" w:ascii="仿宋_GB2312" w:eastAsia="仿宋_GB2312" w:cs="仿宋_GB2312"/>
                <w:color w:val="auto"/>
                <w:sz w:val="22"/>
                <w:szCs w:val="22"/>
              </w:rPr>
              <w:t>资阳区马良学校</w:t>
            </w:r>
          </w:p>
        </w:tc>
        <w:tc>
          <w:tcPr>
            <w:tcW w:w="925" w:type="dxa"/>
            <w:vAlign w:val="center"/>
          </w:tcPr>
          <w:p w14:paraId="421BA51A">
            <w:pPr>
              <w:jc w:val="center"/>
              <w:rPr>
                <w:rFonts w:ascii="仿宋_GB2312" w:eastAsia="仿宋_GB2312" w:cs="仿宋_GB2312"/>
                <w:color w:val="auto"/>
                <w:sz w:val="22"/>
              </w:rPr>
            </w:pPr>
            <w:r>
              <w:rPr>
                <w:rFonts w:hint="eastAsia" w:ascii="仿宋_GB2312" w:eastAsia="仿宋_GB2312" w:cs="仿宋_GB2312"/>
                <w:color w:val="auto"/>
                <w:sz w:val="22"/>
                <w:szCs w:val="22"/>
              </w:rPr>
              <w:t>一</w:t>
            </w:r>
          </w:p>
        </w:tc>
        <w:tc>
          <w:tcPr>
            <w:tcW w:w="1277" w:type="dxa"/>
            <w:vAlign w:val="center"/>
          </w:tcPr>
          <w:p w14:paraId="49A7826C">
            <w:pPr>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7814F322">
            <w:pPr>
              <w:spacing w:line="320" w:lineRule="exact"/>
              <w:jc w:val="center"/>
              <w:rPr>
                <w:rFonts w:hint="default" w:ascii="仿宋_GB2312" w:eastAsia="仿宋_GB2312" w:cs="仿宋_GB2312"/>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3D694B1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rPr>
              <w:t>①马良路从与人民街交界处至华信转长春路至致富路转致富路至田厨以东；②幸福路（田厨路口起至资阳公园红绿灯）以南；③文昌路从资阳公园红绿灯至与长春路交界处转长春路至与翠竹路交界处转翠竹路至与金花湖路交界处以西；④金花湖路（与翠竹路交界处起）往西至致富路转致富路往北至人民街转人民街往西至与马良路交界处以北。</w:t>
            </w:r>
          </w:p>
        </w:tc>
      </w:tr>
      <w:tr w14:paraId="751E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2265" w:type="dxa"/>
            <w:vAlign w:val="center"/>
          </w:tcPr>
          <w:p w14:paraId="768E9309">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益阳市资阳区</w:t>
            </w:r>
          </w:p>
          <w:p w14:paraId="65438293">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三益小学</w:t>
            </w:r>
          </w:p>
        </w:tc>
        <w:tc>
          <w:tcPr>
            <w:tcW w:w="925" w:type="dxa"/>
            <w:vAlign w:val="center"/>
          </w:tcPr>
          <w:p w14:paraId="1738C431">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3FF999BF">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756FF552">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270</w:t>
            </w:r>
          </w:p>
        </w:tc>
        <w:tc>
          <w:tcPr>
            <w:tcW w:w="4253" w:type="dxa"/>
            <w:vAlign w:val="center"/>
          </w:tcPr>
          <w:p w14:paraId="289FDFD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Times New Roman"/>
                <w:color w:val="auto"/>
                <w:sz w:val="22"/>
              </w:rPr>
            </w:pPr>
            <w:r>
              <w:rPr>
                <w:rFonts w:hint="eastAsia" w:ascii="仿宋_GB2312" w:eastAsia="仿宋_GB2312" w:cs="仿宋_GB2312"/>
                <w:color w:val="auto"/>
                <w:sz w:val="22"/>
              </w:rPr>
              <w:t>①</w:t>
            </w:r>
            <w:r>
              <w:rPr>
                <w:rFonts w:hint="eastAsia" w:ascii="仿宋_GB2312" w:eastAsia="仿宋_GB2312" w:cs="仿宋_GB2312"/>
                <w:color w:val="auto"/>
                <w:sz w:val="22"/>
                <w:szCs w:val="22"/>
              </w:rPr>
              <w:t>迎春路（长春路交界处起）左转幸福路至三益街右转迎春路（</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县道止）以东；②</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县道以南（迎春路起，沅益路止）；③致富路（与长春路交界处起）经田厨路口至资阳路左转至马良路延伸至</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县道交界处以西；④长春路（与迎春路交界处至与致富路交界处）以北。</w:t>
            </w:r>
          </w:p>
        </w:tc>
      </w:tr>
      <w:tr w14:paraId="705E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2265" w:type="dxa"/>
            <w:vAlign w:val="center"/>
          </w:tcPr>
          <w:p w14:paraId="07B3DC9F">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lang w:eastAsia="zh-CN"/>
              </w:rPr>
              <w:t>资阳区文昌</w:t>
            </w:r>
            <w:r>
              <w:rPr>
                <w:rFonts w:hint="eastAsia" w:ascii="仿宋_GB2312" w:eastAsia="仿宋_GB2312" w:cs="仿宋_GB2312"/>
                <w:color w:val="auto"/>
                <w:sz w:val="22"/>
                <w:szCs w:val="22"/>
              </w:rPr>
              <w:t>小学</w:t>
            </w:r>
          </w:p>
        </w:tc>
        <w:tc>
          <w:tcPr>
            <w:tcW w:w="925" w:type="dxa"/>
            <w:vAlign w:val="center"/>
          </w:tcPr>
          <w:p w14:paraId="62774304">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63EA262C">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992" w:type="dxa"/>
            <w:vAlign w:val="center"/>
          </w:tcPr>
          <w:p w14:paraId="508816DC">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90</w:t>
            </w:r>
          </w:p>
        </w:tc>
        <w:tc>
          <w:tcPr>
            <w:tcW w:w="4253" w:type="dxa"/>
            <w:vAlign w:val="center"/>
          </w:tcPr>
          <w:p w14:paraId="03EC265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szCs w:val="22"/>
              </w:rPr>
              <w:t>①贺家桥路（金花湖路交界处起资江大堤止）以东；②贺家桥路与金花路交界处起沿金花湖路东至翠竹路转翠竹路往北至长春路转长春路往东至三木电气止以南；③长常高速以西（三木电气起，资江大堤止）；④资江大堤以北（贺家桥交界处起，三台塔止）。</w:t>
            </w:r>
          </w:p>
        </w:tc>
      </w:tr>
      <w:tr w14:paraId="66B1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2265" w:type="dxa"/>
            <w:vAlign w:val="center"/>
          </w:tcPr>
          <w:p w14:paraId="753B0579">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资阳区五福路小学</w:t>
            </w:r>
          </w:p>
        </w:tc>
        <w:tc>
          <w:tcPr>
            <w:tcW w:w="925" w:type="dxa"/>
            <w:vAlign w:val="center"/>
          </w:tcPr>
          <w:p w14:paraId="45A0B94B">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7C5F73EC">
            <w:pPr>
              <w:spacing w:line="60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33519A9A">
            <w:pPr>
              <w:spacing w:line="60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50F75F8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szCs w:val="22"/>
              </w:rPr>
              <w:t>①文昌路（与长春路交界处起）至幸福路左转至田厨路口转致富路至资阳路左转至马良路（沅益公路）延伸至资北干线以东。②资北干线（沅益公路至东环路）以南；③东环路转向杨树渔场至长常高速转至桃花江游艇以西；④长春路以北（精锐国际至桃花江游艇）。</w:t>
            </w:r>
          </w:p>
        </w:tc>
      </w:tr>
    </w:tbl>
    <w:p w14:paraId="6941AE85">
      <w:pPr>
        <w:spacing w:line="20" w:lineRule="exact"/>
        <w:rPr>
          <w:rFonts w:cs="Times New Roman"/>
          <w:color w:val="auto"/>
          <w:sz w:val="32"/>
          <w:szCs w:val="32"/>
        </w:rPr>
      </w:pPr>
    </w:p>
    <w:p w14:paraId="0B55B3B4">
      <w:pPr>
        <w:adjustRightInd w:val="0"/>
        <w:snapToGrid w:val="0"/>
        <w:spacing w:line="600" w:lineRule="exact"/>
        <w:rPr>
          <w:color w:val="auto"/>
        </w:rPr>
      </w:pPr>
      <w:bookmarkStart w:id="0" w:name="_GoBack"/>
      <w:bookmarkEnd w:id="0"/>
    </w:p>
    <w:sectPr>
      <w:headerReference r:id="rId3" w:type="default"/>
      <w:footerReference r:id="rId4" w:type="default"/>
      <w:pgSz w:w="11906" w:h="16838"/>
      <w:pgMar w:top="1984" w:right="1418" w:bottom="1417" w:left="170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5431344-7824-409A-90DA-6267A88ED3EC}"/>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C3D9AF1-AAB5-406E-A879-76C873046FD1}"/>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embedRegular r:id="rId3" w:fontKey="{85AF588F-4CCC-4E52-9D1D-77758CF7448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327A">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17</w:t>
    </w:r>
    <w:r>
      <w:rPr>
        <w:rStyle w:val="9"/>
      </w:rPr>
      <w:fldChar w:fldCharType="end"/>
    </w:r>
  </w:p>
  <w:p w14:paraId="6662CEA6">
    <w:pPr>
      <w:pStyle w:val="3"/>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5902">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GIwNTQ5Y2MxYmJhZmNkNWUxZDI1YmY3ZTkwMTgifQ=="/>
  </w:docVars>
  <w:rsids>
    <w:rsidRoot w:val="441C64A2"/>
    <w:rsid w:val="000002A1"/>
    <w:rsid w:val="00003315"/>
    <w:rsid w:val="00003A27"/>
    <w:rsid w:val="00005604"/>
    <w:rsid w:val="00006D8F"/>
    <w:rsid w:val="00007D13"/>
    <w:rsid w:val="00012216"/>
    <w:rsid w:val="00012B32"/>
    <w:rsid w:val="00014ACC"/>
    <w:rsid w:val="00015F62"/>
    <w:rsid w:val="00020CB4"/>
    <w:rsid w:val="00023A74"/>
    <w:rsid w:val="00026444"/>
    <w:rsid w:val="000265AC"/>
    <w:rsid w:val="00032113"/>
    <w:rsid w:val="00032D47"/>
    <w:rsid w:val="00034317"/>
    <w:rsid w:val="00037B11"/>
    <w:rsid w:val="00042F4C"/>
    <w:rsid w:val="000447BF"/>
    <w:rsid w:val="00046520"/>
    <w:rsid w:val="00055050"/>
    <w:rsid w:val="0005755C"/>
    <w:rsid w:val="00057C14"/>
    <w:rsid w:val="000608F2"/>
    <w:rsid w:val="00060B45"/>
    <w:rsid w:val="00062336"/>
    <w:rsid w:val="00065613"/>
    <w:rsid w:val="00066BCD"/>
    <w:rsid w:val="00067130"/>
    <w:rsid w:val="00067AA1"/>
    <w:rsid w:val="00072B46"/>
    <w:rsid w:val="00077FCF"/>
    <w:rsid w:val="00080E07"/>
    <w:rsid w:val="00080E4B"/>
    <w:rsid w:val="000829D4"/>
    <w:rsid w:val="00084113"/>
    <w:rsid w:val="00084CA3"/>
    <w:rsid w:val="00084CB0"/>
    <w:rsid w:val="000904CB"/>
    <w:rsid w:val="0009259E"/>
    <w:rsid w:val="0009263C"/>
    <w:rsid w:val="00092D33"/>
    <w:rsid w:val="00094318"/>
    <w:rsid w:val="00095D9E"/>
    <w:rsid w:val="000965DC"/>
    <w:rsid w:val="00096B09"/>
    <w:rsid w:val="00096FE7"/>
    <w:rsid w:val="000A4BAE"/>
    <w:rsid w:val="000B03B4"/>
    <w:rsid w:val="000B15BD"/>
    <w:rsid w:val="000B314E"/>
    <w:rsid w:val="000B4223"/>
    <w:rsid w:val="000B62E7"/>
    <w:rsid w:val="000C102D"/>
    <w:rsid w:val="000C279B"/>
    <w:rsid w:val="000C3190"/>
    <w:rsid w:val="000C6078"/>
    <w:rsid w:val="000D13E7"/>
    <w:rsid w:val="000D1BE2"/>
    <w:rsid w:val="000D1D88"/>
    <w:rsid w:val="000D57C0"/>
    <w:rsid w:val="000D5C29"/>
    <w:rsid w:val="000D5F3D"/>
    <w:rsid w:val="000D7F53"/>
    <w:rsid w:val="000E3483"/>
    <w:rsid w:val="000E431D"/>
    <w:rsid w:val="000E6BBD"/>
    <w:rsid w:val="000F13E7"/>
    <w:rsid w:val="000F5A2F"/>
    <w:rsid w:val="00101D41"/>
    <w:rsid w:val="00105F4B"/>
    <w:rsid w:val="00113767"/>
    <w:rsid w:val="001142FE"/>
    <w:rsid w:val="00117BAF"/>
    <w:rsid w:val="001205C3"/>
    <w:rsid w:val="0012662A"/>
    <w:rsid w:val="00130D02"/>
    <w:rsid w:val="001319B9"/>
    <w:rsid w:val="00131DF1"/>
    <w:rsid w:val="00135775"/>
    <w:rsid w:val="00135A97"/>
    <w:rsid w:val="00136CBE"/>
    <w:rsid w:val="00145442"/>
    <w:rsid w:val="00150B35"/>
    <w:rsid w:val="00151BC0"/>
    <w:rsid w:val="001530B5"/>
    <w:rsid w:val="001534C6"/>
    <w:rsid w:val="00157E8D"/>
    <w:rsid w:val="00162CE8"/>
    <w:rsid w:val="00162ED0"/>
    <w:rsid w:val="00163748"/>
    <w:rsid w:val="00164352"/>
    <w:rsid w:val="00164C7A"/>
    <w:rsid w:val="0016637E"/>
    <w:rsid w:val="00166FC0"/>
    <w:rsid w:val="00167520"/>
    <w:rsid w:val="00167BBF"/>
    <w:rsid w:val="00174A39"/>
    <w:rsid w:val="00176051"/>
    <w:rsid w:val="00177A56"/>
    <w:rsid w:val="00183183"/>
    <w:rsid w:val="0018362E"/>
    <w:rsid w:val="00185355"/>
    <w:rsid w:val="0019376C"/>
    <w:rsid w:val="001943CF"/>
    <w:rsid w:val="001945A0"/>
    <w:rsid w:val="001A0370"/>
    <w:rsid w:val="001A25CD"/>
    <w:rsid w:val="001A32E1"/>
    <w:rsid w:val="001B0777"/>
    <w:rsid w:val="001B4CA3"/>
    <w:rsid w:val="001B7A17"/>
    <w:rsid w:val="001C01FB"/>
    <w:rsid w:val="001C1B7A"/>
    <w:rsid w:val="001C38BA"/>
    <w:rsid w:val="001C41F0"/>
    <w:rsid w:val="001C4A22"/>
    <w:rsid w:val="001C58A1"/>
    <w:rsid w:val="001D491C"/>
    <w:rsid w:val="001D4A59"/>
    <w:rsid w:val="001D6203"/>
    <w:rsid w:val="001D6ECE"/>
    <w:rsid w:val="001E0B55"/>
    <w:rsid w:val="001E14A7"/>
    <w:rsid w:val="001E44B7"/>
    <w:rsid w:val="001E71E6"/>
    <w:rsid w:val="001F07B6"/>
    <w:rsid w:val="001F0F1D"/>
    <w:rsid w:val="001F1AE3"/>
    <w:rsid w:val="001F2FE0"/>
    <w:rsid w:val="00201283"/>
    <w:rsid w:val="002014B1"/>
    <w:rsid w:val="00206E1A"/>
    <w:rsid w:val="002071B7"/>
    <w:rsid w:val="00215C7C"/>
    <w:rsid w:val="00216F55"/>
    <w:rsid w:val="0021739F"/>
    <w:rsid w:val="0022518D"/>
    <w:rsid w:val="00226E52"/>
    <w:rsid w:val="00233BA7"/>
    <w:rsid w:val="002343D7"/>
    <w:rsid w:val="00234919"/>
    <w:rsid w:val="0024584D"/>
    <w:rsid w:val="0024782F"/>
    <w:rsid w:val="002505A0"/>
    <w:rsid w:val="00254350"/>
    <w:rsid w:val="00254781"/>
    <w:rsid w:val="00255711"/>
    <w:rsid w:val="002566C3"/>
    <w:rsid w:val="00256A3B"/>
    <w:rsid w:val="00264623"/>
    <w:rsid w:val="00266EC6"/>
    <w:rsid w:val="0026764A"/>
    <w:rsid w:val="002678DA"/>
    <w:rsid w:val="00267E58"/>
    <w:rsid w:val="00270824"/>
    <w:rsid w:val="00273444"/>
    <w:rsid w:val="00273EEC"/>
    <w:rsid w:val="00275B9E"/>
    <w:rsid w:val="00276E18"/>
    <w:rsid w:val="002777B9"/>
    <w:rsid w:val="002923D8"/>
    <w:rsid w:val="00292D5A"/>
    <w:rsid w:val="00295506"/>
    <w:rsid w:val="00295C24"/>
    <w:rsid w:val="00297365"/>
    <w:rsid w:val="002A1DC9"/>
    <w:rsid w:val="002A39BB"/>
    <w:rsid w:val="002A3A0E"/>
    <w:rsid w:val="002B14F2"/>
    <w:rsid w:val="002B2BF9"/>
    <w:rsid w:val="002B4568"/>
    <w:rsid w:val="002B7606"/>
    <w:rsid w:val="002C4FC6"/>
    <w:rsid w:val="002D084E"/>
    <w:rsid w:val="002D158C"/>
    <w:rsid w:val="002D1940"/>
    <w:rsid w:val="002D66B6"/>
    <w:rsid w:val="002D692D"/>
    <w:rsid w:val="002E15FF"/>
    <w:rsid w:val="002E22C6"/>
    <w:rsid w:val="002E4EF1"/>
    <w:rsid w:val="002E6540"/>
    <w:rsid w:val="002E7A62"/>
    <w:rsid w:val="002E7A68"/>
    <w:rsid w:val="002E7ED1"/>
    <w:rsid w:val="002F2299"/>
    <w:rsid w:val="002F2621"/>
    <w:rsid w:val="002F30B3"/>
    <w:rsid w:val="002F4DEE"/>
    <w:rsid w:val="002F796E"/>
    <w:rsid w:val="003029B1"/>
    <w:rsid w:val="003040F1"/>
    <w:rsid w:val="0030564B"/>
    <w:rsid w:val="00306FD5"/>
    <w:rsid w:val="003106BC"/>
    <w:rsid w:val="00310EB6"/>
    <w:rsid w:val="00312907"/>
    <w:rsid w:val="0031532D"/>
    <w:rsid w:val="003216D7"/>
    <w:rsid w:val="00321A21"/>
    <w:rsid w:val="00321B01"/>
    <w:rsid w:val="00322BEC"/>
    <w:rsid w:val="00322E44"/>
    <w:rsid w:val="003236EC"/>
    <w:rsid w:val="00323F6F"/>
    <w:rsid w:val="00326253"/>
    <w:rsid w:val="003307A4"/>
    <w:rsid w:val="00330855"/>
    <w:rsid w:val="00332FAC"/>
    <w:rsid w:val="0033341A"/>
    <w:rsid w:val="003349FC"/>
    <w:rsid w:val="00335104"/>
    <w:rsid w:val="00335B0F"/>
    <w:rsid w:val="00341D73"/>
    <w:rsid w:val="00342CE7"/>
    <w:rsid w:val="00345912"/>
    <w:rsid w:val="0034627F"/>
    <w:rsid w:val="00346CFF"/>
    <w:rsid w:val="00351035"/>
    <w:rsid w:val="00352A4C"/>
    <w:rsid w:val="00355824"/>
    <w:rsid w:val="00356211"/>
    <w:rsid w:val="00356DAC"/>
    <w:rsid w:val="00357176"/>
    <w:rsid w:val="00362473"/>
    <w:rsid w:val="003657DC"/>
    <w:rsid w:val="00365BCB"/>
    <w:rsid w:val="00365EC8"/>
    <w:rsid w:val="00370F63"/>
    <w:rsid w:val="0037390F"/>
    <w:rsid w:val="003744EF"/>
    <w:rsid w:val="00374D71"/>
    <w:rsid w:val="003751E7"/>
    <w:rsid w:val="00377173"/>
    <w:rsid w:val="00382A05"/>
    <w:rsid w:val="003837E7"/>
    <w:rsid w:val="00383973"/>
    <w:rsid w:val="00386EA9"/>
    <w:rsid w:val="00394038"/>
    <w:rsid w:val="003A06AE"/>
    <w:rsid w:val="003A2884"/>
    <w:rsid w:val="003A55E6"/>
    <w:rsid w:val="003A5D8D"/>
    <w:rsid w:val="003A67E9"/>
    <w:rsid w:val="003A6E5E"/>
    <w:rsid w:val="003A7F72"/>
    <w:rsid w:val="003B33D3"/>
    <w:rsid w:val="003B51DC"/>
    <w:rsid w:val="003C17D1"/>
    <w:rsid w:val="003C320B"/>
    <w:rsid w:val="003C533A"/>
    <w:rsid w:val="003C6436"/>
    <w:rsid w:val="003C710B"/>
    <w:rsid w:val="003D1740"/>
    <w:rsid w:val="003D1EE2"/>
    <w:rsid w:val="003D67AE"/>
    <w:rsid w:val="003D6A8A"/>
    <w:rsid w:val="003E6DC2"/>
    <w:rsid w:val="003E7217"/>
    <w:rsid w:val="003F111B"/>
    <w:rsid w:val="003F5295"/>
    <w:rsid w:val="00402D59"/>
    <w:rsid w:val="0040415E"/>
    <w:rsid w:val="0040443F"/>
    <w:rsid w:val="00404A9C"/>
    <w:rsid w:val="004102AC"/>
    <w:rsid w:val="00411529"/>
    <w:rsid w:val="004115A8"/>
    <w:rsid w:val="004116E5"/>
    <w:rsid w:val="00411A2B"/>
    <w:rsid w:val="004131A8"/>
    <w:rsid w:val="004142D0"/>
    <w:rsid w:val="004168B2"/>
    <w:rsid w:val="004172A9"/>
    <w:rsid w:val="00425BC3"/>
    <w:rsid w:val="00425FFC"/>
    <w:rsid w:val="00426C3F"/>
    <w:rsid w:val="004309FD"/>
    <w:rsid w:val="00432225"/>
    <w:rsid w:val="0043422F"/>
    <w:rsid w:val="00436377"/>
    <w:rsid w:val="00436D87"/>
    <w:rsid w:val="0044013D"/>
    <w:rsid w:val="004464F3"/>
    <w:rsid w:val="0045085C"/>
    <w:rsid w:val="00453364"/>
    <w:rsid w:val="004561AE"/>
    <w:rsid w:val="00457A29"/>
    <w:rsid w:val="00462F35"/>
    <w:rsid w:val="00463EC2"/>
    <w:rsid w:val="004721BD"/>
    <w:rsid w:val="0047292C"/>
    <w:rsid w:val="00472C6C"/>
    <w:rsid w:val="0047656D"/>
    <w:rsid w:val="00477CB3"/>
    <w:rsid w:val="0048363D"/>
    <w:rsid w:val="0048507C"/>
    <w:rsid w:val="0049156B"/>
    <w:rsid w:val="004934F3"/>
    <w:rsid w:val="00494564"/>
    <w:rsid w:val="00494DA2"/>
    <w:rsid w:val="004968E4"/>
    <w:rsid w:val="0049723F"/>
    <w:rsid w:val="00497B51"/>
    <w:rsid w:val="004A0403"/>
    <w:rsid w:val="004A4643"/>
    <w:rsid w:val="004A4B1A"/>
    <w:rsid w:val="004B05C6"/>
    <w:rsid w:val="004B1495"/>
    <w:rsid w:val="004B3BD0"/>
    <w:rsid w:val="004B68A9"/>
    <w:rsid w:val="004B756D"/>
    <w:rsid w:val="004C7312"/>
    <w:rsid w:val="004D0303"/>
    <w:rsid w:val="004D12E8"/>
    <w:rsid w:val="004D367D"/>
    <w:rsid w:val="004D4E96"/>
    <w:rsid w:val="004D59DC"/>
    <w:rsid w:val="004D6643"/>
    <w:rsid w:val="004D7895"/>
    <w:rsid w:val="004E04E6"/>
    <w:rsid w:val="004E19A0"/>
    <w:rsid w:val="004E28E9"/>
    <w:rsid w:val="004E6AB2"/>
    <w:rsid w:val="004E6F0A"/>
    <w:rsid w:val="004E72DB"/>
    <w:rsid w:val="004F0348"/>
    <w:rsid w:val="004F1BC5"/>
    <w:rsid w:val="004F1E47"/>
    <w:rsid w:val="004F288B"/>
    <w:rsid w:val="004F4543"/>
    <w:rsid w:val="004F5494"/>
    <w:rsid w:val="004F661D"/>
    <w:rsid w:val="004F6F14"/>
    <w:rsid w:val="00501B23"/>
    <w:rsid w:val="00502C56"/>
    <w:rsid w:val="00505DD1"/>
    <w:rsid w:val="00507941"/>
    <w:rsid w:val="005109EC"/>
    <w:rsid w:val="00513325"/>
    <w:rsid w:val="00520C25"/>
    <w:rsid w:val="00520FE0"/>
    <w:rsid w:val="0052211B"/>
    <w:rsid w:val="00523BEF"/>
    <w:rsid w:val="00532823"/>
    <w:rsid w:val="005343C4"/>
    <w:rsid w:val="00540617"/>
    <w:rsid w:val="00540992"/>
    <w:rsid w:val="00545D12"/>
    <w:rsid w:val="00550158"/>
    <w:rsid w:val="00550DBD"/>
    <w:rsid w:val="005523B2"/>
    <w:rsid w:val="00552699"/>
    <w:rsid w:val="00557674"/>
    <w:rsid w:val="00557AC5"/>
    <w:rsid w:val="00560B7F"/>
    <w:rsid w:val="00562CBF"/>
    <w:rsid w:val="00564113"/>
    <w:rsid w:val="00566793"/>
    <w:rsid w:val="00571B94"/>
    <w:rsid w:val="00572D35"/>
    <w:rsid w:val="00573014"/>
    <w:rsid w:val="00576361"/>
    <w:rsid w:val="0057734A"/>
    <w:rsid w:val="00580750"/>
    <w:rsid w:val="00580D21"/>
    <w:rsid w:val="00581FBD"/>
    <w:rsid w:val="005852BF"/>
    <w:rsid w:val="00585D7A"/>
    <w:rsid w:val="00587DE8"/>
    <w:rsid w:val="00591A8D"/>
    <w:rsid w:val="005A29B9"/>
    <w:rsid w:val="005B0E34"/>
    <w:rsid w:val="005B509A"/>
    <w:rsid w:val="005C219E"/>
    <w:rsid w:val="005C2FAA"/>
    <w:rsid w:val="005C2FAE"/>
    <w:rsid w:val="005C4214"/>
    <w:rsid w:val="005C49D3"/>
    <w:rsid w:val="005D06CB"/>
    <w:rsid w:val="005D3085"/>
    <w:rsid w:val="005D36B6"/>
    <w:rsid w:val="005D44B6"/>
    <w:rsid w:val="005D62BD"/>
    <w:rsid w:val="005E027C"/>
    <w:rsid w:val="005E41C5"/>
    <w:rsid w:val="005E4FDB"/>
    <w:rsid w:val="005E6949"/>
    <w:rsid w:val="005F28C1"/>
    <w:rsid w:val="005F37A4"/>
    <w:rsid w:val="005F44AB"/>
    <w:rsid w:val="005F5B26"/>
    <w:rsid w:val="005F6CCC"/>
    <w:rsid w:val="005F7C04"/>
    <w:rsid w:val="00601A29"/>
    <w:rsid w:val="00601B52"/>
    <w:rsid w:val="00602716"/>
    <w:rsid w:val="00603768"/>
    <w:rsid w:val="00603DF9"/>
    <w:rsid w:val="006052E9"/>
    <w:rsid w:val="00606A65"/>
    <w:rsid w:val="0061064D"/>
    <w:rsid w:val="006119F5"/>
    <w:rsid w:val="00621827"/>
    <w:rsid w:val="00621CD0"/>
    <w:rsid w:val="0063169C"/>
    <w:rsid w:val="00631998"/>
    <w:rsid w:val="00633D83"/>
    <w:rsid w:val="00634B3D"/>
    <w:rsid w:val="006365FF"/>
    <w:rsid w:val="00637DBB"/>
    <w:rsid w:val="00640B6B"/>
    <w:rsid w:val="006424AD"/>
    <w:rsid w:val="00645352"/>
    <w:rsid w:val="006457D7"/>
    <w:rsid w:val="00647EC7"/>
    <w:rsid w:val="00654050"/>
    <w:rsid w:val="00660D68"/>
    <w:rsid w:val="00662BEE"/>
    <w:rsid w:val="00663C58"/>
    <w:rsid w:val="00664087"/>
    <w:rsid w:val="00664488"/>
    <w:rsid w:val="006715B3"/>
    <w:rsid w:val="0067261A"/>
    <w:rsid w:val="00672823"/>
    <w:rsid w:val="00672FC1"/>
    <w:rsid w:val="00673AB8"/>
    <w:rsid w:val="00681185"/>
    <w:rsid w:val="00681410"/>
    <w:rsid w:val="006846D7"/>
    <w:rsid w:val="0068546C"/>
    <w:rsid w:val="00690184"/>
    <w:rsid w:val="00690299"/>
    <w:rsid w:val="0069090B"/>
    <w:rsid w:val="006A0321"/>
    <w:rsid w:val="006A14D0"/>
    <w:rsid w:val="006A180E"/>
    <w:rsid w:val="006A390F"/>
    <w:rsid w:val="006A4E60"/>
    <w:rsid w:val="006A5278"/>
    <w:rsid w:val="006B0125"/>
    <w:rsid w:val="006B1574"/>
    <w:rsid w:val="006B1EE1"/>
    <w:rsid w:val="006B2554"/>
    <w:rsid w:val="006B61EA"/>
    <w:rsid w:val="006B7A88"/>
    <w:rsid w:val="006C08F1"/>
    <w:rsid w:val="006C2E1D"/>
    <w:rsid w:val="006C5723"/>
    <w:rsid w:val="006C6650"/>
    <w:rsid w:val="006D0001"/>
    <w:rsid w:val="006D2742"/>
    <w:rsid w:val="006D4DBD"/>
    <w:rsid w:val="006D5C3E"/>
    <w:rsid w:val="006D6A36"/>
    <w:rsid w:val="006D7E27"/>
    <w:rsid w:val="006E161F"/>
    <w:rsid w:val="006E53F5"/>
    <w:rsid w:val="006F0995"/>
    <w:rsid w:val="006F1198"/>
    <w:rsid w:val="006F6FD8"/>
    <w:rsid w:val="007006BE"/>
    <w:rsid w:val="00705BD9"/>
    <w:rsid w:val="007068F8"/>
    <w:rsid w:val="0071549A"/>
    <w:rsid w:val="007166AC"/>
    <w:rsid w:val="00716E90"/>
    <w:rsid w:val="0071743F"/>
    <w:rsid w:val="0072107C"/>
    <w:rsid w:val="007210BA"/>
    <w:rsid w:val="0072141F"/>
    <w:rsid w:val="0072380C"/>
    <w:rsid w:val="00724C0F"/>
    <w:rsid w:val="007275E1"/>
    <w:rsid w:val="00730FCA"/>
    <w:rsid w:val="00735962"/>
    <w:rsid w:val="0073678B"/>
    <w:rsid w:val="00737432"/>
    <w:rsid w:val="00742EE7"/>
    <w:rsid w:val="00744D2D"/>
    <w:rsid w:val="00745C27"/>
    <w:rsid w:val="00745E21"/>
    <w:rsid w:val="0074635E"/>
    <w:rsid w:val="00747686"/>
    <w:rsid w:val="00750978"/>
    <w:rsid w:val="00750A86"/>
    <w:rsid w:val="0075354C"/>
    <w:rsid w:val="007546C1"/>
    <w:rsid w:val="007550C1"/>
    <w:rsid w:val="00761DE4"/>
    <w:rsid w:val="00761F01"/>
    <w:rsid w:val="00763430"/>
    <w:rsid w:val="0076376B"/>
    <w:rsid w:val="00763CD0"/>
    <w:rsid w:val="00766C6A"/>
    <w:rsid w:val="00766F07"/>
    <w:rsid w:val="00782953"/>
    <w:rsid w:val="00783543"/>
    <w:rsid w:val="007904FB"/>
    <w:rsid w:val="0079429F"/>
    <w:rsid w:val="0079704A"/>
    <w:rsid w:val="007A4AC2"/>
    <w:rsid w:val="007A585D"/>
    <w:rsid w:val="007A59B2"/>
    <w:rsid w:val="007A6C0C"/>
    <w:rsid w:val="007A7CAD"/>
    <w:rsid w:val="007B0254"/>
    <w:rsid w:val="007B4451"/>
    <w:rsid w:val="007C3185"/>
    <w:rsid w:val="007C4E55"/>
    <w:rsid w:val="007C56B4"/>
    <w:rsid w:val="007C5E2A"/>
    <w:rsid w:val="007C6360"/>
    <w:rsid w:val="007C694E"/>
    <w:rsid w:val="007C744D"/>
    <w:rsid w:val="007C7654"/>
    <w:rsid w:val="007C799B"/>
    <w:rsid w:val="007D01AA"/>
    <w:rsid w:val="007E0C1C"/>
    <w:rsid w:val="007E0DC4"/>
    <w:rsid w:val="007E6A91"/>
    <w:rsid w:val="007F192C"/>
    <w:rsid w:val="007F1D1E"/>
    <w:rsid w:val="007F4EE3"/>
    <w:rsid w:val="007F50B3"/>
    <w:rsid w:val="007F5DA3"/>
    <w:rsid w:val="00803EF5"/>
    <w:rsid w:val="00806D14"/>
    <w:rsid w:val="008111B7"/>
    <w:rsid w:val="00813B61"/>
    <w:rsid w:val="00814324"/>
    <w:rsid w:val="00816DC8"/>
    <w:rsid w:val="00820E26"/>
    <w:rsid w:val="008249FE"/>
    <w:rsid w:val="00824BD5"/>
    <w:rsid w:val="00827E16"/>
    <w:rsid w:val="00830BD5"/>
    <w:rsid w:val="00830E98"/>
    <w:rsid w:val="00833E57"/>
    <w:rsid w:val="00836467"/>
    <w:rsid w:val="008372D3"/>
    <w:rsid w:val="00840768"/>
    <w:rsid w:val="00843AFE"/>
    <w:rsid w:val="00846124"/>
    <w:rsid w:val="00847ABA"/>
    <w:rsid w:val="0085068F"/>
    <w:rsid w:val="008553B6"/>
    <w:rsid w:val="00857E74"/>
    <w:rsid w:val="00862AF0"/>
    <w:rsid w:val="008640EA"/>
    <w:rsid w:val="00865ECD"/>
    <w:rsid w:val="00866326"/>
    <w:rsid w:val="00866CE1"/>
    <w:rsid w:val="008671C0"/>
    <w:rsid w:val="00867808"/>
    <w:rsid w:val="00867ED4"/>
    <w:rsid w:val="00870582"/>
    <w:rsid w:val="00877FF1"/>
    <w:rsid w:val="008833C2"/>
    <w:rsid w:val="008859E9"/>
    <w:rsid w:val="00885BE6"/>
    <w:rsid w:val="00887E43"/>
    <w:rsid w:val="00893B15"/>
    <w:rsid w:val="0089604D"/>
    <w:rsid w:val="008A0219"/>
    <w:rsid w:val="008A283F"/>
    <w:rsid w:val="008A3F22"/>
    <w:rsid w:val="008A4536"/>
    <w:rsid w:val="008A715A"/>
    <w:rsid w:val="008A719C"/>
    <w:rsid w:val="008A7476"/>
    <w:rsid w:val="008A77FE"/>
    <w:rsid w:val="008B1767"/>
    <w:rsid w:val="008B23A5"/>
    <w:rsid w:val="008B3955"/>
    <w:rsid w:val="008B5632"/>
    <w:rsid w:val="008B5FE5"/>
    <w:rsid w:val="008B6B86"/>
    <w:rsid w:val="008B7830"/>
    <w:rsid w:val="008C52EB"/>
    <w:rsid w:val="008D2F3F"/>
    <w:rsid w:val="008D470D"/>
    <w:rsid w:val="008D4921"/>
    <w:rsid w:val="008D77D2"/>
    <w:rsid w:val="008E0F57"/>
    <w:rsid w:val="008E1DD7"/>
    <w:rsid w:val="008F244A"/>
    <w:rsid w:val="008F47BD"/>
    <w:rsid w:val="008F4BFC"/>
    <w:rsid w:val="008F65D9"/>
    <w:rsid w:val="008F7E0B"/>
    <w:rsid w:val="009058B1"/>
    <w:rsid w:val="0090768A"/>
    <w:rsid w:val="00911E69"/>
    <w:rsid w:val="00912A7A"/>
    <w:rsid w:val="00913DA7"/>
    <w:rsid w:val="00913FCC"/>
    <w:rsid w:val="009158E0"/>
    <w:rsid w:val="00922876"/>
    <w:rsid w:val="00925203"/>
    <w:rsid w:val="00926518"/>
    <w:rsid w:val="00926802"/>
    <w:rsid w:val="00932B2B"/>
    <w:rsid w:val="00934A8C"/>
    <w:rsid w:val="00934C2D"/>
    <w:rsid w:val="009408F9"/>
    <w:rsid w:val="009415DD"/>
    <w:rsid w:val="00944EAB"/>
    <w:rsid w:val="00945F78"/>
    <w:rsid w:val="009515CF"/>
    <w:rsid w:val="00953E7E"/>
    <w:rsid w:val="00954FD7"/>
    <w:rsid w:val="00960B38"/>
    <w:rsid w:val="00961F78"/>
    <w:rsid w:val="00963AAC"/>
    <w:rsid w:val="009660AE"/>
    <w:rsid w:val="0097319B"/>
    <w:rsid w:val="00974416"/>
    <w:rsid w:val="00980205"/>
    <w:rsid w:val="00980ED7"/>
    <w:rsid w:val="0098617B"/>
    <w:rsid w:val="00990CB6"/>
    <w:rsid w:val="0099149C"/>
    <w:rsid w:val="009919C3"/>
    <w:rsid w:val="00993851"/>
    <w:rsid w:val="009947EE"/>
    <w:rsid w:val="00995E55"/>
    <w:rsid w:val="00996169"/>
    <w:rsid w:val="009A014C"/>
    <w:rsid w:val="009A0170"/>
    <w:rsid w:val="009B018B"/>
    <w:rsid w:val="009B29F6"/>
    <w:rsid w:val="009B51E7"/>
    <w:rsid w:val="009B5C01"/>
    <w:rsid w:val="009B6829"/>
    <w:rsid w:val="009B76B1"/>
    <w:rsid w:val="009C0B8D"/>
    <w:rsid w:val="009C292B"/>
    <w:rsid w:val="009C388D"/>
    <w:rsid w:val="009C4C68"/>
    <w:rsid w:val="009C52C4"/>
    <w:rsid w:val="009C7477"/>
    <w:rsid w:val="009D014F"/>
    <w:rsid w:val="009D02E0"/>
    <w:rsid w:val="009D4B1B"/>
    <w:rsid w:val="009E0C84"/>
    <w:rsid w:val="009E2FCF"/>
    <w:rsid w:val="009E3624"/>
    <w:rsid w:val="009E4AE7"/>
    <w:rsid w:val="009F45E0"/>
    <w:rsid w:val="009F7142"/>
    <w:rsid w:val="009F7A5A"/>
    <w:rsid w:val="00A0515A"/>
    <w:rsid w:val="00A05ECF"/>
    <w:rsid w:val="00A13043"/>
    <w:rsid w:val="00A1314E"/>
    <w:rsid w:val="00A15184"/>
    <w:rsid w:val="00A1582C"/>
    <w:rsid w:val="00A21AB1"/>
    <w:rsid w:val="00A27AFC"/>
    <w:rsid w:val="00A30A7C"/>
    <w:rsid w:val="00A376F2"/>
    <w:rsid w:val="00A37A1F"/>
    <w:rsid w:val="00A427EA"/>
    <w:rsid w:val="00A4286C"/>
    <w:rsid w:val="00A43EC3"/>
    <w:rsid w:val="00A43FBC"/>
    <w:rsid w:val="00A44BE1"/>
    <w:rsid w:val="00A460A9"/>
    <w:rsid w:val="00A46C44"/>
    <w:rsid w:val="00A52E30"/>
    <w:rsid w:val="00A531C6"/>
    <w:rsid w:val="00A533EF"/>
    <w:rsid w:val="00A548EB"/>
    <w:rsid w:val="00A57C33"/>
    <w:rsid w:val="00A6299D"/>
    <w:rsid w:val="00A630A9"/>
    <w:rsid w:val="00A67E4C"/>
    <w:rsid w:val="00A71CA0"/>
    <w:rsid w:val="00A7529A"/>
    <w:rsid w:val="00A80F58"/>
    <w:rsid w:val="00A823DC"/>
    <w:rsid w:val="00A82F01"/>
    <w:rsid w:val="00A8731C"/>
    <w:rsid w:val="00A93E85"/>
    <w:rsid w:val="00A956D3"/>
    <w:rsid w:val="00A97EBD"/>
    <w:rsid w:val="00AA2D94"/>
    <w:rsid w:val="00AA4636"/>
    <w:rsid w:val="00AA5DA1"/>
    <w:rsid w:val="00AB063D"/>
    <w:rsid w:val="00AB1D25"/>
    <w:rsid w:val="00AB7B18"/>
    <w:rsid w:val="00AC090A"/>
    <w:rsid w:val="00AC392F"/>
    <w:rsid w:val="00AC3F2B"/>
    <w:rsid w:val="00AC6D28"/>
    <w:rsid w:val="00AC7672"/>
    <w:rsid w:val="00AC76A2"/>
    <w:rsid w:val="00AD2BF1"/>
    <w:rsid w:val="00AD3F22"/>
    <w:rsid w:val="00AD4A91"/>
    <w:rsid w:val="00AD4C00"/>
    <w:rsid w:val="00AD4D8E"/>
    <w:rsid w:val="00AD6A6C"/>
    <w:rsid w:val="00AE20C3"/>
    <w:rsid w:val="00AE4748"/>
    <w:rsid w:val="00AE479D"/>
    <w:rsid w:val="00AE6F26"/>
    <w:rsid w:val="00AF0700"/>
    <w:rsid w:val="00AF1427"/>
    <w:rsid w:val="00B00C36"/>
    <w:rsid w:val="00B010BE"/>
    <w:rsid w:val="00B024D8"/>
    <w:rsid w:val="00B03474"/>
    <w:rsid w:val="00B0647F"/>
    <w:rsid w:val="00B12012"/>
    <w:rsid w:val="00B13F27"/>
    <w:rsid w:val="00B14523"/>
    <w:rsid w:val="00B218E2"/>
    <w:rsid w:val="00B2225E"/>
    <w:rsid w:val="00B236CC"/>
    <w:rsid w:val="00B24F1B"/>
    <w:rsid w:val="00B3184F"/>
    <w:rsid w:val="00B31DB9"/>
    <w:rsid w:val="00B31F4F"/>
    <w:rsid w:val="00B371FB"/>
    <w:rsid w:val="00B410F0"/>
    <w:rsid w:val="00B42B2A"/>
    <w:rsid w:val="00B51924"/>
    <w:rsid w:val="00B53AFA"/>
    <w:rsid w:val="00B5636F"/>
    <w:rsid w:val="00B577F1"/>
    <w:rsid w:val="00B61186"/>
    <w:rsid w:val="00B6216D"/>
    <w:rsid w:val="00B63600"/>
    <w:rsid w:val="00B63F8B"/>
    <w:rsid w:val="00B679A3"/>
    <w:rsid w:val="00B71979"/>
    <w:rsid w:val="00B73007"/>
    <w:rsid w:val="00B755EF"/>
    <w:rsid w:val="00B813B5"/>
    <w:rsid w:val="00B81B8B"/>
    <w:rsid w:val="00B84FA8"/>
    <w:rsid w:val="00B84FF9"/>
    <w:rsid w:val="00B87300"/>
    <w:rsid w:val="00B879C2"/>
    <w:rsid w:val="00B904A5"/>
    <w:rsid w:val="00B948F1"/>
    <w:rsid w:val="00B9490B"/>
    <w:rsid w:val="00B97DDF"/>
    <w:rsid w:val="00BA0704"/>
    <w:rsid w:val="00BA2DE1"/>
    <w:rsid w:val="00BB1E70"/>
    <w:rsid w:val="00BB2D1C"/>
    <w:rsid w:val="00BB5475"/>
    <w:rsid w:val="00BB7501"/>
    <w:rsid w:val="00BC0EBF"/>
    <w:rsid w:val="00BC1B1C"/>
    <w:rsid w:val="00BC2611"/>
    <w:rsid w:val="00BC2E5F"/>
    <w:rsid w:val="00BC5C18"/>
    <w:rsid w:val="00BC70A9"/>
    <w:rsid w:val="00BC71C4"/>
    <w:rsid w:val="00BD0B93"/>
    <w:rsid w:val="00BD3933"/>
    <w:rsid w:val="00BE47F6"/>
    <w:rsid w:val="00BE5CDD"/>
    <w:rsid w:val="00BF07A2"/>
    <w:rsid w:val="00BF09BF"/>
    <w:rsid w:val="00BF0A74"/>
    <w:rsid w:val="00BF20C3"/>
    <w:rsid w:val="00BF367E"/>
    <w:rsid w:val="00BF5771"/>
    <w:rsid w:val="00BF6392"/>
    <w:rsid w:val="00BF6C26"/>
    <w:rsid w:val="00BF76F1"/>
    <w:rsid w:val="00C02F02"/>
    <w:rsid w:val="00C044AC"/>
    <w:rsid w:val="00C065F3"/>
    <w:rsid w:val="00C13DC0"/>
    <w:rsid w:val="00C1459D"/>
    <w:rsid w:val="00C147FF"/>
    <w:rsid w:val="00C14F13"/>
    <w:rsid w:val="00C23595"/>
    <w:rsid w:val="00C24336"/>
    <w:rsid w:val="00C24FC6"/>
    <w:rsid w:val="00C256C7"/>
    <w:rsid w:val="00C25B67"/>
    <w:rsid w:val="00C26DD1"/>
    <w:rsid w:val="00C30F46"/>
    <w:rsid w:val="00C31A3A"/>
    <w:rsid w:val="00C32733"/>
    <w:rsid w:val="00C341A8"/>
    <w:rsid w:val="00C34647"/>
    <w:rsid w:val="00C34AFF"/>
    <w:rsid w:val="00C353E3"/>
    <w:rsid w:val="00C37750"/>
    <w:rsid w:val="00C40D33"/>
    <w:rsid w:val="00C45A4C"/>
    <w:rsid w:val="00C45AB4"/>
    <w:rsid w:val="00C47719"/>
    <w:rsid w:val="00C51C66"/>
    <w:rsid w:val="00C54A25"/>
    <w:rsid w:val="00C54F98"/>
    <w:rsid w:val="00C567CF"/>
    <w:rsid w:val="00C604CF"/>
    <w:rsid w:val="00C63BDD"/>
    <w:rsid w:val="00C64C76"/>
    <w:rsid w:val="00C72455"/>
    <w:rsid w:val="00C74128"/>
    <w:rsid w:val="00C806BB"/>
    <w:rsid w:val="00C814CE"/>
    <w:rsid w:val="00C81B76"/>
    <w:rsid w:val="00C82849"/>
    <w:rsid w:val="00C86B7A"/>
    <w:rsid w:val="00C93F42"/>
    <w:rsid w:val="00C94E52"/>
    <w:rsid w:val="00CA4C4A"/>
    <w:rsid w:val="00CA51DA"/>
    <w:rsid w:val="00CB049D"/>
    <w:rsid w:val="00CB44EE"/>
    <w:rsid w:val="00CB5217"/>
    <w:rsid w:val="00CB6E30"/>
    <w:rsid w:val="00CC3B64"/>
    <w:rsid w:val="00CC3F96"/>
    <w:rsid w:val="00CC5151"/>
    <w:rsid w:val="00CC62CF"/>
    <w:rsid w:val="00CD3496"/>
    <w:rsid w:val="00CD4017"/>
    <w:rsid w:val="00CD64D9"/>
    <w:rsid w:val="00CE13EB"/>
    <w:rsid w:val="00CE36E0"/>
    <w:rsid w:val="00CE4D7F"/>
    <w:rsid w:val="00CF1964"/>
    <w:rsid w:val="00CF2549"/>
    <w:rsid w:val="00CF5F03"/>
    <w:rsid w:val="00CF7043"/>
    <w:rsid w:val="00D0121D"/>
    <w:rsid w:val="00D015C2"/>
    <w:rsid w:val="00D04C2E"/>
    <w:rsid w:val="00D100CA"/>
    <w:rsid w:val="00D11A46"/>
    <w:rsid w:val="00D1212D"/>
    <w:rsid w:val="00D17913"/>
    <w:rsid w:val="00D17F41"/>
    <w:rsid w:val="00D2287C"/>
    <w:rsid w:val="00D2455D"/>
    <w:rsid w:val="00D2631A"/>
    <w:rsid w:val="00D274A1"/>
    <w:rsid w:val="00D321D6"/>
    <w:rsid w:val="00D355CB"/>
    <w:rsid w:val="00D35765"/>
    <w:rsid w:val="00D434F7"/>
    <w:rsid w:val="00D4479E"/>
    <w:rsid w:val="00D44A7A"/>
    <w:rsid w:val="00D46755"/>
    <w:rsid w:val="00D47CF7"/>
    <w:rsid w:val="00D51E20"/>
    <w:rsid w:val="00D5204D"/>
    <w:rsid w:val="00D521CE"/>
    <w:rsid w:val="00D56105"/>
    <w:rsid w:val="00D61608"/>
    <w:rsid w:val="00D61E41"/>
    <w:rsid w:val="00D62D60"/>
    <w:rsid w:val="00D67D60"/>
    <w:rsid w:val="00D709A2"/>
    <w:rsid w:val="00D70B6B"/>
    <w:rsid w:val="00D75AD2"/>
    <w:rsid w:val="00D76464"/>
    <w:rsid w:val="00D82394"/>
    <w:rsid w:val="00D82662"/>
    <w:rsid w:val="00D86543"/>
    <w:rsid w:val="00D86A93"/>
    <w:rsid w:val="00D95258"/>
    <w:rsid w:val="00D9582F"/>
    <w:rsid w:val="00D9768A"/>
    <w:rsid w:val="00DA06EF"/>
    <w:rsid w:val="00DA0710"/>
    <w:rsid w:val="00DA0ECB"/>
    <w:rsid w:val="00DA4AD0"/>
    <w:rsid w:val="00DA65A3"/>
    <w:rsid w:val="00DA7351"/>
    <w:rsid w:val="00DB03FA"/>
    <w:rsid w:val="00DB0EC1"/>
    <w:rsid w:val="00DB4DC2"/>
    <w:rsid w:val="00DB51A4"/>
    <w:rsid w:val="00DB6D1A"/>
    <w:rsid w:val="00DC1217"/>
    <w:rsid w:val="00DC19BC"/>
    <w:rsid w:val="00DC3051"/>
    <w:rsid w:val="00DC590A"/>
    <w:rsid w:val="00DD138A"/>
    <w:rsid w:val="00DD3370"/>
    <w:rsid w:val="00DD62BF"/>
    <w:rsid w:val="00DD714E"/>
    <w:rsid w:val="00DE3470"/>
    <w:rsid w:val="00DE6981"/>
    <w:rsid w:val="00DE6E4A"/>
    <w:rsid w:val="00DE7A61"/>
    <w:rsid w:val="00DF031F"/>
    <w:rsid w:val="00DF55BE"/>
    <w:rsid w:val="00DF67DD"/>
    <w:rsid w:val="00E01119"/>
    <w:rsid w:val="00E0175B"/>
    <w:rsid w:val="00E04D20"/>
    <w:rsid w:val="00E11D27"/>
    <w:rsid w:val="00E13D71"/>
    <w:rsid w:val="00E163EC"/>
    <w:rsid w:val="00E2113E"/>
    <w:rsid w:val="00E22356"/>
    <w:rsid w:val="00E2360E"/>
    <w:rsid w:val="00E25D2B"/>
    <w:rsid w:val="00E316E7"/>
    <w:rsid w:val="00E31750"/>
    <w:rsid w:val="00E32143"/>
    <w:rsid w:val="00E33AEC"/>
    <w:rsid w:val="00E37CCE"/>
    <w:rsid w:val="00E4178E"/>
    <w:rsid w:val="00E41CC7"/>
    <w:rsid w:val="00E4260B"/>
    <w:rsid w:val="00E439B5"/>
    <w:rsid w:val="00E45056"/>
    <w:rsid w:val="00E454BC"/>
    <w:rsid w:val="00E5039E"/>
    <w:rsid w:val="00E5287E"/>
    <w:rsid w:val="00E52A58"/>
    <w:rsid w:val="00E53738"/>
    <w:rsid w:val="00E544C4"/>
    <w:rsid w:val="00E55C6C"/>
    <w:rsid w:val="00E56C2C"/>
    <w:rsid w:val="00E61801"/>
    <w:rsid w:val="00E66B2A"/>
    <w:rsid w:val="00E675B2"/>
    <w:rsid w:val="00E71E82"/>
    <w:rsid w:val="00E7367C"/>
    <w:rsid w:val="00E739B3"/>
    <w:rsid w:val="00E76461"/>
    <w:rsid w:val="00E81884"/>
    <w:rsid w:val="00E82492"/>
    <w:rsid w:val="00E83AB5"/>
    <w:rsid w:val="00E83E81"/>
    <w:rsid w:val="00E84F5F"/>
    <w:rsid w:val="00E85FF0"/>
    <w:rsid w:val="00E86E79"/>
    <w:rsid w:val="00E87ECE"/>
    <w:rsid w:val="00E92CC2"/>
    <w:rsid w:val="00E949B9"/>
    <w:rsid w:val="00E959BC"/>
    <w:rsid w:val="00E95FA8"/>
    <w:rsid w:val="00E96FC4"/>
    <w:rsid w:val="00EA3DE7"/>
    <w:rsid w:val="00EB25FE"/>
    <w:rsid w:val="00EB4CA8"/>
    <w:rsid w:val="00EB5DDB"/>
    <w:rsid w:val="00EB5F4C"/>
    <w:rsid w:val="00EC0B73"/>
    <w:rsid w:val="00EC0FDB"/>
    <w:rsid w:val="00EC41C4"/>
    <w:rsid w:val="00EC58EC"/>
    <w:rsid w:val="00EC7CA4"/>
    <w:rsid w:val="00ED09EE"/>
    <w:rsid w:val="00ED0C63"/>
    <w:rsid w:val="00ED161A"/>
    <w:rsid w:val="00ED26C0"/>
    <w:rsid w:val="00ED3757"/>
    <w:rsid w:val="00ED4CB2"/>
    <w:rsid w:val="00ED5B20"/>
    <w:rsid w:val="00ED7A7E"/>
    <w:rsid w:val="00EE3912"/>
    <w:rsid w:val="00EE7951"/>
    <w:rsid w:val="00EF399C"/>
    <w:rsid w:val="00EF3FF8"/>
    <w:rsid w:val="00F00AA5"/>
    <w:rsid w:val="00F00D8A"/>
    <w:rsid w:val="00F01DB4"/>
    <w:rsid w:val="00F02FA6"/>
    <w:rsid w:val="00F035E2"/>
    <w:rsid w:val="00F06ED3"/>
    <w:rsid w:val="00F07055"/>
    <w:rsid w:val="00F20707"/>
    <w:rsid w:val="00F25581"/>
    <w:rsid w:val="00F2751B"/>
    <w:rsid w:val="00F3218B"/>
    <w:rsid w:val="00F34547"/>
    <w:rsid w:val="00F34BF8"/>
    <w:rsid w:val="00F3530A"/>
    <w:rsid w:val="00F37C30"/>
    <w:rsid w:val="00F4036D"/>
    <w:rsid w:val="00F41454"/>
    <w:rsid w:val="00F422EA"/>
    <w:rsid w:val="00F475FE"/>
    <w:rsid w:val="00F5360A"/>
    <w:rsid w:val="00F539BC"/>
    <w:rsid w:val="00F53D35"/>
    <w:rsid w:val="00F53F23"/>
    <w:rsid w:val="00F62653"/>
    <w:rsid w:val="00F628BB"/>
    <w:rsid w:val="00F62F64"/>
    <w:rsid w:val="00F73BC5"/>
    <w:rsid w:val="00F77208"/>
    <w:rsid w:val="00F80062"/>
    <w:rsid w:val="00F818BE"/>
    <w:rsid w:val="00F82699"/>
    <w:rsid w:val="00F84D86"/>
    <w:rsid w:val="00F8500A"/>
    <w:rsid w:val="00F87ED1"/>
    <w:rsid w:val="00F91BD7"/>
    <w:rsid w:val="00F91E54"/>
    <w:rsid w:val="00F926DC"/>
    <w:rsid w:val="00F9416D"/>
    <w:rsid w:val="00F942D3"/>
    <w:rsid w:val="00F96B5F"/>
    <w:rsid w:val="00FA1DDC"/>
    <w:rsid w:val="00FA5273"/>
    <w:rsid w:val="00FA5D04"/>
    <w:rsid w:val="00FB29B5"/>
    <w:rsid w:val="00FB3146"/>
    <w:rsid w:val="00FB737B"/>
    <w:rsid w:val="00FC4543"/>
    <w:rsid w:val="00FD0826"/>
    <w:rsid w:val="00FD595A"/>
    <w:rsid w:val="00FE6581"/>
    <w:rsid w:val="00FE6DF3"/>
    <w:rsid w:val="00FF56FB"/>
    <w:rsid w:val="00FF5C72"/>
    <w:rsid w:val="00FF6692"/>
    <w:rsid w:val="00FF7DA7"/>
    <w:rsid w:val="012A6BDB"/>
    <w:rsid w:val="013A7A91"/>
    <w:rsid w:val="024E7166"/>
    <w:rsid w:val="02CF7A3A"/>
    <w:rsid w:val="04372FFB"/>
    <w:rsid w:val="045770CD"/>
    <w:rsid w:val="04AC145E"/>
    <w:rsid w:val="04B2316F"/>
    <w:rsid w:val="04CA715E"/>
    <w:rsid w:val="05283431"/>
    <w:rsid w:val="05BD626F"/>
    <w:rsid w:val="07E6312F"/>
    <w:rsid w:val="08003DE4"/>
    <w:rsid w:val="08493DEA"/>
    <w:rsid w:val="08DB07BA"/>
    <w:rsid w:val="08DD4CCB"/>
    <w:rsid w:val="09BA1C16"/>
    <w:rsid w:val="09D122E9"/>
    <w:rsid w:val="09F558AC"/>
    <w:rsid w:val="0A19577C"/>
    <w:rsid w:val="0A1D08EC"/>
    <w:rsid w:val="0A8C4462"/>
    <w:rsid w:val="0CF54541"/>
    <w:rsid w:val="0D077DD0"/>
    <w:rsid w:val="0D9D5643"/>
    <w:rsid w:val="0E997480"/>
    <w:rsid w:val="0FA800D4"/>
    <w:rsid w:val="0FBC7598"/>
    <w:rsid w:val="11AD5519"/>
    <w:rsid w:val="125735A8"/>
    <w:rsid w:val="128E5E73"/>
    <w:rsid w:val="12D9220E"/>
    <w:rsid w:val="1313791E"/>
    <w:rsid w:val="13410312"/>
    <w:rsid w:val="13FF42B8"/>
    <w:rsid w:val="144D5C43"/>
    <w:rsid w:val="146315B9"/>
    <w:rsid w:val="14C43A46"/>
    <w:rsid w:val="14CD2C75"/>
    <w:rsid w:val="14D84288"/>
    <w:rsid w:val="14FA3491"/>
    <w:rsid w:val="154B24B3"/>
    <w:rsid w:val="1610515B"/>
    <w:rsid w:val="16535A2F"/>
    <w:rsid w:val="176B7A66"/>
    <w:rsid w:val="17C74D2B"/>
    <w:rsid w:val="18027B12"/>
    <w:rsid w:val="185B0EF5"/>
    <w:rsid w:val="18D97C15"/>
    <w:rsid w:val="19042BEC"/>
    <w:rsid w:val="193817F8"/>
    <w:rsid w:val="194E5CA9"/>
    <w:rsid w:val="196C6FDA"/>
    <w:rsid w:val="19AD1CFF"/>
    <w:rsid w:val="1A0A3B76"/>
    <w:rsid w:val="1A9F3D3E"/>
    <w:rsid w:val="1B811EF5"/>
    <w:rsid w:val="1BE01AE7"/>
    <w:rsid w:val="1C8A5742"/>
    <w:rsid w:val="1DD1772B"/>
    <w:rsid w:val="1DF17125"/>
    <w:rsid w:val="1E1D12DC"/>
    <w:rsid w:val="1E37428D"/>
    <w:rsid w:val="1EC97FD9"/>
    <w:rsid w:val="203E588B"/>
    <w:rsid w:val="21464F13"/>
    <w:rsid w:val="21627D14"/>
    <w:rsid w:val="21E84DE5"/>
    <w:rsid w:val="225C5D9F"/>
    <w:rsid w:val="22FA06E1"/>
    <w:rsid w:val="2305437F"/>
    <w:rsid w:val="231D7EF5"/>
    <w:rsid w:val="2329689A"/>
    <w:rsid w:val="232E1091"/>
    <w:rsid w:val="23445482"/>
    <w:rsid w:val="23A61C99"/>
    <w:rsid w:val="23C5297C"/>
    <w:rsid w:val="24DB5972"/>
    <w:rsid w:val="250A7EA0"/>
    <w:rsid w:val="26396DF4"/>
    <w:rsid w:val="284321AC"/>
    <w:rsid w:val="28EC2844"/>
    <w:rsid w:val="2976180B"/>
    <w:rsid w:val="29883D69"/>
    <w:rsid w:val="29B80628"/>
    <w:rsid w:val="2AEA3CED"/>
    <w:rsid w:val="2B0100FD"/>
    <w:rsid w:val="2BB138D1"/>
    <w:rsid w:val="2BC43D5D"/>
    <w:rsid w:val="2BE07D12"/>
    <w:rsid w:val="2CCA2E9C"/>
    <w:rsid w:val="2CDA1A1B"/>
    <w:rsid w:val="2D257D4F"/>
    <w:rsid w:val="2E101C93"/>
    <w:rsid w:val="2E352597"/>
    <w:rsid w:val="2F57293C"/>
    <w:rsid w:val="2FF0496A"/>
    <w:rsid w:val="30824E58"/>
    <w:rsid w:val="315D64F2"/>
    <w:rsid w:val="318517AC"/>
    <w:rsid w:val="319B09A3"/>
    <w:rsid w:val="31C37EBA"/>
    <w:rsid w:val="32825B74"/>
    <w:rsid w:val="329E7CD3"/>
    <w:rsid w:val="33492641"/>
    <w:rsid w:val="340F695D"/>
    <w:rsid w:val="346018EB"/>
    <w:rsid w:val="35643762"/>
    <w:rsid w:val="36080591"/>
    <w:rsid w:val="36D92B99"/>
    <w:rsid w:val="36F142B9"/>
    <w:rsid w:val="37803935"/>
    <w:rsid w:val="378E4AC6"/>
    <w:rsid w:val="391334D5"/>
    <w:rsid w:val="392C673B"/>
    <w:rsid w:val="39801103"/>
    <w:rsid w:val="3A006BC5"/>
    <w:rsid w:val="3A524CB5"/>
    <w:rsid w:val="3AC36491"/>
    <w:rsid w:val="3AC72DB9"/>
    <w:rsid w:val="3AEA5932"/>
    <w:rsid w:val="3B3360B0"/>
    <w:rsid w:val="3BA3301A"/>
    <w:rsid w:val="3BDD426E"/>
    <w:rsid w:val="3BF9274A"/>
    <w:rsid w:val="3C2D6FA3"/>
    <w:rsid w:val="3C733AB9"/>
    <w:rsid w:val="3CB65233"/>
    <w:rsid w:val="3D604927"/>
    <w:rsid w:val="3F2638B9"/>
    <w:rsid w:val="3FA0183A"/>
    <w:rsid w:val="3FF85A9D"/>
    <w:rsid w:val="40B46EDA"/>
    <w:rsid w:val="40B732E0"/>
    <w:rsid w:val="41874A60"/>
    <w:rsid w:val="41DD44F0"/>
    <w:rsid w:val="427A2817"/>
    <w:rsid w:val="42961D65"/>
    <w:rsid w:val="42C47C2C"/>
    <w:rsid w:val="439E42E3"/>
    <w:rsid w:val="44021414"/>
    <w:rsid w:val="441C64A2"/>
    <w:rsid w:val="441F1B64"/>
    <w:rsid w:val="44274507"/>
    <w:rsid w:val="458C4DDF"/>
    <w:rsid w:val="459711AF"/>
    <w:rsid w:val="466B2BA2"/>
    <w:rsid w:val="46F56910"/>
    <w:rsid w:val="480E5546"/>
    <w:rsid w:val="487B7DFA"/>
    <w:rsid w:val="49883A6B"/>
    <w:rsid w:val="4A4B4CAF"/>
    <w:rsid w:val="4AE978F6"/>
    <w:rsid w:val="4B271062"/>
    <w:rsid w:val="4B421EB9"/>
    <w:rsid w:val="4B7C315C"/>
    <w:rsid w:val="4BCB3198"/>
    <w:rsid w:val="4C7B3413"/>
    <w:rsid w:val="4CDD7672"/>
    <w:rsid w:val="4D6618FD"/>
    <w:rsid w:val="4D6651D9"/>
    <w:rsid w:val="4D85417A"/>
    <w:rsid w:val="4EC270F3"/>
    <w:rsid w:val="4F183139"/>
    <w:rsid w:val="4F6D065C"/>
    <w:rsid w:val="5119144D"/>
    <w:rsid w:val="511F3CF3"/>
    <w:rsid w:val="51C705BD"/>
    <w:rsid w:val="51F35BAB"/>
    <w:rsid w:val="521746D3"/>
    <w:rsid w:val="52356A72"/>
    <w:rsid w:val="5267299D"/>
    <w:rsid w:val="528B637A"/>
    <w:rsid w:val="530323B4"/>
    <w:rsid w:val="53335B3A"/>
    <w:rsid w:val="53346457"/>
    <w:rsid w:val="539677B2"/>
    <w:rsid w:val="5469370E"/>
    <w:rsid w:val="54B1406B"/>
    <w:rsid w:val="54E64734"/>
    <w:rsid w:val="54EE47D2"/>
    <w:rsid w:val="54F2448F"/>
    <w:rsid w:val="55CD7EE0"/>
    <w:rsid w:val="56693CB5"/>
    <w:rsid w:val="56D6765A"/>
    <w:rsid w:val="57300617"/>
    <w:rsid w:val="58512FAF"/>
    <w:rsid w:val="59771406"/>
    <w:rsid w:val="59A841AC"/>
    <w:rsid w:val="59FD190B"/>
    <w:rsid w:val="59FF1935"/>
    <w:rsid w:val="5B3F6E58"/>
    <w:rsid w:val="5C021A80"/>
    <w:rsid w:val="5C45759A"/>
    <w:rsid w:val="5CD07475"/>
    <w:rsid w:val="5CEA396F"/>
    <w:rsid w:val="5CFE1654"/>
    <w:rsid w:val="5E363D2A"/>
    <w:rsid w:val="5E3D4C02"/>
    <w:rsid w:val="5E965460"/>
    <w:rsid w:val="5F1C733E"/>
    <w:rsid w:val="5F1D0524"/>
    <w:rsid w:val="5F417D26"/>
    <w:rsid w:val="5FDB26EF"/>
    <w:rsid w:val="5FE36E6F"/>
    <w:rsid w:val="5FE94DE4"/>
    <w:rsid w:val="5FED2422"/>
    <w:rsid w:val="61401A28"/>
    <w:rsid w:val="61446E33"/>
    <w:rsid w:val="615D7134"/>
    <w:rsid w:val="62030153"/>
    <w:rsid w:val="625D436D"/>
    <w:rsid w:val="62741005"/>
    <w:rsid w:val="642F75D3"/>
    <w:rsid w:val="646243A4"/>
    <w:rsid w:val="64862E30"/>
    <w:rsid w:val="64C15F46"/>
    <w:rsid w:val="658D4B95"/>
    <w:rsid w:val="66A8373E"/>
    <w:rsid w:val="678C42CF"/>
    <w:rsid w:val="67F10C13"/>
    <w:rsid w:val="683010FE"/>
    <w:rsid w:val="6841330B"/>
    <w:rsid w:val="688531F4"/>
    <w:rsid w:val="69112CDD"/>
    <w:rsid w:val="6A945E07"/>
    <w:rsid w:val="6A9614A3"/>
    <w:rsid w:val="6AF24D91"/>
    <w:rsid w:val="6AF26B3F"/>
    <w:rsid w:val="6AF73901"/>
    <w:rsid w:val="6BA55089"/>
    <w:rsid w:val="6BE63C00"/>
    <w:rsid w:val="6BE95B15"/>
    <w:rsid w:val="6BFD579B"/>
    <w:rsid w:val="6D2507A3"/>
    <w:rsid w:val="6D535020"/>
    <w:rsid w:val="6F28040F"/>
    <w:rsid w:val="6F7753CE"/>
    <w:rsid w:val="6FD61C3B"/>
    <w:rsid w:val="720E0702"/>
    <w:rsid w:val="72176DA4"/>
    <w:rsid w:val="734D525A"/>
    <w:rsid w:val="734F6541"/>
    <w:rsid w:val="73BD2E7D"/>
    <w:rsid w:val="73DD4A86"/>
    <w:rsid w:val="73DF0290"/>
    <w:rsid w:val="73E3490C"/>
    <w:rsid w:val="74A115CB"/>
    <w:rsid w:val="75355FA6"/>
    <w:rsid w:val="75D02172"/>
    <w:rsid w:val="75D27C98"/>
    <w:rsid w:val="76146DEA"/>
    <w:rsid w:val="77707769"/>
    <w:rsid w:val="77943255"/>
    <w:rsid w:val="77A61372"/>
    <w:rsid w:val="784441FF"/>
    <w:rsid w:val="78820120"/>
    <w:rsid w:val="78A81BF8"/>
    <w:rsid w:val="79074D68"/>
    <w:rsid w:val="79C773E8"/>
    <w:rsid w:val="79E81AF2"/>
    <w:rsid w:val="7A8552D9"/>
    <w:rsid w:val="7B0A1C83"/>
    <w:rsid w:val="7B2C39A7"/>
    <w:rsid w:val="7B672C31"/>
    <w:rsid w:val="7C1B25E1"/>
    <w:rsid w:val="7C4116D4"/>
    <w:rsid w:val="7C9A79F0"/>
    <w:rsid w:val="7D8E044A"/>
    <w:rsid w:val="7E8D29AE"/>
    <w:rsid w:val="7F2A0BB9"/>
    <w:rsid w:val="7FAE75B8"/>
    <w:rsid w:val="7FF8327C"/>
    <w:rsid w:val="CDB5808D"/>
    <w:rsid w:val="D9595DE7"/>
    <w:rsid w:val="E7CBFC88"/>
    <w:rsid w:val="FFDE41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locked/>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spacing w:beforeAutospacing="1" w:afterAutospacing="1"/>
      <w:jc w:val="left"/>
    </w:pPr>
    <w:rPr>
      <w:kern w:val="0"/>
      <w:sz w:val="24"/>
      <w:szCs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locked/>
    <w:uiPriority w:val="99"/>
    <w:rPr>
      <w:rFonts w:cs="Times New Roman"/>
    </w:rPr>
  </w:style>
  <w:style w:type="character" w:styleId="10">
    <w:name w:val="Hyperlink"/>
    <w:basedOn w:val="8"/>
    <w:autoRedefine/>
    <w:qFormat/>
    <w:locked/>
    <w:uiPriority w:val="99"/>
    <w:rPr>
      <w:rFonts w:cs="Times New Roman"/>
      <w:color w:val="0000FF"/>
      <w:u w:val="single"/>
    </w:rPr>
  </w:style>
  <w:style w:type="character" w:customStyle="1" w:styleId="11">
    <w:name w:val="批注框文本 Char"/>
    <w:basedOn w:val="8"/>
    <w:link w:val="2"/>
    <w:autoRedefine/>
    <w:semiHidden/>
    <w:qFormat/>
    <w:locked/>
    <w:uiPriority w:val="99"/>
    <w:rPr>
      <w:rFonts w:ascii="Calibri" w:hAnsi="Calibri" w:cs="Calibri"/>
      <w:sz w:val="2"/>
      <w:szCs w:val="2"/>
    </w:rPr>
  </w:style>
  <w:style w:type="character" w:customStyle="1" w:styleId="12">
    <w:name w:val="页脚 Char"/>
    <w:basedOn w:val="8"/>
    <w:link w:val="3"/>
    <w:autoRedefine/>
    <w:semiHidden/>
    <w:qFormat/>
    <w:locked/>
    <w:uiPriority w:val="99"/>
    <w:rPr>
      <w:rFonts w:ascii="Calibri" w:hAnsi="Calibri" w:cs="Calibri"/>
      <w:sz w:val="18"/>
      <w:szCs w:val="18"/>
    </w:rPr>
  </w:style>
  <w:style w:type="character" w:customStyle="1" w:styleId="13">
    <w:name w:val="页眉 Char"/>
    <w:basedOn w:val="8"/>
    <w:link w:val="4"/>
    <w:autoRedefine/>
    <w:semiHidden/>
    <w:qFormat/>
    <w:locked/>
    <w:uiPriority w:val="99"/>
    <w:rPr>
      <w:rFonts w:ascii="Calibri" w:hAnsi="Calibri" w:cs="Calibri"/>
      <w:sz w:val="18"/>
      <w:szCs w:val="18"/>
    </w:rPr>
  </w:style>
  <w:style w:type="paragraph" w:styleId="14">
    <w:name w:val="List Paragraph"/>
    <w:basedOn w:val="1"/>
    <w:autoRedefine/>
    <w:qFormat/>
    <w:uiPriority w:val="99"/>
    <w:pPr>
      <w:ind w:firstLine="420" w:firstLineChars="200"/>
    </w:pPr>
  </w:style>
  <w:style w:type="character" w:customStyle="1" w:styleId="15">
    <w:name w:val="页脚 Char1"/>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E8999E4-F064-4B6B-B96D-D000A55ADFB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12254</Words>
  <Characters>12743</Characters>
  <Lines>103</Lines>
  <Paragraphs>29</Paragraphs>
  <TotalTime>19</TotalTime>
  <ScaleCrop>false</ScaleCrop>
  <LinksUpToDate>false</LinksUpToDate>
  <CharactersWithSpaces>12955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2024-05-22T16:00:00Z</dcterms:created>
  <dc:creator>花花广告文印</dc:creator>
  <cp:lastModifiedBy>Bruce_Neeal</cp:lastModifiedBy>
  <cp:lastPrinted>2026-05-14T02:32:00Z</cp:lastPrinted>
  <dcterms:modified xsi:type="dcterms:W3CDTF">2026-05-15T06:48:17Z</dcterms:modified>
  <dc:title>益资教发〔2018〕 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2BC642E480E944529BE306F9FA1289C0_13</vt:lpwstr>
  </property>
  <property fmtid="{D5CDD505-2E9C-101B-9397-08002B2CF9AE}" pid="4" name="KSOTemplateDocerSaveRecord">
    <vt:lpwstr>eyJoZGlkIjoiMWY1NjM3MmJlY2YzNzUzMmU0MjZhMDQzZDFlOGFkZTkiLCJ1c2VySWQiOiIyOTkzMDE4NDkifQ==</vt:lpwstr>
  </property>
</Properties>
</file>