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693" w:rightChars="-330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</w:rPr>
        <w:t>益阳市资阳区水利局</w:t>
      </w:r>
    </w:p>
    <w:p w14:paraId="46C6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693" w:rightChars="-330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</w:rPr>
        <w:t>行政处罚</w:t>
      </w:r>
      <w:r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  <w:lang w:eastAsia="zh-CN"/>
        </w:rPr>
        <w:t>决定</w:t>
      </w:r>
      <w:r>
        <w:rPr>
          <w:rFonts w:hint="eastAsia" w:ascii="方正小标宋简体" w:hAnsi="宋体" w:eastAsia="方正小标宋简体"/>
          <w:b/>
          <w:color w:val="000000"/>
          <w:spacing w:val="30"/>
          <w:sz w:val="44"/>
          <w:szCs w:val="44"/>
        </w:rPr>
        <w:t>书</w:t>
      </w:r>
    </w:p>
    <w:p w14:paraId="1A4F4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693" w:rightChars="-330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pacing w:val="30"/>
          <w:sz w:val="21"/>
          <w:szCs w:val="21"/>
        </w:rPr>
      </w:pPr>
    </w:p>
    <w:p w14:paraId="4626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93" w:rightChars="-330"/>
        <w:jc w:val="both"/>
        <w:textAlignment w:val="auto"/>
        <w:rPr>
          <w:rFonts w:hint="default" w:ascii="Times New Roman" w:hAnsi="Times New Roman" w:eastAsia="方正楷体简体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方正楷体简体"/>
          <w:b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b w:val="0"/>
          <w:bCs/>
          <w:color w:val="000000"/>
          <w:position w:val="14"/>
          <w:sz w:val="30"/>
          <w:szCs w:val="30"/>
          <w:u w:val="single"/>
          <w:lang w:val="en-US" w:eastAsia="zh-CN"/>
        </w:rPr>
        <w:t>益资水罚字</w:t>
      </w:r>
      <w:r>
        <w:rPr>
          <w:rFonts w:hint="eastAsia" w:ascii="楷体_GB2312" w:hAnsi="楷体_GB2312" w:eastAsia="楷体_GB2312" w:cs="楷体_GB2312"/>
          <w:b w:val="0"/>
          <w:bCs/>
          <w:position w:val="14"/>
          <w:sz w:val="30"/>
          <w:szCs w:val="30"/>
          <w:u w:val="single"/>
        </w:rPr>
        <w:t>〔</w:t>
      </w:r>
      <w:r>
        <w:rPr>
          <w:rFonts w:hint="eastAsia" w:ascii="楷体_GB2312" w:hAnsi="楷体_GB2312" w:eastAsia="楷体_GB2312" w:cs="楷体_GB2312"/>
          <w:b w:val="0"/>
          <w:bCs/>
          <w:position w:val="14"/>
          <w:sz w:val="30"/>
          <w:szCs w:val="30"/>
          <w:u w:val="singl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/>
          <w:position w:val="14"/>
          <w:sz w:val="30"/>
          <w:szCs w:val="30"/>
          <w:u w:val="single"/>
        </w:rPr>
        <w:t>〕</w:t>
      </w:r>
      <w:r>
        <w:rPr>
          <w:rFonts w:hint="eastAsia" w:ascii="楷体_GB2312" w:hAnsi="楷体_GB2312" w:eastAsia="楷体_GB2312" w:cs="楷体_GB2312"/>
          <w:b w:val="0"/>
          <w:bCs/>
          <w:position w:val="14"/>
          <w:sz w:val="30"/>
          <w:szCs w:val="30"/>
          <w:u w:val="single"/>
          <w:lang w:val="en-US" w:eastAsia="zh-CN"/>
        </w:rPr>
        <w:t>1号</w:t>
      </w:r>
      <w:r>
        <w:rPr>
          <w:rFonts w:hint="eastAsia" w:eastAsia="方正楷体简体"/>
          <w:b/>
          <w:color w:val="000000"/>
          <w:position w:val="14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方正楷体简体"/>
          <w:b/>
          <w:color w:val="000000"/>
          <w:position w:val="1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方正楷体简体"/>
          <w:b/>
          <w:color w:val="000000"/>
          <w:sz w:val="28"/>
          <w:szCs w:val="28"/>
          <w:u w:val="single"/>
          <w:lang w:val="en-US" w:eastAsia="zh-CN"/>
        </w:rPr>
        <w:t xml:space="preserve">               </w:t>
      </w:r>
    </w:p>
    <w:p w14:paraId="72682B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益阳市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有限公司</w:t>
      </w:r>
    </w:p>
    <w:p w14:paraId="17568C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统一社会信用代码：9143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40087K</w:t>
      </w:r>
    </w:p>
    <w:p w14:paraId="223629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：郑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戈</w:t>
      </w:r>
    </w:p>
    <w:p w14:paraId="533519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益阳市资阳区长春工业园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</w:t>
      </w:r>
    </w:p>
    <w:p w14:paraId="32750D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132E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我局查明，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位于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资阳区长春工业园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益阳市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有限公司（以下简称该公司）未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在水行政主管部门办理取水许可手续</w:t>
      </w:r>
      <w:r>
        <w:rPr>
          <w:rFonts w:hint="eastAsia" w:ascii="仿宋_GB2312" w:hAnsi="仿宋_GB2312" w:eastAsia="仿宋_GB2312" w:cs="仿宋_GB2312"/>
          <w:sz w:val="32"/>
          <w:szCs w:val="28"/>
        </w:rPr>
        <w:t>，擅自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在其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厂区内用地下井非法取用地下水。地下井管径150mm，加装深井泵其功率为2500w，井深约20米，抽取地下水管道管径是50mm的pvc管，并有一个智能水泵控制器。</w:t>
      </w:r>
    </w:p>
    <w:p w14:paraId="4E2598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717CD16">
      <w:pPr>
        <w:keepNext w:val="0"/>
        <w:keepLines w:val="0"/>
        <w:pageBreakBefore w:val="0"/>
        <w:tabs>
          <w:tab w:val="left" w:pos="18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以上事实有下列证据证明：</w:t>
      </w:r>
    </w:p>
    <w:p w14:paraId="7D975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询问笔录一份。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该公司授权委托人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郑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的询问笔录，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证明当事人身份；证明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在水行政主管部门办理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取水许可手续，在其厂区内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用地下井非法取水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、位置及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用途等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事实。</w:t>
      </w:r>
    </w:p>
    <w:p w14:paraId="1C701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2．现场检查笔录一份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，对该公司未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许可手续，在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其厂区内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用地下井非法取水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现场制作的现场检查笔录一份，证明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资阳区长春工业园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用地下井非法取水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的事实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</w:p>
    <w:p w14:paraId="2F2EB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3．勘验笔录一份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，对该公司未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许可手续，在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其厂区内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用地下井非法取水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现场制作的勘验图、勘验笔录各一份，证明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非法取水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的位置及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取水设施等事实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0CAB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4．拍摄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1月21日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，对该公司未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许可手续，在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其厂区内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用地下井非法取水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现场所拍摄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的照片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张，证明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非法取水的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位置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eastAsia="zh-CN"/>
        </w:rPr>
        <w:t>、形状等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事实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17"/>
          <w:sz w:val="32"/>
          <w:szCs w:val="32"/>
          <w:lang w:val="en-US" w:eastAsia="zh-CN"/>
        </w:rPr>
        <w:t xml:space="preserve"> </w:t>
      </w:r>
    </w:p>
    <w:p w14:paraId="14005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印件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授权委托人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郑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的身份。</w:t>
      </w:r>
    </w:p>
    <w:p w14:paraId="55B901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71C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当事人上述行为违反了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中华人民共和国水法》第四十八条第一款“直接从江河、湖泊或者地下取用水资源的单位和个人，应当按照国家取水许可制度和水资源有偿使用制度的规定，向水行政主管部门或者流域管理机构申请领取取水许可证，并缴纳水资源费，取得取水权。但是，家庭生活和零星散养、圈养畜禽饮用等少量取水的除外”之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事实清楚，证据确凿，应当予以行政处罚。我局于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向当事人送达了益阳市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资阳区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水利局《行政处罚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事先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告知书》（益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</w:rPr>
        <w:t>水罚告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告知了违法事实、依据和拟作出的行政处罚事项，并告知享有陈述、申辨权利，当事人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益阳市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＊＊＊＊＊＊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D52EDC">
      <w:pPr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湖南省水行政处罚裁量权基准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三项第一目：“一般违法行为情形：日取地表水能力在1000立方米以下、地下水100立方米以下，灌区设计灌溉面积1万亩以下，水力发电装机1万千瓦以下，在限期内停止违法行为，采取补救措施的。处罚基准：处2万元以上3万元以下罚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结合当事人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违法行为的事实、性质、情节、实际取水量、社会危害程度，本机关责令该公司停止违法行为，限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期拆除取水设施设备、封闭地下井。并决定作出如下行政处罚：</w:t>
      </w:r>
    </w:p>
    <w:p w14:paraId="64380B08">
      <w:pPr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当事人益阳市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＊＊＊＊＊＊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20000元罚款的行政处罚；</w:t>
      </w:r>
    </w:p>
    <w:p w14:paraId="7C3EA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  <w:lang w:eastAsia="zh-CN"/>
        </w:rPr>
        <w:t>贰万元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</w:rPr>
        <w:t>罚款被处罚人应当自接到本处罚决定书之日起15日内，到开户行：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  <w:lang w:eastAsia="zh-CN"/>
        </w:rPr>
        <w:t>建设银行资阳支行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</w:rPr>
        <w:t>（收款人账户：益阳市资阳区财政局非税收入汇缴结算户，收款人账号（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  <w:lang w:val="en-US" w:eastAsia="zh-CN"/>
        </w:rPr>
        <w:t>43001540067059168168</w:t>
      </w:r>
      <w:r>
        <w:rPr>
          <w:rFonts w:hint="eastAsia" w:ascii="仿宋_GB2312" w:hAnsi="仿宋_GB2312" w:eastAsia="仿宋_GB2312" w:cs="仿宋_GB2312"/>
          <w:snapToGrid w:val="0"/>
          <w:color w:val="000000"/>
          <w:position w:val="-6"/>
          <w:sz w:val="32"/>
          <w:szCs w:val="32"/>
        </w:rPr>
        <w:t>）缴纳，逾期每日按罚款数额的3%加处罚款。</w:t>
      </w:r>
    </w:p>
    <w:p w14:paraId="09B30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被处罚人如不服本处罚决定，可在接到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处罚决定书之日起60日内依法向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益阳市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资阳区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行政复议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或6个月内向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沅江市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人民法院起诉，但不得停止执行本决定。逾期不申请行政复议或者不向人民法院起诉又不履行处罚决定的，我局将依法申请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益阳市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资阳区人民法院强制执行。</w:t>
      </w:r>
    </w:p>
    <w:p w14:paraId="672D42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D92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E33F3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益阳市资阳区水利局</w:t>
      </w:r>
    </w:p>
    <w:p w14:paraId="1EBBD7E4">
      <w:pPr>
        <w:wordWrap w:val="0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OWIyYjQyZGYyNjc1MGZjYzViOTk4OGE3NDBmNDgifQ=="/>
  </w:docVars>
  <w:rsids>
    <w:rsidRoot w:val="10FA33EF"/>
    <w:rsid w:val="10FA33EF"/>
    <w:rsid w:val="1C6D7DC8"/>
    <w:rsid w:val="1DE67A2A"/>
    <w:rsid w:val="204C3293"/>
    <w:rsid w:val="2D9272D8"/>
    <w:rsid w:val="2FA32702"/>
    <w:rsid w:val="35D12044"/>
    <w:rsid w:val="36C53A39"/>
    <w:rsid w:val="3FFCABD0"/>
    <w:rsid w:val="3FFE9D96"/>
    <w:rsid w:val="411B7F5A"/>
    <w:rsid w:val="47417086"/>
    <w:rsid w:val="48622C54"/>
    <w:rsid w:val="494A108D"/>
    <w:rsid w:val="576D7AC2"/>
    <w:rsid w:val="64620F33"/>
    <w:rsid w:val="78B68A9A"/>
    <w:rsid w:val="7AFD0124"/>
    <w:rsid w:val="7F37D1FE"/>
    <w:rsid w:val="AEEF14CD"/>
    <w:rsid w:val="B27EA8F0"/>
    <w:rsid w:val="BDF5A781"/>
    <w:rsid w:val="BFAD88C1"/>
    <w:rsid w:val="BFD032F9"/>
    <w:rsid w:val="D5FDBE4A"/>
    <w:rsid w:val="E98E9D49"/>
    <w:rsid w:val="FFF3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1289</Characters>
  <Lines>0</Lines>
  <Paragraphs>0</Paragraphs>
  <TotalTime>2</TotalTime>
  <ScaleCrop>false</ScaleCrop>
  <LinksUpToDate>false</LinksUpToDate>
  <CharactersWithSpaces>1327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2022-10-01T00:47:00Z</dcterms:created>
  <dc:creator>Administrator</dc:creator>
  <cp:lastModifiedBy>user</cp:lastModifiedBy>
  <dcterms:modified xsi:type="dcterms:W3CDTF">2026-02-05T10:31:25Z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2AC4CB363638407AAE525876C6D461D1</vt:lpwstr>
  </property>
</Properties>
</file>