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50" w:lineRule="exact"/>
        <w:ind w:left="0" w:right="0"/>
        <w:jc w:val="both"/>
        <w:rPr>
          <w:rFonts w:hint="eastAsia" w:ascii="方正小标宋简体" w:hAnsi="Times New Roman" w:eastAsia="方正小标宋简体" w:cs="Calibri"/>
          <w:sz w:val="44"/>
          <w:szCs w:val="44"/>
          <w:lang w:val="en-US"/>
        </w:rPr>
      </w:pPr>
    </w:p>
    <w:p>
      <w:pPr>
        <w:keepNext w:val="0"/>
        <w:keepLines w:val="0"/>
        <w:widowControl w:val="0"/>
        <w:suppressLineNumbers w:val="0"/>
        <w:spacing w:before="0" w:beforeAutospacing="0" w:after="0" w:afterAutospacing="0" w:line="550" w:lineRule="exact"/>
        <w:ind w:left="0" w:right="0"/>
        <w:jc w:val="both"/>
        <w:rPr>
          <w:rFonts w:hint="eastAsia" w:ascii="方正小标宋简体" w:hAnsi="Times New Roman" w:eastAsia="方正小标宋简体" w:cs="Calibri"/>
          <w:sz w:val="44"/>
          <w:szCs w:val="44"/>
          <w:lang w:val="en-US"/>
        </w:rPr>
      </w:pPr>
    </w:p>
    <w:p>
      <w:pPr>
        <w:keepNext w:val="0"/>
        <w:keepLines w:val="0"/>
        <w:widowControl w:val="0"/>
        <w:suppressLineNumbers w:val="0"/>
        <w:spacing w:before="0" w:beforeAutospacing="0" w:after="0" w:afterAutospacing="0" w:line="550" w:lineRule="exact"/>
        <w:ind w:left="0" w:right="0"/>
        <w:jc w:val="both"/>
        <w:rPr>
          <w:rFonts w:hint="eastAsia" w:ascii="方正小标宋简体" w:hAnsi="Times New Roman" w:eastAsia="方正小标宋简体" w:cs="Calibri"/>
          <w:sz w:val="44"/>
          <w:szCs w:val="44"/>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5" w:lineRule="exact"/>
        <w:ind w:left="0" w:right="0"/>
        <w:jc w:val="center"/>
        <w:textAlignment w:val="auto"/>
        <w:rPr>
          <w:rFonts w:hint="eastAsia" w:ascii="方正小标宋简体" w:hAnsi="Times New Roman" w:eastAsia="方正小标宋简体" w:cs="Calibri"/>
          <w:sz w:val="44"/>
          <w:szCs w:val="44"/>
          <w:lang w:val="en-US"/>
        </w:rPr>
      </w:pPr>
      <w:r>
        <w:rPr>
          <w:rFonts w:hint="eastAsia" w:ascii="方正小标宋简体" w:hAnsi="Times New Roman" w:eastAsia="方正小标宋简体" w:cs="方正小标宋简体"/>
          <w:kern w:val="2"/>
          <w:sz w:val="44"/>
          <w:szCs w:val="44"/>
          <w:lang w:val="en-US" w:eastAsia="zh-CN" w:bidi="ar"/>
        </w:rPr>
        <w:t>益阳市资阳区人民政府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5" w:lineRule="exact"/>
        <w:ind w:left="0" w:right="0"/>
        <w:jc w:val="center"/>
        <w:textAlignment w:val="auto"/>
        <w:rPr>
          <w:rFonts w:hint="eastAsia" w:ascii="方正小标宋简体" w:hAnsi="Times New Roman" w:eastAsia="方正小标宋简体" w:cs="Calibri"/>
          <w:sz w:val="44"/>
          <w:szCs w:val="44"/>
          <w:lang w:val="en-US"/>
        </w:rPr>
      </w:pPr>
      <w:r>
        <w:rPr>
          <w:rFonts w:hint="eastAsia" w:ascii="方正小标宋简体" w:hAnsi="Times New Roman" w:eastAsia="方正小标宋简体" w:cs="方正小标宋简体"/>
          <w:kern w:val="2"/>
          <w:sz w:val="44"/>
          <w:szCs w:val="44"/>
          <w:lang w:val="en-US" w:eastAsia="zh-CN" w:bidi="ar"/>
        </w:rPr>
        <w:t>行政复议决定书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5" w:lineRule="exact"/>
        <w:ind w:left="0" w:right="0"/>
        <w:jc w:val="both"/>
        <w:textAlignment w:val="auto"/>
        <w:rPr>
          <w:rFonts w:hint="eastAsia" w:ascii="仿宋_GB2312" w:hAnsi="Times New Roman" w:eastAsia="仿宋_GB2312" w:cs="Calibri"/>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5" w:lineRule="exact"/>
        <w:ind w:left="0" w:right="0"/>
        <w:jc w:val="right"/>
        <w:textAlignment w:val="auto"/>
        <w:rPr>
          <w:rFonts w:hint="eastAsia" w:ascii="仿宋_GB2312" w:hAnsi="Times New Roman" w:eastAsia="仿宋_GB2312" w:cs="Calibri"/>
          <w:sz w:val="32"/>
          <w:szCs w:val="32"/>
          <w:lang w:val="en-US"/>
        </w:rPr>
      </w:pPr>
      <w:r>
        <w:rPr>
          <w:rFonts w:hint="eastAsia" w:ascii="仿宋_GB2312" w:hAnsi="Times New Roman" w:eastAsia="仿宋_GB2312" w:cs="仿宋_GB2312"/>
          <w:kern w:val="2"/>
          <w:sz w:val="32"/>
          <w:szCs w:val="32"/>
          <w:lang w:val="en-US" w:eastAsia="zh-CN" w:bidi="ar"/>
        </w:rPr>
        <w:t>益资复决字〔2023〕34号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5" w:lineRule="exact"/>
        <w:ind w:left="0" w:right="0"/>
        <w:jc w:val="both"/>
        <w:textAlignment w:val="auto"/>
        <w:rPr>
          <w:rFonts w:hint="eastAsia" w:ascii="仿宋_GB2312" w:hAnsi="Times New Roman" w:eastAsia="仿宋_GB2312" w:cs="Calibri"/>
          <w:sz w:val="32"/>
          <w:szCs w:val="32"/>
          <w:lang w:val="en-US"/>
        </w:rPr>
      </w:pPr>
    </w:p>
    <w:p>
      <w:pPr>
        <w:pStyle w:val="9"/>
        <w:keepNext w:val="0"/>
        <w:keepLines w:val="0"/>
        <w:pageBreakBefore w:val="0"/>
        <w:widowControl/>
        <w:suppressLineNumbers w:val="0"/>
        <w:suppressAutoHyphens w:val="0"/>
        <w:kinsoku/>
        <w:wordWrap/>
        <w:overflowPunct/>
        <w:topLinePunct w:val="0"/>
        <w:autoSpaceDE/>
        <w:autoSpaceDN/>
        <w:bidi w:val="0"/>
        <w:adjustRightInd/>
        <w:snapToGrid/>
        <w:spacing w:before="0" w:beforeLines="0" w:beforeAutospacing="0" w:after="0" w:afterLines="0" w:afterAutospacing="0" w:line="575"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auto"/>
          <w:spacing w:val="0"/>
          <w:w w:val="100"/>
          <w:kern w:val="2"/>
          <w:position w:val="0"/>
          <w:sz w:val="32"/>
          <w:szCs w:val="32"/>
          <w:u w:val="none" w:color="auto"/>
          <w:vertAlign w:val="baseline"/>
          <w:lang w:val="en-US" w:eastAsia="zh-CN"/>
        </w:rPr>
      </w:pPr>
      <w:r>
        <w:rPr>
          <w:rFonts w:hint="eastAsia" w:ascii="黑体" w:hAnsi="黑体" w:eastAsia="黑体" w:cs="黑体"/>
          <w:b w:val="0"/>
          <w:bCs w:val="0"/>
          <w:snapToGrid/>
          <w:color w:val="auto"/>
          <w:spacing w:val="0"/>
          <w:w w:val="100"/>
          <w:kern w:val="2"/>
          <w:position w:val="0"/>
          <w:sz w:val="32"/>
          <w:szCs w:val="32"/>
          <w:u w:val="none" w:color="auto"/>
          <w:vertAlign w:val="baseline"/>
          <w:lang w:val="en-US" w:eastAsia="zh-CN"/>
        </w:rPr>
        <w:t>申  请  人：</w:t>
      </w:r>
      <w:r>
        <w:rPr>
          <w:rFonts w:hint="eastAsia" w:ascii="仿宋_GB2312" w:hAnsi="仿宋_GB2312" w:eastAsia="仿宋_GB2312" w:cs="仿宋_GB2312"/>
          <w:b w:val="0"/>
          <w:bCs w:val="0"/>
          <w:snapToGrid/>
          <w:color w:val="auto"/>
          <w:spacing w:val="0"/>
          <w:w w:val="100"/>
          <w:kern w:val="2"/>
          <w:position w:val="0"/>
          <w:sz w:val="32"/>
          <w:szCs w:val="32"/>
          <w:u w:val="none" w:color="auto"/>
          <w:vertAlign w:val="baseline"/>
          <w:lang w:val="en-US" w:eastAsia="zh-CN"/>
        </w:rPr>
        <w:t>李某某</w:t>
      </w:r>
    </w:p>
    <w:p>
      <w:pPr>
        <w:keepNext w:val="0"/>
        <w:keepLines w:val="0"/>
        <w:pageBreakBefore w:val="0"/>
        <w:widowControl w:val="0"/>
        <w:tabs>
          <w:tab w:val="left" w:pos="2310"/>
        </w:tabs>
        <w:kinsoku/>
        <w:wordWrap/>
        <w:overflowPunct/>
        <w:topLinePunct w:val="0"/>
        <w:autoSpaceDE/>
        <w:autoSpaceDN/>
        <w:bidi w:val="0"/>
        <w:adjustRightInd/>
        <w:snapToGrid/>
        <w:spacing w:before="0" w:after="0" w:line="575" w:lineRule="exact"/>
        <w:ind w:left="0" w:leftChars="0" w:right="0" w:rightChars="0" w:firstLine="640" w:firstLineChars="200"/>
        <w:jc w:val="both"/>
        <w:textAlignment w:val="auto"/>
        <w:outlineLvl w:val="9"/>
        <w:rPr>
          <w:rFonts w:hint="default" w:ascii="仿宋_GB2312" w:hAnsi="仿宋_GB2312" w:eastAsia="仿宋_GB2312" w:cs="仿宋_GB2312"/>
          <w:b w:val="0"/>
          <w:bCs w:val="0"/>
          <w:snapToGrid/>
          <w:color w:val="auto"/>
          <w:spacing w:val="0"/>
          <w:w w:val="100"/>
          <w:kern w:val="2"/>
          <w:position w:val="0"/>
          <w:sz w:val="32"/>
          <w:szCs w:val="32"/>
          <w:u w:val="none" w:color="auto"/>
          <w:vertAlign w:val="baseline"/>
          <w:lang w:val="en-US" w:eastAsia="zh-CN"/>
        </w:rPr>
      </w:pPr>
      <w:r>
        <w:rPr>
          <w:rFonts w:hint="eastAsia" w:ascii="黑体" w:hAnsi="黑体" w:eastAsia="黑体" w:cs="黑体"/>
          <w:b w:val="0"/>
          <w:bCs w:val="0"/>
          <w:snapToGrid/>
          <w:color w:val="auto"/>
          <w:spacing w:val="0"/>
          <w:w w:val="100"/>
          <w:kern w:val="2"/>
          <w:position w:val="0"/>
          <w:sz w:val="32"/>
          <w:szCs w:val="32"/>
          <w:u w:val="none" w:color="auto"/>
          <w:vertAlign w:val="baseline"/>
          <w:lang w:val="en-US" w:eastAsia="zh-CN"/>
        </w:rPr>
        <w:t>住      所：</w:t>
      </w:r>
      <w:r>
        <w:rPr>
          <w:rFonts w:hint="eastAsia" w:ascii="仿宋_GB2312" w:hAnsi="仿宋_GB2312" w:eastAsia="仿宋_GB2312" w:cs="仿宋_GB2312"/>
          <w:b w:val="0"/>
          <w:bCs w:val="0"/>
          <w:snapToGrid/>
          <w:color w:val="auto"/>
          <w:spacing w:val="0"/>
          <w:w w:val="100"/>
          <w:kern w:val="2"/>
          <w:position w:val="0"/>
          <w:sz w:val="32"/>
          <w:szCs w:val="32"/>
          <w:u w:val="none" w:color="auto"/>
          <w:vertAlign w:val="baseline"/>
          <w:lang w:val="en-US" w:eastAsia="zh-CN"/>
        </w:rPr>
        <w:t>湖南省长沙市雨花区**街道**社区**栋</w:t>
      </w:r>
    </w:p>
    <w:p>
      <w:pPr>
        <w:keepNext w:val="0"/>
        <w:keepLines w:val="0"/>
        <w:pageBreakBefore w:val="0"/>
        <w:widowControl w:val="0"/>
        <w:tabs>
          <w:tab w:val="left" w:pos="2310"/>
        </w:tabs>
        <w:kinsoku/>
        <w:wordWrap/>
        <w:overflowPunct/>
        <w:topLinePunct w:val="0"/>
        <w:autoSpaceDE/>
        <w:autoSpaceDN/>
        <w:bidi w:val="0"/>
        <w:adjustRightInd/>
        <w:snapToGrid/>
        <w:spacing w:before="0" w:after="0" w:line="575" w:lineRule="exact"/>
        <w:ind w:left="0" w:leftChars="0" w:right="0" w:rightChars="0" w:firstLine="656" w:firstLineChars="164"/>
        <w:jc w:val="both"/>
        <w:textAlignment w:val="auto"/>
        <w:outlineLvl w:val="9"/>
        <w:rPr>
          <w:rFonts w:hint="eastAsia" w:ascii="仿宋_GB2312" w:hAnsi="仿宋_GB2312" w:eastAsia="仿宋_GB2312" w:cs="仿宋_GB2312"/>
          <w:b w:val="0"/>
          <w:bCs w:val="0"/>
          <w:snapToGrid/>
          <w:color w:val="auto"/>
          <w:spacing w:val="0"/>
          <w:w w:val="100"/>
          <w:kern w:val="2"/>
          <w:position w:val="0"/>
          <w:sz w:val="32"/>
          <w:szCs w:val="32"/>
          <w:u w:val="none" w:color="auto"/>
          <w:vertAlign w:val="baseline"/>
          <w:lang w:val="en-US" w:eastAsia="zh-CN"/>
        </w:rPr>
      </w:pPr>
      <w:r>
        <w:rPr>
          <w:rFonts w:hint="eastAsia" w:ascii="黑体" w:hAnsi="黑体" w:eastAsia="黑体" w:cs="黑体"/>
          <w:b w:val="0"/>
          <w:bCs w:val="0"/>
          <w:snapToGrid/>
          <w:color w:val="auto"/>
          <w:spacing w:val="40"/>
          <w:w w:val="100"/>
          <w:kern w:val="2"/>
          <w:position w:val="0"/>
          <w:sz w:val="32"/>
          <w:szCs w:val="32"/>
          <w:u w:val="none" w:color="auto"/>
          <w:vertAlign w:val="baseline"/>
          <w:lang w:val="en-US" w:eastAsia="zh-CN"/>
        </w:rPr>
        <w:t>被申请人</w:t>
      </w:r>
      <w:r>
        <w:rPr>
          <w:rFonts w:hint="eastAsia" w:ascii="黑体" w:hAnsi="黑体" w:eastAsia="黑体" w:cs="黑体"/>
          <w:b w:val="0"/>
          <w:bCs w:val="0"/>
          <w:snapToGrid/>
          <w:color w:val="auto"/>
          <w:spacing w:val="0"/>
          <w:w w:val="100"/>
          <w:kern w:val="2"/>
          <w:position w:val="0"/>
          <w:sz w:val="32"/>
          <w:szCs w:val="32"/>
          <w:u w:val="none" w:color="auto"/>
          <w:vertAlign w:val="baseline"/>
          <w:lang w:val="en-US" w:eastAsia="zh-CN"/>
        </w:rPr>
        <w:t>：</w:t>
      </w:r>
      <w:r>
        <w:rPr>
          <w:rFonts w:hint="eastAsia" w:ascii="仿宋_GB2312" w:hAnsi="仿宋_GB2312" w:eastAsia="仿宋_GB2312" w:cs="仿宋_GB2312"/>
          <w:color w:val="auto"/>
          <w:sz w:val="32"/>
          <w:szCs w:val="32"/>
          <w:shd w:val="clear" w:color="auto" w:fill="FFFFFF"/>
        </w:rPr>
        <w:t>益阳市资阳区</w:t>
      </w:r>
      <w:r>
        <w:rPr>
          <w:rFonts w:hint="eastAsia" w:ascii="仿宋_GB2312" w:hAnsi="仿宋_GB2312" w:eastAsia="仿宋_GB2312" w:cs="仿宋_GB2312"/>
          <w:color w:val="auto"/>
          <w:sz w:val="32"/>
          <w:szCs w:val="32"/>
          <w:shd w:val="clear" w:color="auto" w:fill="FFFFFF"/>
          <w:lang w:val="en-US" w:eastAsia="zh-CN"/>
        </w:rPr>
        <w:t>市场监督管理局</w:t>
      </w:r>
    </w:p>
    <w:p>
      <w:pPr>
        <w:pStyle w:val="2"/>
        <w:keepNext w:val="0"/>
        <w:keepLines w:val="0"/>
        <w:pageBreakBefore w:val="0"/>
        <w:widowControl/>
        <w:suppressLineNumbers w:val="0"/>
        <w:suppressAutoHyphens w:val="0"/>
        <w:kinsoku/>
        <w:wordWrap/>
        <w:overflowPunct/>
        <w:topLinePunct w:val="0"/>
        <w:autoSpaceDE/>
        <w:autoSpaceDN/>
        <w:bidi w:val="0"/>
        <w:adjustRightInd/>
        <w:snapToGrid/>
        <w:spacing w:before="0" w:beforeLines="0" w:beforeAutospacing="0" w:after="0" w:afterLines="0" w:afterAutospacing="0" w:line="575"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color w:val="auto"/>
          <w:spacing w:val="0"/>
          <w:w w:val="100"/>
          <w:kern w:val="2"/>
          <w:position w:val="0"/>
          <w:sz w:val="32"/>
          <w:szCs w:val="32"/>
          <w:u w:val="none" w:color="auto"/>
          <w:vertAlign w:val="baseline"/>
          <w:lang w:val="en-US" w:eastAsia="zh-CN"/>
        </w:rPr>
      </w:pPr>
      <w:r>
        <w:rPr>
          <w:rFonts w:hint="eastAsia" w:ascii="黑体" w:hAnsi="黑体" w:eastAsia="黑体" w:cs="黑体"/>
          <w:b w:val="0"/>
          <w:bCs w:val="0"/>
          <w:snapToGrid/>
          <w:color w:val="auto"/>
          <w:spacing w:val="0"/>
          <w:w w:val="100"/>
          <w:kern w:val="2"/>
          <w:position w:val="0"/>
          <w:sz w:val="32"/>
          <w:szCs w:val="32"/>
          <w:u w:val="none" w:color="auto"/>
          <w:vertAlign w:val="baseline"/>
          <w:lang w:val="en-US" w:eastAsia="zh-CN"/>
        </w:rPr>
        <w:t>住      所：</w:t>
      </w:r>
      <w:r>
        <w:rPr>
          <w:rFonts w:hint="eastAsia" w:ascii="仿宋_GB2312" w:hAnsi="仿宋_GB2312" w:eastAsia="仿宋_GB2312" w:cs="仿宋_GB2312"/>
          <w:color w:val="auto"/>
          <w:sz w:val="32"/>
          <w:szCs w:val="32"/>
          <w:shd w:val="clear" w:color="auto" w:fill="FFFFFF"/>
        </w:rPr>
        <w:t>益阳市资阳区</w:t>
      </w:r>
      <w:r>
        <w:rPr>
          <w:rFonts w:hint="eastAsia" w:ascii="仿宋_GB2312" w:hAnsi="仿宋_GB2312" w:eastAsia="仿宋_GB2312" w:cs="仿宋_GB2312"/>
          <w:color w:val="auto"/>
          <w:sz w:val="32"/>
          <w:szCs w:val="32"/>
          <w:shd w:val="clear" w:color="auto" w:fill="FFFFFF"/>
          <w:lang w:eastAsia="zh-CN"/>
        </w:rPr>
        <w:t>长春西路</w:t>
      </w:r>
      <w:r>
        <w:rPr>
          <w:rFonts w:hint="eastAsia" w:ascii="仿宋_GB2312" w:hAnsi="仿宋_GB2312" w:eastAsia="仿宋_GB2312" w:cs="仿宋_GB2312"/>
          <w:color w:val="auto"/>
          <w:sz w:val="32"/>
          <w:szCs w:val="32"/>
          <w:shd w:val="clear" w:color="auto" w:fill="FFFFFF"/>
          <w:lang w:val="en-US" w:eastAsia="zh-CN"/>
        </w:rPr>
        <w:t>276号</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5" w:lineRule="exact"/>
        <w:ind w:left="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b w:val="0"/>
          <w:bCs w:val="0"/>
          <w:snapToGrid/>
          <w:color w:val="auto"/>
          <w:spacing w:val="0"/>
          <w:w w:val="100"/>
          <w:kern w:val="2"/>
          <w:position w:val="0"/>
          <w:sz w:val="32"/>
          <w:szCs w:val="32"/>
          <w:u w:val="none" w:color="auto"/>
          <w:vertAlign w:val="baseline"/>
          <w:lang w:val="en-US" w:eastAsia="zh-CN"/>
        </w:rPr>
        <w:t>法定代表人：</w:t>
      </w:r>
      <w:r>
        <w:rPr>
          <w:rFonts w:hint="eastAsia" w:ascii="仿宋_GB2312" w:hAnsi="仿宋_GB2312" w:eastAsia="仿宋_GB2312" w:cs="仿宋_GB2312"/>
          <w:color w:val="auto"/>
          <w:sz w:val="32"/>
          <w:szCs w:val="32"/>
          <w:shd w:val="clear" w:color="auto" w:fill="FFFFFF"/>
          <w:lang w:val="en-US" w:eastAsia="zh-CN"/>
        </w:rPr>
        <w:t>匡新跃</w:t>
      </w:r>
      <w:r>
        <w:rPr>
          <w:rFonts w:hint="eastAsia" w:ascii="仿宋_GB2312" w:hAnsi="仿宋_GB2312" w:eastAsia="仿宋_GB2312" w:cs="仿宋_GB2312"/>
          <w:color w:val="auto"/>
          <w:sz w:val="32"/>
          <w:szCs w:val="32"/>
          <w:shd w:val="clear" w:color="auto" w:fill="FFFFFF"/>
        </w:rPr>
        <w:t>，局长</w:t>
      </w:r>
    </w:p>
    <w:p>
      <w:pPr>
        <w:keepNext w:val="0"/>
        <w:keepLines w:val="0"/>
        <w:pageBreakBefore w:val="0"/>
        <w:kinsoku/>
        <w:wordWrap/>
        <w:overflowPunct/>
        <w:topLinePunct w:val="0"/>
        <w:autoSpaceDE/>
        <w:autoSpaceDN/>
        <w:bidi w:val="0"/>
        <w:adjustRightInd/>
        <w:snapToGrid/>
        <w:spacing w:before="0" w:after="0" w:line="575" w:lineRule="exact"/>
        <w:ind w:left="0" w:firstLine="640" w:firstLineChars="200"/>
        <w:jc w:val="both"/>
        <w:textAlignment w:val="auto"/>
        <w:rPr>
          <w:rFonts w:hint="eastAsia" w:ascii="仿宋_GB2312" w:hAnsi="仿宋_GB2312" w:eastAsia="仿宋_GB2312" w:cs="仿宋_GB2312"/>
          <w:b w:val="0"/>
          <w:bCs w:val="0"/>
          <w:snapToGrid/>
          <w:color w:val="auto"/>
          <w:spacing w:val="0"/>
          <w:w w:val="100"/>
          <w:kern w:val="2"/>
          <w:position w:val="0"/>
          <w:sz w:val="32"/>
          <w:szCs w:val="32"/>
          <w:u w:val="none" w:color="auto"/>
          <w:vertAlign w:val="baseline"/>
          <w:lang w:val="en-US" w:eastAsia="zh-CN"/>
        </w:rPr>
      </w:pPr>
      <w:r>
        <w:rPr>
          <w:rFonts w:hint="eastAsia" w:ascii="仿宋_GB2312" w:hAnsi="仿宋_GB2312" w:eastAsia="仿宋_GB2312" w:cs="仿宋_GB2312"/>
          <w:color w:val="auto"/>
          <w:sz w:val="32"/>
          <w:szCs w:val="32"/>
          <w:shd w:val="clear" w:color="auto" w:fill="FFFFFF"/>
          <w:lang w:val="en-US" w:eastAsia="zh-CN"/>
        </w:rPr>
        <w:t>申请人</w:t>
      </w:r>
      <w:r>
        <w:rPr>
          <w:rFonts w:hint="eastAsia" w:ascii="仿宋_GB2312" w:hAnsi="仿宋_GB2312" w:eastAsia="仿宋_GB2312" w:cs="仿宋_GB2312"/>
          <w:b w:val="0"/>
          <w:bCs w:val="0"/>
          <w:snapToGrid/>
          <w:color w:val="auto"/>
          <w:spacing w:val="0"/>
          <w:w w:val="100"/>
          <w:kern w:val="2"/>
          <w:position w:val="0"/>
          <w:sz w:val="32"/>
          <w:szCs w:val="32"/>
          <w:u w:val="none" w:color="auto"/>
          <w:vertAlign w:val="baseline"/>
          <w:lang w:val="en-US" w:eastAsia="zh-CN"/>
        </w:rPr>
        <w:t>李某某（以下简称“申请人”）认为被申请人益阳市资阳区市场监督管理局未履行法定职责，请求确认被申请人回复文件违法并责令依法重新履职，特向本机关申请行政复议，本机关于2023年7月13日依法予以受理，现本案已审理终结。</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5" w:lineRule="exact"/>
        <w:ind w:left="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黑体" w:hAnsi="黑体" w:eastAsia="黑体" w:cs="黑体"/>
          <w:b w:val="0"/>
          <w:bCs w:val="0"/>
          <w:snapToGrid/>
          <w:color w:val="auto"/>
          <w:spacing w:val="0"/>
          <w:w w:val="100"/>
          <w:kern w:val="2"/>
          <w:position w:val="0"/>
          <w:sz w:val="32"/>
          <w:szCs w:val="32"/>
          <w:u w:val="none" w:color="auto"/>
          <w:vertAlign w:val="baseline"/>
          <w:lang w:val="en-US" w:eastAsia="zh-CN"/>
        </w:rPr>
        <w:t>申请人请求：</w:t>
      </w:r>
      <w:r>
        <w:rPr>
          <w:rFonts w:hint="eastAsia" w:ascii="仿宋_GB2312" w:hAnsi="仿宋_GB2312" w:eastAsia="仿宋_GB2312" w:cs="仿宋_GB2312"/>
          <w:color w:val="auto"/>
          <w:sz w:val="32"/>
          <w:szCs w:val="32"/>
          <w:shd w:val="clear" w:color="auto" w:fill="FFFFFF"/>
          <w:lang w:val="en-US" w:eastAsia="zh-CN"/>
        </w:rPr>
        <w:t>1.确认被申请人回复文件违法；2.责令被申请人重新履职。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right="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黑体" w:hAnsi="黑体" w:eastAsia="黑体" w:cs="黑体"/>
          <w:b w:val="0"/>
          <w:bCs w:val="0"/>
          <w:snapToGrid/>
          <w:color w:val="auto"/>
          <w:spacing w:val="0"/>
          <w:w w:val="100"/>
          <w:kern w:val="2"/>
          <w:position w:val="0"/>
          <w:sz w:val="32"/>
          <w:szCs w:val="32"/>
          <w:u w:val="none" w:color="auto"/>
          <w:vertAlign w:val="baseline"/>
          <w:lang w:val="en-US" w:eastAsia="zh-CN"/>
        </w:rPr>
        <w:t>申请人称：</w:t>
      </w:r>
      <w:r>
        <w:rPr>
          <w:rFonts w:hint="eastAsia" w:ascii="仿宋_GB2312" w:hAnsi="仿宋_GB2312" w:eastAsia="仿宋_GB2312" w:cs="仿宋_GB2312"/>
          <w:color w:val="auto"/>
          <w:sz w:val="32"/>
          <w:szCs w:val="32"/>
          <w:shd w:val="clear" w:color="auto" w:fill="FFFFFF"/>
          <w:lang w:val="en-US" w:eastAsia="zh-CN"/>
        </w:rPr>
        <w:t>申请人在益阳市资阳区**美食坊开设的网店上购买“平汝虾鱼蛋辣条”，双方成立买卖合同关系。网络平台上，商家宣传图片上标注的是“买50包送50包到手价5.8元起”的宣传字样，但是在实际购买网页上却没有该购买选项，申请人购买40包（20包送20包）支付了13.38元。申请人认为案涉商家上述行为涉嫌价格欺诈，低价引流，向被申请人投诉举报。被申请人收到投诉举报后作出了情况答复，告知案涉商家在网络平台销售的产品广告宣传行为并无违法违规情况，不予立案。申请人认为被申请人上述履职行为违法，请求复议机关支持申请人的复议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right="0" w:firstLine="640" w:firstLineChars="200"/>
        <w:jc w:val="both"/>
        <w:textAlignment w:val="auto"/>
        <w:rPr>
          <w:rFonts w:hint="eastAsia" w:ascii="黑体" w:hAnsi="黑体" w:eastAsia="黑体" w:cs="黑体"/>
          <w:b w:val="0"/>
          <w:bCs w:val="0"/>
          <w:snapToGrid/>
          <w:color w:val="auto"/>
          <w:spacing w:val="0"/>
          <w:w w:val="100"/>
          <w:kern w:val="2"/>
          <w:position w:val="0"/>
          <w:sz w:val="32"/>
          <w:szCs w:val="32"/>
          <w:u w:val="none" w:color="auto"/>
          <w:vertAlign w:val="baseline"/>
          <w:lang w:val="en-US" w:eastAsia="zh-CN"/>
        </w:rPr>
      </w:pPr>
      <w:r>
        <w:rPr>
          <w:rFonts w:hint="eastAsia" w:ascii="黑体" w:hAnsi="黑体" w:eastAsia="黑体" w:cs="黑体"/>
          <w:b w:val="0"/>
          <w:bCs w:val="0"/>
          <w:snapToGrid/>
          <w:color w:val="auto"/>
          <w:spacing w:val="0"/>
          <w:w w:val="100"/>
          <w:kern w:val="2"/>
          <w:position w:val="0"/>
          <w:sz w:val="32"/>
          <w:szCs w:val="32"/>
          <w:u w:val="none" w:color="auto"/>
          <w:vertAlign w:val="baseline"/>
          <w:lang w:val="en-US" w:eastAsia="zh-CN"/>
        </w:rPr>
        <w:t>被申请人称：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right="0" w:firstLine="640" w:firstLineChars="200"/>
        <w:jc w:val="both"/>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rPr>
        <w:t>2023年5月31日</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被申请人</w:t>
      </w:r>
      <w:r>
        <w:rPr>
          <w:rFonts w:hint="eastAsia" w:ascii="仿宋_GB2312" w:hAnsi="仿宋_GB2312" w:eastAsia="仿宋_GB2312" w:cs="仿宋_GB2312"/>
          <w:color w:val="auto"/>
          <w:sz w:val="32"/>
          <w:szCs w:val="32"/>
          <w:shd w:val="clear" w:color="auto" w:fill="FFFFFF"/>
        </w:rPr>
        <w:t>收悉申请人的《投诉举报函》后，立即指派经开区市监所的工作人员对申请人投诉举报的情况进行核</w:t>
      </w:r>
      <w:r>
        <w:rPr>
          <w:rFonts w:hint="eastAsia" w:ascii="仿宋_GB2312" w:hAnsi="仿宋_GB2312" w:eastAsia="仿宋_GB2312" w:cs="仿宋_GB2312"/>
          <w:color w:val="auto"/>
          <w:sz w:val="32"/>
          <w:szCs w:val="32"/>
          <w:shd w:val="clear" w:color="auto" w:fill="FFFFFF"/>
          <w:lang w:val="en-US" w:eastAsia="zh-CN"/>
        </w:rPr>
        <w:t>查及证据采集</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发现商家</w:t>
      </w:r>
      <w:r>
        <w:rPr>
          <w:rFonts w:hint="eastAsia" w:ascii="仿宋_GB2312" w:hAnsi="仿宋_GB2312" w:eastAsia="仿宋_GB2312" w:cs="仿宋_GB2312"/>
          <w:color w:val="auto"/>
          <w:sz w:val="32"/>
          <w:szCs w:val="32"/>
          <w:shd w:val="clear" w:color="auto" w:fill="FFFFFF"/>
        </w:rPr>
        <w:t>销售的价格不存在违法行为，涉案产品价格到手价5.8元起</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买50包送50包标识为活动促销方式</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并非只要5.8元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产品购买网页共设置选项6个，</w:t>
      </w:r>
      <w:r>
        <w:rPr>
          <w:rFonts w:hint="eastAsia" w:ascii="仿宋_GB2312" w:hAnsi="仿宋_GB2312" w:eastAsia="仿宋_GB2312" w:cs="仿宋_GB2312"/>
          <w:color w:val="auto"/>
          <w:sz w:val="32"/>
          <w:szCs w:val="32"/>
          <w:shd w:val="clear" w:color="auto" w:fill="FFFFFF"/>
        </w:rPr>
        <w:t>其中</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买5包送5包</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5.18元选项，券前7.18元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店铺券减2元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活动折扣券后5.18元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后台操作取消折扣活动则显示这一选项</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5包送5包</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5.8元。</w:t>
      </w:r>
      <w:r>
        <w:rPr>
          <w:rFonts w:hint="eastAsia" w:ascii="仿宋_GB2312" w:hAnsi="仿宋_GB2312" w:eastAsia="仿宋_GB2312" w:cs="仿宋_GB2312"/>
          <w:color w:val="auto"/>
          <w:sz w:val="32"/>
          <w:szCs w:val="32"/>
          <w:shd w:val="clear" w:color="auto" w:fill="FFFFFF"/>
          <w:lang w:val="en-US" w:eastAsia="zh-CN"/>
        </w:rPr>
        <w:t>因此，并非如申请人投诉所称的没有5.8元宣传金额的购买选项。同时，申请人购买时所选的并不是（</w:t>
      </w:r>
      <w:r>
        <w:rPr>
          <w:rFonts w:hint="eastAsia" w:ascii="仿宋_GB2312" w:hAnsi="仿宋_GB2312" w:eastAsia="仿宋_GB2312" w:cs="仿宋_GB2312"/>
          <w:color w:val="auto"/>
          <w:sz w:val="32"/>
          <w:szCs w:val="32"/>
          <w:shd w:val="clear" w:color="auto" w:fill="FFFFFF"/>
        </w:rPr>
        <w:t>5包送5包</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5.18元选项</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而是（买20包送20包）14.38元，且最终实际上只支付了13.38元，不存在多支付价款的情形。因此，被申请人</w:t>
      </w:r>
      <w:r>
        <w:rPr>
          <w:rFonts w:hint="eastAsia" w:ascii="仿宋_GB2312" w:hAnsi="仿宋_GB2312" w:eastAsia="仿宋_GB2312" w:cs="仿宋_GB2312"/>
          <w:color w:val="auto"/>
          <w:sz w:val="32"/>
          <w:szCs w:val="32"/>
          <w:shd w:val="clear" w:color="auto" w:fill="FFFFFF"/>
        </w:rPr>
        <w:t>根据《市场监督管理行政处罚程序规定》第二条第四项的规定，决定不予立案，并</w:t>
      </w:r>
      <w:r>
        <w:rPr>
          <w:rFonts w:hint="eastAsia" w:ascii="仿宋_GB2312" w:hAnsi="仿宋_GB2312" w:eastAsia="仿宋_GB2312" w:cs="仿宋_GB2312"/>
          <w:color w:val="auto"/>
          <w:sz w:val="32"/>
          <w:szCs w:val="32"/>
          <w:shd w:val="clear" w:color="auto" w:fill="FFFFFF"/>
          <w:lang w:val="en-US" w:eastAsia="zh-CN"/>
        </w:rPr>
        <w:t>以</w:t>
      </w:r>
      <w:r>
        <w:rPr>
          <w:rFonts w:hint="eastAsia" w:ascii="仿宋_GB2312" w:hAnsi="仿宋_GB2312" w:eastAsia="仿宋_GB2312" w:cs="仿宋_GB2312"/>
          <w:color w:val="auto"/>
          <w:sz w:val="32"/>
          <w:szCs w:val="32"/>
          <w:shd w:val="clear" w:color="auto" w:fill="FFFFFF"/>
        </w:rPr>
        <w:t>情况答复</w:t>
      </w:r>
      <w:r>
        <w:rPr>
          <w:rFonts w:hint="eastAsia" w:ascii="仿宋_GB2312" w:hAnsi="仿宋_GB2312" w:eastAsia="仿宋_GB2312" w:cs="仿宋_GB2312"/>
          <w:color w:val="auto"/>
          <w:sz w:val="32"/>
          <w:szCs w:val="32"/>
          <w:shd w:val="clear" w:color="auto" w:fill="FFFFFF"/>
          <w:lang w:val="en-US" w:eastAsia="zh-CN"/>
        </w:rPr>
        <w:t>的方式</w:t>
      </w:r>
      <w:r>
        <w:rPr>
          <w:rFonts w:hint="eastAsia" w:ascii="仿宋_GB2312" w:hAnsi="仿宋_GB2312" w:eastAsia="仿宋_GB2312" w:cs="仿宋_GB2312"/>
          <w:color w:val="auto"/>
          <w:sz w:val="32"/>
          <w:szCs w:val="32"/>
          <w:shd w:val="clear" w:color="auto" w:fill="FFFFFF"/>
        </w:rPr>
        <w:t>告知了申请人</w:t>
      </w:r>
      <w:r>
        <w:rPr>
          <w:rFonts w:hint="eastAsia" w:ascii="仿宋_GB2312" w:hAnsi="仿宋_GB2312" w:eastAsia="仿宋_GB2312" w:cs="仿宋_GB2312"/>
          <w:color w:val="auto"/>
          <w:sz w:val="32"/>
          <w:szCs w:val="32"/>
          <w:shd w:val="clear" w:color="auto"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right="0"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综上所</w:t>
      </w:r>
      <w:r>
        <w:rPr>
          <w:rFonts w:hint="eastAsia" w:ascii="仿宋_GB2312" w:hAnsi="仿宋_GB2312" w:eastAsia="仿宋_GB2312" w:cs="仿宋_GB2312"/>
          <w:color w:val="auto"/>
          <w:sz w:val="32"/>
          <w:szCs w:val="32"/>
          <w:shd w:val="clear" w:color="auto" w:fill="FFFFFF"/>
          <w:lang w:val="en-US" w:eastAsia="zh-CN"/>
        </w:rPr>
        <w:t>述</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被申请人认为其</w:t>
      </w:r>
      <w:r>
        <w:rPr>
          <w:rFonts w:hint="eastAsia" w:ascii="仿宋_GB2312" w:hAnsi="仿宋_GB2312" w:eastAsia="仿宋_GB2312" w:cs="仿宋_GB2312"/>
          <w:color w:val="auto"/>
          <w:sz w:val="32"/>
          <w:szCs w:val="32"/>
          <w:shd w:val="clear" w:color="auto" w:fill="FFFFFF"/>
        </w:rPr>
        <w:t>所</w:t>
      </w:r>
      <w:r>
        <w:rPr>
          <w:rFonts w:hint="eastAsia" w:ascii="仿宋_GB2312" w:hAnsi="仿宋_GB2312" w:eastAsia="仿宋_GB2312" w:cs="仿宋_GB2312"/>
          <w:color w:val="auto"/>
          <w:sz w:val="32"/>
          <w:szCs w:val="32"/>
          <w:shd w:val="clear" w:color="auto" w:fill="FFFFFF"/>
          <w:lang w:eastAsia="zh-CN"/>
        </w:rPr>
        <w:t>作行政</w:t>
      </w:r>
      <w:r>
        <w:rPr>
          <w:rFonts w:hint="eastAsia" w:ascii="仿宋_GB2312" w:hAnsi="仿宋_GB2312" w:eastAsia="仿宋_GB2312" w:cs="仿宋_GB2312"/>
          <w:color w:val="auto"/>
          <w:sz w:val="32"/>
          <w:szCs w:val="32"/>
          <w:shd w:val="clear" w:color="auto" w:fill="FFFFFF"/>
          <w:lang w:val="en-US" w:eastAsia="zh-CN"/>
        </w:rPr>
        <w:t>答复</w:t>
      </w:r>
      <w:r>
        <w:rPr>
          <w:rFonts w:hint="eastAsia" w:ascii="仿宋_GB2312" w:hAnsi="仿宋_GB2312" w:eastAsia="仿宋_GB2312" w:cs="仿宋_GB2312"/>
          <w:color w:val="auto"/>
          <w:sz w:val="32"/>
          <w:szCs w:val="32"/>
          <w:shd w:val="clear" w:color="auto" w:fill="FFFFFF"/>
        </w:rPr>
        <w:t>事实清楚，证据确凿，适用依据正确，程序合法，内容适当，已充分履行了法定职责。申请人的行政复议申请的事实和理由均不成立，请求复议机关驳回申请人的复议申请。</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5" w:lineRule="exact"/>
        <w:ind w:left="0" w:firstLine="640" w:firstLineChars="200"/>
        <w:jc w:val="both"/>
        <w:textAlignment w:val="auto"/>
        <w:rPr>
          <w:rFonts w:hint="eastAsia" w:ascii="黑体" w:hAnsi="黑体" w:eastAsia="黑体" w:cs="黑体"/>
          <w:b w:val="0"/>
          <w:bCs w:val="0"/>
          <w:snapToGrid/>
          <w:color w:val="auto"/>
          <w:spacing w:val="0"/>
          <w:w w:val="100"/>
          <w:kern w:val="2"/>
          <w:position w:val="0"/>
          <w:sz w:val="32"/>
          <w:szCs w:val="32"/>
          <w:u w:val="none" w:color="auto"/>
          <w:vertAlign w:val="baseline"/>
          <w:lang w:val="en-US" w:eastAsia="zh-CN"/>
        </w:rPr>
      </w:pPr>
      <w:r>
        <w:rPr>
          <w:rFonts w:hint="eastAsia" w:ascii="黑体" w:hAnsi="黑体" w:eastAsia="黑体" w:cs="黑体"/>
          <w:b w:val="0"/>
          <w:bCs w:val="0"/>
          <w:snapToGrid/>
          <w:color w:val="auto"/>
          <w:spacing w:val="0"/>
          <w:w w:val="100"/>
          <w:kern w:val="2"/>
          <w:position w:val="0"/>
          <w:sz w:val="32"/>
          <w:szCs w:val="32"/>
          <w:u w:val="none" w:color="auto"/>
          <w:vertAlign w:val="baseline"/>
          <w:lang w:val="en-US" w:eastAsia="zh-CN"/>
        </w:rPr>
        <w:t>本府查明：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right="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2023年5月22日，申请人在店铺名为“**零食”的网店（由益阳市资阳区**美食坊开设）上下单（订单编号为230522-362807305012483），以13.38元的价格，购买“平汝虾鱼蛋辣条”40包（20包送20包）。该网店宣传图片上标注了“买50包送50包”“到手价5.8元起”的宣传字样。之后，申请人以商家“宣传买50包送50包到手价5.8元起，实际没有该购买选项”，涉嫌价格欺诈、低价引流，向被申请人邮寄了投诉举报信。</w:t>
      </w:r>
      <w:r>
        <w:rPr>
          <w:rFonts w:hint="eastAsia" w:ascii="仿宋_GB2312" w:hAnsi="仿宋_GB2312" w:eastAsia="仿宋_GB2312" w:cs="仿宋_GB2312"/>
          <w:color w:val="auto"/>
          <w:sz w:val="32"/>
          <w:szCs w:val="32"/>
          <w:shd w:val="clear" w:color="auto" w:fill="FFFFFF"/>
        </w:rPr>
        <w:t>2023年5月31日</w:t>
      </w:r>
      <w:r>
        <w:rPr>
          <w:rFonts w:hint="eastAsia" w:ascii="仿宋_GB2312" w:hAnsi="仿宋_GB2312" w:eastAsia="仿宋_GB2312" w:cs="仿宋_GB2312"/>
          <w:color w:val="auto"/>
          <w:sz w:val="32"/>
          <w:szCs w:val="32"/>
          <w:shd w:val="clear" w:color="auto" w:fill="FFFFFF"/>
          <w:lang w:val="en-US" w:eastAsia="zh-CN"/>
        </w:rPr>
        <w:t>，被申请人收到投诉举报信后，进行了调查核实，于2023年6月5日作出了关于投诉举报“益阳市资阳区**美食坊宣传买50包送50包到手价5.8元起，实际没有该购买选项”的情况答复，并送达给了申请人。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right="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上述事实主要有下列证据证明：</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fill="FFFFFF"/>
          <w:lang w:val="en-US" w:eastAsia="zh-CN" w:bidi="ar-SA"/>
        </w:rPr>
        <w:t>1．</w:t>
      </w:r>
      <w:r>
        <w:rPr>
          <w:rFonts w:hint="eastAsia" w:ascii="仿宋_GB2312" w:hAnsi="仿宋_GB2312" w:eastAsia="仿宋_GB2312" w:cs="仿宋_GB2312"/>
          <w:color w:val="auto"/>
          <w:sz w:val="32"/>
          <w:szCs w:val="32"/>
          <w:shd w:val="clear" w:color="auto" w:fill="FFFFFF"/>
          <w:lang w:val="en-US" w:eastAsia="zh-CN"/>
        </w:rPr>
        <w:t>关于投诉举报“益阳市资阳区**美食坊宣传买50包送50包到手价5.8元起，实际没有该购买选项”情况答复</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fill="FFFFFF"/>
          <w:lang w:val="en-US" w:eastAsia="zh-CN" w:bidi="ar-SA"/>
        </w:rPr>
        <w:t>2．</w:t>
      </w:r>
      <w:r>
        <w:rPr>
          <w:rFonts w:hint="eastAsia" w:ascii="仿宋_GB2312" w:hAnsi="仿宋_GB2312" w:eastAsia="仿宋_GB2312" w:cs="仿宋_GB2312"/>
          <w:color w:val="auto"/>
          <w:sz w:val="32"/>
          <w:szCs w:val="32"/>
          <w:shd w:val="clear" w:color="auto" w:fill="FFFFFF"/>
          <w:lang w:val="en-US" w:eastAsia="zh-CN"/>
        </w:rPr>
        <w:t>投诉举报信（申请人未签名）</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fill="FFFFFF"/>
          <w:lang w:val="en-US" w:eastAsia="zh-CN" w:bidi="ar-SA"/>
        </w:rPr>
        <w:t>3．</w:t>
      </w:r>
      <w:r>
        <w:rPr>
          <w:rFonts w:hint="eastAsia" w:ascii="仿宋_GB2312" w:hAnsi="仿宋_GB2312" w:eastAsia="仿宋_GB2312" w:cs="仿宋_GB2312"/>
          <w:color w:val="auto"/>
          <w:sz w:val="32"/>
          <w:szCs w:val="32"/>
          <w:shd w:val="clear" w:color="auto" w:fill="FFFFFF"/>
          <w:lang w:val="en-US" w:eastAsia="zh-CN"/>
        </w:rPr>
        <w:t>网络页面价格说明商品快照</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fill="FFFFFF"/>
          <w:lang w:val="en-US" w:eastAsia="zh-CN" w:bidi="ar-SA"/>
        </w:rPr>
        <w:t>4．</w:t>
      </w:r>
      <w:r>
        <w:rPr>
          <w:rFonts w:hint="eastAsia" w:ascii="仿宋_GB2312" w:hAnsi="仿宋_GB2312" w:eastAsia="仿宋_GB2312" w:cs="仿宋_GB2312"/>
          <w:color w:val="auto"/>
          <w:sz w:val="32"/>
          <w:szCs w:val="32"/>
          <w:shd w:val="clear" w:color="auto" w:fill="FFFFFF"/>
          <w:lang w:val="en-US" w:eastAsia="zh-CN"/>
        </w:rPr>
        <w:t>店铺13.38元订单截图</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fill="FFFFFF"/>
          <w:lang w:val="en-US" w:eastAsia="zh-CN" w:bidi="ar-SA"/>
        </w:rPr>
        <w:t>5．</w:t>
      </w:r>
      <w:r>
        <w:rPr>
          <w:rFonts w:hint="eastAsia" w:ascii="仿宋_GB2312" w:hAnsi="仿宋_GB2312" w:eastAsia="仿宋_GB2312" w:cs="仿宋_GB2312"/>
          <w:color w:val="auto"/>
          <w:sz w:val="32"/>
          <w:szCs w:val="32"/>
          <w:shd w:val="clear" w:color="auto" w:fill="FFFFFF"/>
          <w:lang w:val="en-US" w:eastAsia="zh-CN"/>
        </w:rPr>
        <w:t>网络经营者证照信息</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fill="FFFFFF"/>
          <w:lang w:val="en-US" w:eastAsia="zh-CN" w:bidi="ar-SA"/>
        </w:rPr>
        <w:t>6．</w:t>
      </w:r>
      <w:r>
        <w:rPr>
          <w:rFonts w:hint="eastAsia" w:ascii="仿宋_GB2312" w:hAnsi="仿宋_GB2312" w:eastAsia="仿宋_GB2312" w:cs="仿宋_GB2312"/>
          <w:color w:val="auto"/>
          <w:sz w:val="32"/>
          <w:szCs w:val="32"/>
          <w:shd w:val="clear" w:color="auto" w:fill="FFFFFF"/>
          <w:lang w:val="en-US" w:eastAsia="zh-CN"/>
        </w:rPr>
        <w:t>网店经营者作出的“关于客户李某某举报的情况说明”</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fill="FFFFFF"/>
          <w:lang w:val="en-US" w:eastAsia="zh-CN" w:bidi="ar-SA"/>
        </w:rPr>
        <w:t>7．</w:t>
      </w:r>
      <w:r>
        <w:rPr>
          <w:rFonts w:hint="eastAsia" w:ascii="仿宋_GB2312" w:hAnsi="仿宋_GB2312" w:eastAsia="仿宋_GB2312" w:cs="仿宋_GB2312"/>
          <w:color w:val="auto"/>
          <w:sz w:val="32"/>
          <w:szCs w:val="32"/>
          <w:shd w:val="clear" w:color="auto" w:fill="FFFFFF"/>
          <w:lang w:val="en-US" w:eastAsia="zh-CN"/>
        </w:rPr>
        <w:t>案外人夏某某</w:t>
      </w:r>
      <w:bookmarkStart w:id="0" w:name="_GoBack"/>
      <w:bookmarkEnd w:id="0"/>
      <w:r>
        <w:rPr>
          <w:rFonts w:hint="eastAsia" w:ascii="仿宋_GB2312" w:hAnsi="仿宋_GB2312" w:eastAsia="仿宋_GB2312" w:cs="仿宋_GB2312"/>
          <w:color w:val="auto"/>
          <w:sz w:val="32"/>
          <w:szCs w:val="32"/>
          <w:shd w:val="clear" w:color="auto" w:fill="FFFFFF"/>
          <w:lang w:val="en-US" w:eastAsia="zh-CN"/>
        </w:rPr>
        <w:t>的订单截图</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fill="FFFFFF"/>
          <w:lang w:val="en-US" w:eastAsia="zh-CN" w:bidi="ar-SA"/>
        </w:rPr>
        <w:t>8．</w:t>
      </w:r>
      <w:r>
        <w:rPr>
          <w:rFonts w:hint="eastAsia" w:ascii="仿宋_GB2312" w:hAnsi="仿宋_GB2312" w:eastAsia="仿宋_GB2312" w:cs="仿宋_GB2312"/>
          <w:color w:val="auto"/>
          <w:sz w:val="32"/>
          <w:szCs w:val="32"/>
          <w:shd w:val="clear" w:color="auto" w:fill="FFFFFF"/>
          <w:lang w:val="en-US" w:eastAsia="zh-CN"/>
        </w:rPr>
        <w:t>被申请人现场笔录及取证的网页截图</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leftChars="0" w:right="0" w:rightChars="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fill="FFFFFF"/>
          <w:lang w:val="en-US" w:eastAsia="zh-CN" w:bidi="ar-SA"/>
        </w:rPr>
        <w:t>9．</w:t>
      </w:r>
      <w:r>
        <w:rPr>
          <w:rFonts w:hint="eastAsia" w:ascii="仿宋_GB2312" w:hAnsi="仿宋_GB2312" w:eastAsia="仿宋_GB2312" w:cs="仿宋_GB2312"/>
          <w:color w:val="auto"/>
          <w:sz w:val="32"/>
          <w:szCs w:val="32"/>
          <w:shd w:val="clear" w:color="auto" w:fill="FFFFFF"/>
          <w:lang w:val="en-US" w:eastAsia="zh-CN"/>
        </w:rPr>
        <w:t>网店经营者营业执照</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after="0" w:line="575" w:lineRule="exact"/>
        <w:ind w:left="0" w:firstLine="640" w:firstLineChars="200"/>
        <w:jc w:val="both"/>
        <w:textAlignment w:val="auto"/>
        <w:rPr>
          <w:rFonts w:hint="eastAsia" w:ascii="黑体" w:hAnsi="黑体" w:eastAsia="黑体" w:cs="黑体"/>
          <w:b w:val="0"/>
          <w:bCs w:val="0"/>
          <w:snapToGrid/>
          <w:color w:val="auto"/>
          <w:spacing w:val="0"/>
          <w:w w:val="100"/>
          <w:kern w:val="2"/>
          <w:position w:val="0"/>
          <w:sz w:val="32"/>
          <w:szCs w:val="32"/>
          <w:u w:val="none" w:color="auto"/>
          <w:vertAlign w:val="baseline"/>
          <w:lang w:val="en-US" w:eastAsia="zh-CN"/>
        </w:rPr>
      </w:pPr>
      <w:r>
        <w:rPr>
          <w:rFonts w:hint="eastAsia" w:ascii="黑体" w:hAnsi="黑体" w:eastAsia="黑体" w:cs="黑体"/>
          <w:b w:val="0"/>
          <w:bCs w:val="0"/>
          <w:snapToGrid/>
          <w:color w:val="auto"/>
          <w:spacing w:val="0"/>
          <w:w w:val="100"/>
          <w:kern w:val="2"/>
          <w:position w:val="0"/>
          <w:sz w:val="32"/>
          <w:szCs w:val="32"/>
          <w:u w:val="none" w:color="auto"/>
          <w:vertAlign w:val="baseline"/>
          <w:lang w:val="en-US" w:eastAsia="zh-CN"/>
        </w:rPr>
        <w:t>本府认为：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right="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根据《市场监督管理投诉举报处理暂行办法》第二十七条的规定，被申请人作为益阳市资阳区市场监督管理部门，为本区域内市场监督管理举报受理主体。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right="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根据《市场监督管理行政处罚程序规定》第十八条第一项的规定：“市场监督管理部门对依据监督检查职权或者通过投诉、举报、其他部门移送、上级交办等途径发现的违法行为线索，应当自发现线索或者收到材料之日起十五个工作日内予以核查。”本案中，被申请人2023年5月31日收到举报后，进行调查核实，并于2023年6月5日作出了相关答复，未超出法定期限，程序合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right="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根据被申请人核查的情况及采集的证据证实，虽然案涉企业在网店主图上标注了“买50包送50包”“到手价5.8元起”的宣传字样，但是案涉商家也对上述两组宣传字样，在字体大小及排序上做了区分标注，“买50包送50包”“到手价5.8元起”</w:t>
      </w:r>
      <w:r>
        <w:rPr>
          <w:rFonts w:hint="eastAsia" w:ascii="仿宋_GB2312" w:hAnsi="仿宋_GB2312" w:eastAsia="仿宋_GB2312" w:cs="仿宋_GB2312"/>
          <w:color w:val="auto"/>
          <w:sz w:val="32"/>
          <w:szCs w:val="32"/>
          <w:shd w:val="clear" w:color="auto" w:fill="FFFFFF"/>
        </w:rPr>
        <w:t>为活动促销方式</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是两个促销亮点的意思表示</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并非申请人理解的“买50包送50包到手价5.8元起”。并且在案涉产品购买页面中，有6个购买选项，分别为（50包送50包）32.78元、（30包送30包）20.82元、（20包送20包）14.38元、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25</w:t>
      </w:r>
      <w:r>
        <w:rPr>
          <w:rFonts w:hint="eastAsia" w:ascii="仿宋_GB2312" w:hAnsi="仿宋_GB2312" w:eastAsia="仿宋_GB2312" w:cs="仿宋_GB2312"/>
          <w:color w:val="auto"/>
          <w:sz w:val="32"/>
          <w:szCs w:val="32"/>
          <w:shd w:val="clear" w:color="auto" w:fill="FFFFFF"/>
        </w:rPr>
        <w:t>包送</w:t>
      </w:r>
      <w:r>
        <w:rPr>
          <w:rFonts w:hint="eastAsia" w:ascii="仿宋_GB2312" w:hAnsi="仿宋_GB2312" w:eastAsia="仿宋_GB2312" w:cs="仿宋_GB2312"/>
          <w:color w:val="auto"/>
          <w:sz w:val="32"/>
          <w:szCs w:val="32"/>
          <w:shd w:val="clear" w:color="auto" w:fill="FFFFFF"/>
          <w:lang w:val="en-US" w:eastAsia="zh-CN"/>
        </w:rPr>
        <w:t>25</w:t>
      </w:r>
      <w:r>
        <w:rPr>
          <w:rFonts w:hint="eastAsia" w:ascii="仿宋_GB2312" w:hAnsi="仿宋_GB2312" w:eastAsia="仿宋_GB2312" w:cs="仿宋_GB2312"/>
          <w:color w:val="auto"/>
          <w:sz w:val="32"/>
          <w:szCs w:val="32"/>
          <w:shd w:val="clear" w:color="auto" w:fill="FFFFFF"/>
        </w:rPr>
        <w:t>包</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18.06</w:t>
      </w:r>
      <w:r>
        <w:rPr>
          <w:rFonts w:hint="eastAsia" w:ascii="仿宋_GB2312" w:hAnsi="仿宋_GB2312" w:eastAsia="仿宋_GB2312" w:cs="仿宋_GB2312"/>
          <w:color w:val="auto"/>
          <w:sz w:val="32"/>
          <w:szCs w:val="32"/>
          <w:shd w:val="clear" w:color="auto" w:fill="FFFFFF"/>
        </w:rPr>
        <w:t>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15</w:t>
      </w:r>
      <w:r>
        <w:rPr>
          <w:rFonts w:hint="eastAsia" w:ascii="仿宋_GB2312" w:hAnsi="仿宋_GB2312" w:eastAsia="仿宋_GB2312" w:cs="仿宋_GB2312"/>
          <w:color w:val="auto"/>
          <w:sz w:val="32"/>
          <w:szCs w:val="32"/>
          <w:shd w:val="clear" w:color="auto" w:fill="FFFFFF"/>
        </w:rPr>
        <w:t>包送</w:t>
      </w:r>
      <w:r>
        <w:rPr>
          <w:rFonts w:hint="eastAsia" w:ascii="仿宋_GB2312" w:hAnsi="仿宋_GB2312" w:eastAsia="仿宋_GB2312" w:cs="仿宋_GB2312"/>
          <w:color w:val="auto"/>
          <w:sz w:val="32"/>
          <w:szCs w:val="32"/>
          <w:shd w:val="clear" w:color="auto" w:fill="FFFFFF"/>
          <w:lang w:val="en-US" w:eastAsia="zh-CN"/>
        </w:rPr>
        <w:t>15</w:t>
      </w:r>
      <w:r>
        <w:rPr>
          <w:rFonts w:hint="eastAsia" w:ascii="仿宋_GB2312" w:hAnsi="仿宋_GB2312" w:eastAsia="仿宋_GB2312" w:cs="仿宋_GB2312"/>
          <w:color w:val="auto"/>
          <w:sz w:val="32"/>
          <w:szCs w:val="32"/>
          <w:shd w:val="clear" w:color="auto" w:fill="FFFFFF"/>
        </w:rPr>
        <w:t>包</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11.62</w:t>
      </w:r>
      <w:r>
        <w:rPr>
          <w:rFonts w:hint="eastAsia" w:ascii="仿宋_GB2312" w:hAnsi="仿宋_GB2312" w:eastAsia="仿宋_GB2312" w:cs="仿宋_GB2312"/>
          <w:color w:val="auto"/>
          <w:sz w:val="32"/>
          <w:szCs w:val="32"/>
          <w:shd w:val="clear" w:color="auto" w:fill="FFFFFF"/>
        </w:rPr>
        <w:t>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5包送5包</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5.18元</w:t>
      </w:r>
      <w:r>
        <w:rPr>
          <w:rFonts w:hint="eastAsia" w:ascii="仿宋_GB2312" w:hAnsi="仿宋_GB2312" w:eastAsia="仿宋_GB2312" w:cs="仿宋_GB2312"/>
          <w:color w:val="auto"/>
          <w:sz w:val="32"/>
          <w:szCs w:val="32"/>
          <w:shd w:val="clear" w:color="auto" w:fill="FFFFFF"/>
          <w:lang w:val="en-US" w:eastAsia="zh-CN"/>
        </w:rPr>
        <w:t>，这些选项能清晰区分出几类购买数量导致的价格差异，不存在误导消费者情形。另外，被申请人也查实，</w:t>
      </w:r>
      <w:r>
        <w:rPr>
          <w:rFonts w:hint="eastAsia" w:ascii="仿宋_GB2312" w:hAnsi="仿宋_GB2312" w:eastAsia="仿宋_GB2312" w:cs="仿宋_GB2312"/>
          <w:color w:val="auto"/>
          <w:sz w:val="32"/>
          <w:szCs w:val="32"/>
          <w:shd w:val="clear" w:color="auto" w:fill="FFFFFF"/>
        </w:rPr>
        <w:t>买5包送5包</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实发10包），券后价5.8元，活动折扣后5.18元，购买选项显示最小金额5.18元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实际上消费者获得了比宣传的5.8元起更优惠的价格。申请人选购的（20包送20包）14.38元，最终实际上只支付了13.38元，进一步印证了消费者获得了比宣传更优惠的价格，商家并未欺诈消费者的事实。被申请人核查上述情况后作出的对申请人投诉举报不予立案的有关情况答复，证据确凿，适用依据正确，内容适当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right="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综上所述，根据《中华人民共和国行政复议法》第二十八条第一款第一项的规定、《中华人民共和国行政复议法实施条例》第四十三条的规定，决定如下：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right="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维持被申请人2023年6月5日作出的关于投诉举报“益阳市资阳区**美食坊宣传买50包送50包到手价5.8元起，实际没有该购买选项”情况答复。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right="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如不服本决定，可以自接到本决定之日起15日内向沅江市人民法院提起行政诉讼。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right="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right="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right="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5" w:lineRule="exact"/>
        <w:ind w:left="0" w:right="0" w:firstLine="4480" w:firstLineChars="14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益阳市资阳区人民政府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75" w:lineRule="exact"/>
        <w:ind w:left="0" w:right="0" w:firstLine="640" w:firstLineChars="200"/>
        <w:jc w:val="right"/>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 xml:space="preserve">2023年9月25日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p>
    <w:sectPr>
      <w:headerReference r:id="rId4" w:type="default"/>
      <w:footerReference r:id="rId5" w:type="default"/>
      <w:footerReference r:id="rId6" w:type="even"/>
      <w:pgSz w:w="11906" w:h="16838"/>
      <w:pgMar w:top="1701" w:right="1588" w:bottom="1701" w:left="1588" w:header="851" w:footer="1304"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tabs>
        <w:tab w:val="center" w:pos="4153"/>
        <w:tab w:val="right" w:pos="8306"/>
      </w:tabs>
      <w:wordWrap w:val="0"/>
      <w:jc w:val="right"/>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r>
      <w:rPr>
        <w:rStyle w:val="8"/>
        <w:rFonts w:hint="eastAsia" w:ascii="宋体" w:hAnsi="宋体"/>
        <w:sz w:val="28"/>
        <w:szCs w:val="28"/>
      </w:rPr>
      <w:t xml:space="preserve">  </w:t>
    </w:r>
  </w:p>
  <w:p>
    <w:pPr>
      <w:pStyle w:val="4"/>
      <w:tabs>
        <w:tab w:val="center" w:pos="4153"/>
        <w:tab w:val="right"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tabs>
        <w:tab w:val="center" w:pos="4153"/>
        <w:tab w:val="right" w:pos="8306"/>
      </w:tabs>
      <w:rPr>
        <w:rStyle w:val="8"/>
      </w:rPr>
    </w:pPr>
    <w:r>
      <w:fldChar w:fldCharType="begin"/>
    </w:r>
    <w:r>
      <w:rPr>
        <w:rStyle w:val="8"/>
      </w:rPr>
      <w:instrText xml:space="preserve">PAGE  </w:instrText>
    </w:r>
    <w:r>
      <w:fldChar w:fldCharType="end"/>
    </w:r>
  </w:p>
  <w:p>
    <w:pPr>
      <w:pStyle w:val="4"/>
      <w:tabs>
        <w:tab w:val="center" w:pos="4153"/>
        <w:tab w:val="right" w:pos="8306"/>
      </w:tabs>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lMTc5ZjFhNmQzMmZlZWFhZDRmYzg2MTYyNzBmZjYifQ=="/>
  </w:docVars>
  <w:rsids>
    <w:rsidRoot w:val="51636E68"/>
    <w:rsid w:val="02DA4630"/>
    <w:rsid w:val="03C926DB"/>
    <w:rsid w:val="03FE4481"/>
    <w:rsid w:val="05A22CF9"/>
    <w:rsid w:val="05AC4062"/>
    <w:rsid w:val="065A3ABE"/>
    <w:rsid w:val="0680729D"/>
    <w:rsid w:val="0E1F0038"/>
    <w:rsid w:val="0ED463D8"/>
    <w:rsid w:val="121E0096"/>
    <w:rsid w:val="166D339A"/>
    <w:rsid w:val="17055D4D"/>
    <w:rsid w:val="173E4D36"/>
    <w:rsid w:val="1B414DF5"/>
    <w:rsid w:val="1B46240B"/>
    <w:rsid w:val="1CB57848"/>
    <w:rsid w:val="20900C48"/>
    <w:rsid w:val="20D65FDF"/>
    <w:rsid w:val="25AA557A"/>
    <w:rsid w:val="25F95935"/>
    <w:rsid w:val="274E57CF"/>
    <w:rsid w:val="27545EB0"/>
    <w:rsid w:val="28F65471"/>
    <w:rsid w:val="2A680C5E"/>
    <w:rsid w:val="2C9C3AB5"/>
    <w:rsid w:val="2CF55A3F"/>
    <w:rsid w:val="2E1D6FFC"/>
    <w:rsid w:val="308B2942"/>
    <w:rsid w:val="33A03224"/>
    <w:rsid w:val="3AAE0606"/>
    <w:rsid w:val="3BEA58CC"/>
    <w:rsid w:val="3D903C34"/>
    <w:rsid w:val="3DDF6258"/>
    <w:rsid w:val="420E5181"/>
    <w:rsid w:val="42884577"/>
    <w:rsid w:val="44C935E1"/>
    <w:rsid w:val="45EC57D9"/>
    <w:rsid w:val="47FE6B56"/>
    <w:rsid w:val="48A26623"/>
    <w:rsid w:val="49D330ED"/>
    <w:rsid w:val="4A0D33BC"/>
    <w:rsid w:val="4BF428DE"/>
    <w:rsid w:val="4C497A79"/>
    <w:rsid w:val="51636E68"/>
    <w:rsid w:val="522307D5"/>
    <w:rsid w:val="52F65EE9"/>
    <w:rsid w:val="539168E8"/>
    <w:rsid w:val="54C85664"/>
    <w:rsid w:val="56B51C18"/>
    <w:rsid w:val="574C432A"/>
    <w:rsid w:val="59592D2E"/>
    <w:rsid w:val="59E304CC"/>
    <w:rsid w:val="5AF727FF"/>
    <w:rsid w:val="5CC74453"/>
    <w:rsid w:val="5D380EAD"/>
    <w:rsid w:val="5E60690D"/>
    <w:rsid w:val="615F1219"/>
    <w:rsid w:val="62F17136"/>
    <w:rsid w:val="65410A1B"/>
    <w:rsid w:val="656734FB"/>
    <w:rsid w:val="65B76266"/>
    <w:rsid w:val="67E73BFB"/>
    <w:rsid w:val="69101595"/>
    <w:rsid w:val="6AF57076"/>
    <w:rsid w:val="6AF723A7"/>
    <w:rsid w:val="6CD115B4"/>
    <w:rsid w:val="6E005A16"/>
    <w:rsid w:val="71AA0173"/>
    <w:rsid w:val="7285473C"/>
    <w:rsid w:val="74B7117D"/>
    <w:rsid w:val="786A240A"/>
    <w:rsid w:val="78BB4A14"/>
    <w:rsid w:val="7C482E50"/>
    <w:rsid w:val="7CB9570E"/>
    <w:rsid w:val="7DB60B7B"/>
    <w:rsid w:val="7F9D6ABF"/>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ind w:left="0" w:right="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next w:val="3"/>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beforeAutospacing="0" w:after="0" w:afterLines="0" w:afterAutospacing="0" w:line="600" w:lineRule="exact"/>
      <w:ind w:left="0" w:right="0" w:firstLine="0"/>
      <w:jc w:val="both"/>
      <w:textAlignment w:val="auto"/>
      <w:outlineLvl w:val="9"/>
    </w:pPr>
    <w:rPr>
      <w:rFonts w:ascii="仿宋_GB2312" w:hAnsi="Times New Roman" w:eastAsia="仿宋_GB2312" w:cs="Times New Roman"/>
      <w:snapToGrid/>
      <w:color w:val="000000"/>
      <w:spacing w:val="0"/>
      <w:w w:val="100"/>
      <w:kern w:val="0"/>
      <w:position w:val="0"/>
      <w:sz w:val="32"/>
      <w:szCs w:val="20"/>
      <w:u w:val="none" w:color="000000"/>
      <w:vertAlign w:val="baseline"/>
      <w:lang w:val="en-US" w:eastAsia="zh-CN"/>
    </w:rPr>
  </w:style>
  <w:style w:type="paragraph" w:styleId="3">
    <w:name w:val="header"/>
    <w:basedOn w:val="1"/>
    <w:qFormat/>
    <w:uiPriority w:val="0"/>
    <w:pPr>
      <w:widowControl w:val="0"/>
      <w:pBdr>
        <w:bottom w:val="single" w:color="auto" w:sz="6" w:space="1"/>
      </w:pBdr>
      <w:tabs>
        <w:tab w:val="center" w:pos="4140"/>
        <w:tab w:val="right" w:pos="8300"/>
      </w:tabs>
      <w:snapToGrid w:val="0"/>
      <w:spacing w:after="0"/>
      <w:jc w:val="center"/>
    </w:pPr>
    <w:rPr>
      <w:rFonts w:ascii="Calibri" w:hAnsi="Calibri" w:eastAsia="宋体" w:cs="Times New Roman"/>
      <w:kern w:val="2"/>
      <w:sz w:val="18"/>
      <w:szCs w:val="18"/>
      <w:lang w:val="en-US" w:eastAsia="zh-CN" w:bidi="ar-SA"/>
    </w:rPr>
  </w:style>
  <w:style w:type="paragraph" w:styleId="4">
    <w:name w:val="footer"/>
    <w:basedOn w:val="1"/>
    <w:qFormat/>
    <w:uiPriority w:val="0"/>
    <w:pPr>
      <w:widowControl w:val="0"/>
      <w:tabs>
        <w:tab w:val="center" w:pos="4140"/>
        <w:tab w:val="right" w:pos="8300"/>
      </w:tabs>
      <w:snapToGrid w:val="0"/>
      <w:spacing w:after="0"/>
      <w:jc w:val="left"/>
    </w:pPr>
    <w:rPr>
      <w:rFonts w:ascii="Calibri" w:hAnsi="Calibri" w:eastAsia="宋体" w:cs="Times New Roman"/>
      <w:kern w:val="2"/>
      <w:sz w:val="18"/>
      <w:szCs w:val="18"/>
      <w:lang w:val="en-US" w:eastAsia="zh-CN" w:bidi="ar-SA"/>
    </w:rPr>
  </w:style>
  <w:style w:type="paragraph" w:styleId="5">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rPr>
  </w:style>
  <w:style w:type="character" w:styleId="8">
    <w:name w:val="page number"/>
    <w:basedOn w:val="7"/>
    <w:qFormat/>
    <w:uiPriority w:val="0"/>
    <w:rPr>
      <w:rFonts w:ascii="Times New Roman" w:hAnsi="Times New Roman" w:eastAsia="宋体" w:cs="Times New Roman"/>
    </w:rPr>
  </w:style>
  <w:style w:type="paragraph" w:customStyle="1" w:styleId="9">
    <w:name w:val="p0"/>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Lines="0" w:beforeAutospacing="0" w:after="0" w:afterLines="0" w:afterAutospacing="0" w:line="240" w:lineRule="auto"/>
      <w:ind w:left="0" w:right="0" w:firstLine="0"/>
      <w:jc w:val="both"/>
      <w:textAlignment w:val="auto"/>
      <w:outlineLvl w:val="9"/>
    </w:pPr>
    <w:rPr>
      <w:rFonts w:ascii="Times New Roman" w:hAnsi="Times New Roman" w:eastAsia="宋体" w:cs="Times New Roman"/>
      <w:snapToGrid/>
      <w:color w:val="auto"/>
      <w:spacing w:val="0"/>
      <w:w w:val="100"/>
      <w:kern w:val="0"/>
      <w:position w:val="0"/>
      <w:sz w:val="21"/>
      <w:szCs w:val="21"/>
      <w:u w:val="none" w:color="auto"/>
      <w:vertAlign w:val="baseline"/>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2271</Words>
  <Characters>2475</Characters>
  <Lines>0</Lines>
  <Paragraphs>0</Paragraphs>
  <TotalTime>38</TotalTime>
  <ScaleCrop>false</ScaleCrop>
  <LinksUpToDate>false</LinksUpToDate>
  <CharactersWithSpaces>2499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2022-10-10T01:58:00Z</dcterms:created>
  <dc:creator>cxx</dc:creator>
  <cp:lastModifiedBy>Administrator</cp:lastModifiedBy>
  <cp:lastPrinted>2023-09-27T01:00:00Z</cp:lastPrinted>
  <dcterms:modified xsi:type="dcterms:W3CDTF">2023-10-23T06:59:01Z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7FE9082B5EAC4800B2D4D13E9D5E080C_13</vt:lpwstr>
  </property>
</Properties>
</file>