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
          <w:sz w:val="30"/>
          <w:szCs w:val="30"/>
          <w:lang w:eastAsia="zh-CN"/>
        </w:rPr>
      </w:pPr>
      <w:r>
        <w:rPr>
          <w:rFonts w:hint="eastAsia" w:ascii="黑体" w:hAnsi="宋体" w:eastAsia="黑体"/>
          <w:b/>
          <w:sz w:val="30"/>
          <w:szCs w:val="30"/>
          <w:lang w:eastAsia="zh-CN"/>
        </w:rPr>
        <w:t>资阳区财政局2026~2028年度造价咨询企业选用采购项目</w:t>
      </w:r>
    </w:p>
    <w:p>
      <w:pPr>
        <w:jc w:val="center"/>
        <w:rPr>
          <w:rFonts w:hint="eastAsia" w:ascii="黑体" w:hAnsi="宋体" w:eastAsia="黑体"/>
          <w:b/>
          <w:sz w:val="30"/>
          <w:szCs w:val="30"/>
        </w:rPr>
      </w:pPr>
      <w:r>
        <w:rPr>
          <w:rFonts w:hint="eastAsia" w:ascii="黑体" w:hAnsi="宋体" w:eastAsia="黑体"/>
          <w:b/>
          <w:sz w:val="30"/>
          <w:szCs w:val="30"/>
        </w:rPr>
        <w:t>磋商邀请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湖南裕腾工程项目管理有限公司</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益阳市</w:t>
      </w:r>
      <w:r>
        <w:rPr>
          <w:rFonts w:hint="eastAsia" w:ascii="宋体" w:hAnsi="宋体"/>
          <w:color w:val="000000" w:themeColor="text1"/>
          <w:szCs w:val="21"/>
          <w:u w:val="single"/>
          <w:lang w:val="en-US" w:eastAsia="zh-CN"/>
          <w14:textFill>
            <w14:solidFill>
              <w14:schemeClr w14:val="tx1"/>
            </w14:solidFill>
          </w14:textFill>
        </w:rPr>
        <w:t xml:space="preserve">资阳区财政局 </w:t>
      </w:r>
      <w:r>
        <w:rPr>
          <w:rFonts w:hint="eastAsia" w:ascii="宋体" w:hAnsi="宋体"/>
          <w:color w:val="000000" w:themeColor="text1"/>
          <w:szCs w:val="21"/>
          <w14:textFill>
            <w14:solidFill>
              <w14:schemeClr w14:val="tx1"/>
            </w14:solidFill>
          </w14:textFill>
        </w:rPr>
        <w:t>的委托，对</w:t>
      </w:r>
      <w:r>
        <w:rPr>
          <w:rFonts w:hint="eastAsia" w:ascii="宋体" w:hAnsi="宋体"/>
          <w:color w:val="000000" w:themeColor="text1"/>
          <w:szCs w:val="21"/>
          <w:u w:val="single"/>
          <w:lang w:val="en-US" w:eastAsia="zh-CN"/>
          <w14:textFill>
            <w14:solidFill>
              <w14:schemeClr w14:val="tx1"/>
            </w14:solidFill>
          </w14:textFill>
        </w:rPr>
        <w:t xml:space="preserve"> 资阳区财政局2026~2028年度造价咨询企业选用采购项目</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进行竞争性磋商采购，</w:t>
      </w:r>
      <w:r>
        <w:rPr>
          <w:rFonts w:hint="eastAsia" w:ascii="宋体" w:hAnsi="宋体"/>
          <w:color w:val="000000" w:themeColor="text1"/>
          <w:szCs w:val="21"/>
          <w:lang w:val="en-US" w:eastAsia="zh-CN"/>
          <w14:textFill>
            <w14:solidFill>
              <w14:schemeClr w14:val="tx1"/>
            </w14:solidFill>
          </w14:textFill>
        </w:rPr>
        <w:t>拟</w:t>
      </w:r>
      <w:r>
        <w:rPr>
          <w:rFonts w:hint="eastAsia" w:ascii="宋体" w:hAnsi="宋体"/>
          <w:color w:val="000000" w:themeColor="text1"/>
          <w:szCs w:val="21"/>
          <w14:textFill>
            <w14:solidFill>
              <w14:schemeClr w14:val="tx1"/>
            </w14:solidFill>
          </w14:textFill>
        </w:rPr>
        <w:t>采用</w:t>
      </w:r>
      <w:r>
        <w:rPr>
          <w:rFonts w:hint="eastAsia" w:cs="宋体" w:asciiTheme="minorEastAsia" w:hAnsiTheme="minorEastAsia" w:eastAsiaTheme="minorEastAsia"/>
          <w:color w:val="000000" w:themeColor="text1"/>
          <w:szCs w:val="21"/>
          <w:u w:val="single"/>
          <w14:textFill>
            <w14:solidFill>
              <w14:schemeClr w14:val="tx1"/>
            </w14:solidFill>
          </w14:textFill>
        </w:rPr>
        <w:t>竞争性磋商</w:t>
      </w:r>
      <w:r>
        <w:rPr>
          <w:rFonts w:hint="eastAsia" w:ascii="宋体" w:hAnsi="宋体"/>
          <w:color w:val="000000" w:themeColor="text1"/>
          <w:szCs w:val="21"/>
          <w14:textFill>
            <w14:solidFill>
              <w14:schemeClr w14:val="tx1"/>
            </w14:solidFill>
          </w14:textFill>
        </w:rPr>
        <w:t>方式，邀请符合资格条件的供应商参与竞争性磋商采购活动。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b/>
          <w:szCs w:val="21"/>
        </w:rPr>
      </w:pPr>
      <w:r>
        <w:rPr>
          <w:rFonts w:hint="eastAsia" w:ascii="宋体" w:hAnsi="宋体"/>
          <w:b/>
          <w:szCs w:val="21"/>
          <w:lang w:eastAsia="zh-CN"/>
        </w:rPr>
        <w:t>一、</w:t>
      </w:r>
      <w:r>
        <w:rPr>
          <w:rFonts w:hint="eastAsia" w:ascii="宋体" w:hAnsi="宋体"/>
          <w:b/>
          <w:szCs w:val="21"/>
        </w:rPr>
        <w:t>项目概况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采购项目名称：</w:t>
      </w:r>
      <w:r>
        <w:rPr>
          <w:rFonts w:hint="eastAsia" w:ascii="宋体" w:hAnsi="宋体"/>
          <w:color w:val="000000" w:themeColor="text1"/>
          <w:szCs w:val="21"/>
          <w:u w:val="single"/>
          <w:lang w:eastAsia="zh-CN"/>
          <w14:textFill>
            <w14:solidFill>
              <w14:schemeClr w14:val="tx1"/>
            </w14:solidFill>
          </w14:textFill>
        </w:rPr>
        <w:t>资阳区财政局2026~2028年度造价咨询企业选用采购项目</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HNYT-2025-1101 </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、采购预算：</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b w:val="0"/>
          <w:bCs/>
          <w:color w:val="000000" w:themeColor="text1"/>
          <w:szCs w:val="21"/>
          <w:u w:val="single"/>
          <w:lang w:val="en-US" w:eastAsia="zh-CN"/>
          <w14:textFill>
            <w14:solidFill>
              <w14:schemeClr w14:val="tx1"/>
            </w14:solidFill>
          </w14:textFill>
        </w:rPr>
        <w:t>无具体预算金额，按入围后的实际分配项目计算。</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szCs w:val="21"/>
          <w:u w:val="none"/>
          <w:lang w:val="en-US" w:eastAsia="zh-CN"/>
        </w:rPr>
      </w:pPr>
      <w:r>
        <w:rPr>
          <w:rFonts w:hint="eastAsia" w:ascii="宋体" w:hAnsi="宋体"/>
          <w:szCs w:val="21"/>
          <w:u w:val="none"/>
          <w:lang w:val="en-US" w:eastAsia="zh-CN"/>
        </w:rPr>
        <w:t>4、履行期限：</w:t>
      </w:r>
      <w:r>
        <w:rPr>
          <w:rFonts w:hint="eastAsia" w:ascii="宋体" w:hAnsi="宋体"/>
          <w:szCs w:val="21"/>
          <w:u w:val="single"/>
          <w:lang w:val="en-US" w:eastAsia="zh-CN"/>
        </w:rPr>
        <w:t xml:space="preserve"> 3年（2026年度至2028年度），自入围名单公布之日起计算。采购单位可根据服务质量评估结果，按相关规定调整服务周期或终止服务合作。</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b/>
          <w:szCs w:val="21"/>
        </w:rPr>
      </w:pPr>
      <w:r>
        <w:rPr>
          <w:rFonts w:hint="eastAsia" w:ascii="宋体" w:hAnsi="宋体"/>
          <w:b/>
          <w:bCs/>
          <w:szCs w:val="21"/>
          <w:u w:val="none"/>
          <w:lang w:val="en-US" w:eastAsia="zh-CN"/>
        </w:rPr>
        <w:t>二、</w:t>
      </w:r>
      <w:r>
        <w:rPr>
          <w:rFonts w:hint="eastAsia" w:ascii="宋体" w:hAnsi="宋体"/>
          <w:b/>
          <w:szCs w:val="21"/>
        </w:rPr>
        <w:t>供应商资格条件</w:t>
      </w:r>
      <w:r>
        <w:rPr>
          <w:rFonts w:hint="eastAsia" w:ascii="宋体" w:hAnsi="宋体"/>
          <w:b/>
          <w:szCs w:val="21"/>
          <w:lang w:eastAsia="zh-CN"/>
        </w:rPr>
        <w:t>（</w:t>
      </w:r>
      <w:r>
        <w:rPr>
          <w:rFonts w:hint="eastAsia" w:ascii="宋体" w:hAnsi="宋体"/>
          <w:b/>
          <w:szCs w:val="21"/>
          <w:lang w:val="en-US" w:eastAsia="zh-CN"/>
        </w:rPr>
        <w:t>准入资格条件</w:t>
      </w:r>
      <w:r>
        <w:rPr>
          <w:rFonts w:hint="eastAsia" w:ascii="宋体" w:hAnsi="宋体"/>
          <w:b/>
          <w:szCs w:val="21"/>
          <w:lang w:eastAsia="zh-CN"/>
        </w:rPr>
        <w:t>）</w:t>
      </w:r>
      <w:r>
        <w:rPr>
          <w:rFonts w:hint="eastAsia" w:ascii="宋体" w:hAnsi="宋体"/>
          <w:b/>
          <w:szCs w:val="21"/>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准入资格条件</w:t>
      </w:r>
      <w:r>
        <w:rPr>
          <w:rFonts w:hint="eastAsia" w:ascii="宋体" w:hAnsi="宋体"/>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lang w:val="en-US" w:eastAsia="zh-CN"/>
          <w14:textFill>
            <w14:solidFill>
              <w14:schemeClr w14:val="tx1"/>
            </w14:solidFill>
          </w14:textFill>
        </w:rPr>
        <w:t>在益阳市</w:t>
      </w:r>
      <w:r>
        <w:rPr>
          <w:rFonts w:hint="eastAsia" w:ascii="宋体" w:hAnsi="宋体"/>
          <w:color w:val="000000" w:themeColor="text1"/>
          <w:szCs w:val="21"/>
          <w:lang w:val="en-US" w:eastAsia="zh-CN"/>
          <w14:textFill>
            <w14:solidFill>
              <w14:schemeClr w14:val="tx1"/>
            </w14:solidFill>
          </w14:textFill>
        </w:rPr>
        <w:t>内有固定的办公场所,从事工程造价咨询业务业绩良好、信誉优良；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bCs/>
          <w:highlight w:val="none"/>
        </w:rPr>
        <w:t>（提供</w:t>
      </w:r>
      <w:r>
        <w:rPr>
          <w:rFonts w:hint="eastAsia" w:ascii="宋体" w:hAnsi="宋体"/>
          <w:bCs/>
          <w:highlight w:val="none"/>
          <w:lang w:val="en-US" w:eastAsia="zh-CN"/>
        </w:rPr>
        <w:t>营业执照、</w:t>
      </w:r>
      <w:r>
        <w:rPr>
          <w:rFonts w:hint="eastAsia" w:ascii="宋体" w:hAnsi="宋体"/>
          <w:bCs/>
          <w:highlight w:val="none"/>
        </w:rPr>
        <w:t>益阳市境内有固定办公场地点证明材料件【不动产证或租赁合同、办公场所照片】或提供在入围后30天内承诺在益阳市境内配备办公场地和人员的承诺书【格式自拟】）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）具有一定数量的专职专业评审工作人员：</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① 拟配备技术负责人（1人）：国家注册（一级）造价工程师证书，且从事工程造价行业5年</w:t>
      </w:r>
      <w:r>
        <w:rPr>
          <w:rFonts w:hint="eastAsia" w:ascii="宋体" w:hAnsi="宋体"/>
          <w:color w:val="000000" w:themeColor="text1"/>
          <w:szCs w:val="21"/>
          <w:lang w:val="en-US" w:eastAsia="zh-CN"/>
          <w14:textFill>
            <w14:solidFill>
              <w14:schemeClr w14:val="tx1"/>
            </w14:solidFill>
          </w14:textFill>
        </w:rPr>
        <w:t>及</w:t>
      </w:r>
      <w:bookmarkStart w:id="0" w:name="_GoBack"/>
      <w:bookmarkEnd w:id="0"/>
      <w:r>
        <w:rPr>
          <w:rFonts w:hint="eastAsia" w:ascii="宋体" w:hAnsi="宋体" w:eastAsia="宋体"/>
          <w:color w:val="000000" w:themeColor="text1"/>
          <w:szCs w:val="21"/>
          <w:lang w:val="en-US" w:eastAsia="zh-CN"/>
          <w14:textFill>
            <w14:solidFill>
              <w14:schemeClr w14:val="tx1"/>
            </w14:solidFill>
          </w14:textFill>
        </w:rPr>
        <w:t>以上；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② 拟配备技术复核人（至少1人）：国家注册（一级）造价工程师证书，且从事工程造价行业</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lang w:val="en-US"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及</w:t>
      </w:r>
      <w:r>
        <w:rPr>
          <w:rFonts w:hint="eastAsia" w:ascii="宋体" w:hAnsi="宋体" w:eastAsia="宋体"/>
          <w:color w:val="000000" w:themeColor="text1"/>
          <w:szCs w:val="21"/>
          <w:lang w:val="en-US" w:eastAsia="zh-CN"/>
          <w14:textFill>
            <w14:solidFill>
              <w14:schemeClr w14:val="tx1"/>
            </w14:solidFill>
          </w14:textFill>
        </w:rPr>
        <w:t>以上；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③ 拟配备技术成员（至少1人）：具有二级注册造价工程师证</w:t>
      </w:r>
      <w:r>
        <w:rPr>
          <w:rFonts w:hint="eastAsia" w:ascii="宋体" w:hAnsi="宋体"/>
          <w:color w:val="000000" w:themeColor="text1"/>
          <w:szCs w:val="21"/>
          <w:lang w:val="en-US" w:eastAsia="zh-CN"/>
          <w14:textFill>
            <w14:solidFill>
              <w14:schemeClr w14:val="tx1"/>
            </w14:solidFill>
          </w14:textFill>
        </w:rPr>
        <w:t>或</w:t>
      </w:r>
      <w:r>
        <w:rPr>
          <w:rFonts w:hint="eastAsia" w:ascii="宋体" w:hAnsi="宋体" w:eastAsia="宋体"/>
          <w:color w:val="000000" w:themeColor="text1"/>
          <w:szCs w:val="21"/>
          <w:lang w:val="en-US" w:eastAsia="zh-CN"/>
          <w14:textFill>
            <w14:solidFill>
              <w14:schemeClr w14:val="tx1"/>
            </w14:solidFill>
          </w14:textFill>
        </w:rPr>
        <w:t>国家注册（一级）造价工程师证书；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（提供以上人员相关证书、所在中介机构连续缴纳近半年的个人社保证明、劳动合同；如有退休人员需提供：退休证、返聘合同作为评审依据。）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提供供应商未被列入“信用中国”网站失信被执行人、重大税收违法案件当事人名单截图；“政府采购网”无严重违法失信行为记录名单的网页查询截图；参加政府采购活动前3年在经营活动中没有重大违法记录的书面证明</w:t>
      </w:r>
      <w:r>
        <w:rPr>
          <w:rFonts w:hint="eastAsia" w:ascii="宋体" w:hAnsi="宋体" w:eastAsia="宋体" w:cs="宋体"/>
          <w:color w:val="000000" w:themeColor="text1"/>
          <w:szCs w:val="21"/>
          <w:lang w:val="en-US" w:eastAsia="zh-CN"/>
          <w14:textFill>
            <w14:solidFill>
              <w14:schemeClr w14:val="tx1"/>
            </w14:solidFill>
          </w14:textFill>
        </w:rPr>
        <w:t>。</w:t>
      </w:r>
    </w:p>
    <w:p>
      <w:pPr>
        <w:pStyle w:val="10"/>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注：</w:t>
      </w:r>
    </w:p>
    <w:p>
      <w:pPr>
        <w:pStyle w:val="10"/>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w:t>
      </w:r>
      <w:r>
        <w:rPr>
          <w:rFonts w:hint="eastAsia" w:ascii="宋体" w:hAnsi="宋体" w:cs="宋体"/>
          <w:b/>
          <w:bCs/>
          <w:color w:val="000000"/>
          <w:sz w:val="21"/>
          <w:szCs w:val="21"/>
          <w:lang w:val="en-US" w:eastAsia="zh-CN"/>
        </w:rPr>
        <w:t>本项目不接受联合体，</w:t>
      </w:r>
      <w:r>
        <w:rPr>
          <w:rFonts w:hint="eastAsia" w:ascii="宋体" w:hAnsi="宋体" w:eastAsia="宋体" w:cs="宋体"/>
          <w:b/>
          <w:bCs/>
          <w:color w:val="000000"/>
          <w:sz w:val="21"/>
          <w:szCs w:val="21"/>
          <w:lang w:val="en-US" w:eastAsia="zh-CN"/>
        </w:rPr>
        <w:t>通过准入资格条件的、符合性要求的供应商须≥3家</w:t>
      </w:r>
      <w:r>
        <w:rPr>
          <w:rFonts w:hint="eastAsia" w:ascii="宋体" w:hAnsi="宋体" w:cs="宋体"/>
          <w:b/>
          <w:bCs/>
          <w:color w:val="000000"/>
          <w:sz w:val="21"/>
          <w:szCs w:val="21"/>
          <w:lang w:val="en-US" w:eastAsia="zh-CN"/>
        </w:rPr>
        <w:t>；</w:t>
      </w:r>
      <w:r>
        <w:rPr>
          <w:rFonts w:hint="eastAsia" w:ascii="宋体" w:hAnsi="宋体" w:eastAsia="宋体" w:cs="宋体"/>
          <w:b/>
          <w:bCs/>
          <w:color w:val="000000"/>
          <w:sz w:val="21"/>
          <w:szCs w:val="21"/>
          <w:lang w:val="en-US" w:eastAsia="zh-CN"/>
        </w:rPr>
        <w:t>未满足3家的该项目做废标处理。</w:t>
      </w:r>
    </w:p>
    <w:p>
      <w:pPr>
        <w:pStyle w:val="10"/>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2.进入评审投标供应商</w:t>
      </w:r>
      <w:r>
        <w:rPr>
          <w:rFonts w:hint="eastAsia" w:ascii="宋体" w:hAnsi="宋体" w:cs="宋体"/>
          <w:b/>
          <w:bCs/>
          <w:color w:val="000000"/>
          <w:sz w:val="21"/>
          <w:szCs w:val="21"/>
          <w:lang w:val="en-US" w:eastAsia="zh-CN"/>
        </w:rPr>
        <w:t>为3~5</w:t>
      </w:r>
      <w:r>
        <w:rPr>
          <w:rFonts w:hint="eastAsia" w:ascii="宋体" w:hAnsi="宋体" w:eastAsia="宋体" w:cs="宋体"/>
          <w:b/>
          <w:bCs/>
          <w:color w:val="000000"/>
          <w:sz w:val="21"/>
          <w:szCs w:val="21"/>
          <w:lang w:val="en-US" w:eastAsia="zh-CN"/>
        </w:rPr>
        <w:t>家时，根据评标结果由高到低得分取前</w:t>
      </w:r>
      <w:r>
        <w:rPr>
          <w:rFonts w:hint="eastAsia" w:ascii="宋体" w:hAnsi="宋体" w:cs="宋体"/>
          <w:b/>
          <w:bCs/>
          <w:color w:val="000000"/>
          <w:sz w:val="21"/>
          <w:szCs w:val="21"/>
          <w:lang w:val="en-US" w:eastAsia="zh-CN"/>
        </w:rPr>
        <w:t>3</w:t>
      </w:r>
      <w:r>
        <w:rPr>
          <w:rFonts w:hint="eastAsia" w:ascii="宋体" w:hAnsi="宋体" w:eastAsia="宋体" w:cs="宋体"/>
          <w:b/>
          <w:bCs/>
          <w:color w:val="000000"/>
          <w:sz w:val="21"/>
          <w:szCs w:val="21"/>
          <w:lang w:val="en-US" w:eastAsia="zh-CN"/>
        </w:rPr>
        <w:t>名入围</w:t>
      </w:r>
      <w:r>
        <w:rPr>
          <w:rFonts w:hint="eastAsia" w:ascii="宋体" w:hAnsi="宋体" w:cs="宋体"/>
          <w:b/>
          <w:bCs/>
          <w:color w:val="000000"/>
          <w:sz w:val="21"/>
          <w:szCs w:val="21"/>
          <w:lang w:val="en-US" w:eastAsia="zh-CN"/>
        </w:rPr>
        <w:t>；</w:t>
      </w:r>
      <w:r>
        <w:rPr>
          <w:rFonts w:hint="eastAsia" w:ascii="宋体" w:hAnsi="宋体" w:eastAsia="宋体" w:cs="宋体"/>
          <w:b/>
          <w:bCs/>
          <w:color w:val="000000"/>
          <w:sz w:val="21"/>
          <w:szCs w:val="21"/>
          <w:lang w:val="en-US" w:eastAsia="zh-CN"/>
        </w:rPr>
        <w:t>进入评审投标供应商</w:t>
      </w:r>
      <w:r>
        <w:rPr>
          <w:rFonts w:hint="eastAsia" w:ascii="宋体" w:hAnsi="宋体" w:cs="宋体"/>
          <w:b/>
          <w:bCs/>
          <w:color w:val="000000"/>
          <w:sz w:val="21"/>
          <w:szCs w:val="21"/>
          <w:lang w:val="en-US" w:eastAsia="zh-CN"/>
        </w:rPr>
        <w:t>为6~10</w:t>
      </w:r>
      <w:r>
        <w:rPr>
          <w:rFonts w:hint="eastAsia" w:ascii="宋体" w:hAnsi="宋体" w:eastAsia="宋体" w:cs="宋体"/>
          <w:b/>
          <w:bCs/>
          <w:color w:val="000000"/>
          <w:sz w:val="21"/>
          <w:szCs w:val="21"/>
          <w:lang w:val="en-US" w:eastAsia="zh-CN"/>
        </w:rPr>
        <w:t>家时，根据评标结果由高到低得分取前</w:t>
      </w:r>
      <w:r>
        <w:rPr>
          <w:rFonts w:hint="eastAsia" w:ascii="宋体" w:hAnsi="宋体" w:cs="宋体"/>
          <w:b/>
          <w:bCs/>
          <w:color w:val="000000"/>
          <w:sz w:val="21"/>
          <w:szCs w:val="21"/>
          <w:lang w:val="en-US" w:eastAsia="zh-CN"/>
        </w:rPr>
        <w:t>5</w:t>
      </w:r>
      <w:r>
        <w:rPr>
          <w:rFonts w:hint="eastAsia" w:ascii="宋体" w:hAnsi="宋体" w:eastAsia="宋体" w:cs="宋体"/>
          <w:b/>
          <w:bCs/>
          <w:color w:val="000000"/>
          <w:sz w:val="21"/>
          <w:szCs w:val="21"/>
          <w:lang w:val="en-US" w:eastAsia="zh-CN"/>
        </w:rPr>
        <w:t>名入围；进入评审投标供应商</w:t>
      </w:r>
      <w:r>
        <w:rPr>
          <w:rFonts w:hint="eastAsia" w:ascii="宋体" w:hAnsi="宋体" w:cs="宋体"/>
          <w:b/>
          <w:bCs/>
          <w:color w:val="000000"/>
          <w:sz w:val="21"/>
          <w:szCs w:val="21"/>
          <w:lang w:val="en-US" w:eastAsia="zh-CN"/>
        </w:rPr>
        <w:t>为11</w:t>
      </w:r>
      <w:r>
        <w:rPr>
          <w:rFonts w:hint="eastAsia" w:ascii="宋体" w:hAnsi="宋体" w:eastAsia="宋体" w:cs="宋体"/>
          <w:b/>
          <w:bCs/>
          <w:color w:val="000000"/>
          <w:sz w:val="21"/>
          <w:szCs w:val="21"/>
          <w:lang w:val="en-US" w:eastAsia="zh-CN"/>
        </w:rPr>
        <w:t>~</w:t>
      </w:r>
      <w:r>
        <w:rPr>
          <w:rFonts w:hint="eastAsia" w:ascii="宋体" w:hAnsi="宋体" w:cs="宋体"/>
          <w:b/>
          <w:bCs/>
          <w:color w:val="000000"/>
          <w:sz w:val="21"/>
          <w:szCs w:val="21"/>
          <w:lang w:val="en-US" w:eastAsia="zh-CN"/>
        </w:rPr>
        <w:t>15</w:t>
      </w:r>
      <w:r>
        <w:rPr>
          <w:rFonts w:hint="eastAsia" w:ascii="宋体" w:hAnsi="宋体" w:eastAsia="宋体" w:cs="宋体"/>
          <w:b/>
          <w:bCs/>
          <w:color w:val="000000"/>
          <w:sz w:val="21"/>
          <w:szCs w:val="21"/>
          <w:lang w:val="en-US" w:eastAsia="zh-CN"/>
        </w:rPr>
        <w:t>家时，根据评标结果由高到低得分取前</w:t>
      </w:r>
      <w:r>
        <w:rPr>
          <w:rFonts w:hint="eastAsia" w:ascii="宋体" w:hAnsi="宋体" w:cs="宋体"/>
          <w:b/>
          <w:bCs/>
          <w:color w:val="000000"/>
          <w:sz w:val="21"/>
          <w:szCs w:val="21"/>
          <w:lang w:val="en-US" w:eastAsia="zh-CN"/>
        </w:rPr>
        <w:t>10</w:t>
      </w:r>
      <w:r>
        <w:rPr>
          <w:rFonts w:hint="eastAsia" w:ascii="宋体" w:hAnsi="宋体" w:eastAsia="宋体" w:cs="宋体"/>
          <w:b/>
          <w:bCs/>
          <w:color w:val="000000"/>
          <w:sz w:val="21"/>
          <w:szCs w:val="21"/>
          <w:lang w:val="en-US" w:eastAsia="zh-CN"/>
        </w:rPr>
        <w:t>名入围；进入评审投标供应商</w:t>
      </w:r>
      <w:r>
        <w:rPr>
          <w:rFonts w:hint="eastAsia" w:ascii="宋体" w:hAnsi="宋体" w:cs="宋体"/>
          <w:b/>
          <w:bCs/>
          <w:color w:val="000000"/>
          <w:sz w:val="21"/>
          <w:szCs w:val="21"/>
          <w:lang w:val="en-US" w:eastAsia="zh-CN"/>
        </w:rPr>
        <w:t>为16</w:t>
      </w:r>
      <w:r>
        <w:rPr>
          <w:rFonts w:hint="eastAsia" w:ascii="宋体" w:hAnsi="宋体" w:eastAsia="宋体" w:cs="宋体"/>
          <w:b/>
          <w:bCs/>
          <w:color w:val="000000"/>
          <w:sz w:val="21"/>
          <w:szCs w:val="21"/>
          <w:lang w:val="en-US" w:eastAsia="zh-CN"/>
        </w:rPr>
        <w:t>~</w:t>
      </w:r>
      <w:r>
        <w:rPr>
          <w:rFonts w:hint="eastAsia" w:ascii="宋体" w:hAnsi="宋体" w:cs="宋体"/>
          <w:b/>
          <w:bCs/>
          <w:color w:val="000000"/>
          <w:sz w:val="21"/>
          <w:szCs w:val="21"/>
          <w:lang w:val="en-US" w:eastAsia="zh-CN"/>
        </w:rPr>
        <w:t>20</w:t>
      </w:r>
      <w:r>
        <w:rPr>
          <w:rFonts w:hint="eastAsia" w:ascii="宋体" w:hAnsi="宋体" w:eastAsia="宋体" w:cs="宋体"/>
          <w:b/>
          <w:bCs/>
          <w:color w:val="000000"/>
          <w:sz w:val="21"/>
          <w:szCs w:val="21"/>
          <w:lang w:val="en-US" w:eastAsia="zh-CN"/>
        </w:rPr>
        <w:t>家时，根据评标结果由高到低得分取前</w:t>
      </w:r>
      <w:r>
        <w:rPr>
          <w:rFonts w:hint="eastAsia" w:ascii="宋体" w:hAnsi="宋体" w:cs="宋体"/>
          <w:b/>
          <w:bCs/>
          <w:color w:val="000000"/>
          <w:sz w:val="21"/>
          <w:szCs w:val="21"/>
          <w:lang w:val="en-US" w:eastAsia="zh-CN"/>
        </w:rPr>
        <w:t>15</w:t>
      </w:r>
      <w:r>
        <w:rPr>
          <w:rFonts w:hint="eastAsia" w:ascii="宋体" w:hAnsi="宋体" w:eastAsia="宋体" w:cs="宋体"/>
          <w:b/>
          <w:bCs/>
          <w:color w:val="000000"/>
          <w:sz w:val="21"/>
          <w:szCs w:val="21"/>
          <w:lang w:val="en-US" w:eastAsia="zh-CN"/>
        </w:rPr>
        <w:t>名入围；进入评审投标供应商</w:t>
      </w:r>
      <w:r>
        <w:rPr>
          <w:rFonts w:hint="eastAsia" w:ascii="宋体" w:hAnsi="宋体" w:cs="宋体"/>
          <w:b/>
          <w:bCs/>
          <w:color w:val="000000"/>
          <w:sz w:val="21"/>
          <w:szCs w:val="21"/>
          <w:lang w:val="en-US" w:eastAsia="zh-CN"/>
        </w:rPr>
        <w:t>≥21</w:t>
      </w:r>
      <w:r>
        <w:rPr>
          <w:rFonts w:hint="eastAsia" w:ascii="宋体" w:hAnsi="宋体" w:eastAsia="宋体" w:cs="宋体"/>
          <w:b/>
          <w:bCs/>
          <w:color w:val="000000"/>
          <w:sz w:val="21"/>
          <w:szCs w:val="21"/>
          <w:lang w:val="en-US" w:eastAsia="zh-CN"/>
        </w:rPr>
        <w:t>家时，根据评标结果由高到低得分取前</w:t>
      </w:r>
      <w:r>
        <w:rPr>
          <w:rFonts w:hint="eastAsia" w:ascii="宋体" w:hAnsi="宋体" w:cs="宋体"/>
          <w:b/>
          <w:bCs/>
          <w:color w:val="000000"/>
          <w:sz w:val="21"/>
          <w:szCs w:val="21"/>
          <w:lang w:val="en-US" w:eastAsia="zh-CN"/>
        </w:rPr>
        <w:t>19</w:t>
      </w:r>
      <w:r>
        <w:rPr>
          <w:rFonts w:hint="eastAsia" w:ascii="宋体" w:hAnsi="宋体" w:eastAsia="宋体" w:cs="宋体"/>
          <w:b/>
          <w:bCs/>
          <w:color w:val="000000"/>
          <w:sz w:val="21"/>
          <w:szCs w:val="21"/>
          <w:lang w:val="en-US" w:eastAsia="zh-CN"/>
        </w:rPr>
        <w:t>名入围；</w:t>
      </w:r>
    </w:p>
    <w:p>
      <w:pPr>
        <w:pStyle w:val="10"/>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入围供应商在服务期内因违反采购文件、法律法规政策、不能满足采购人服务要求的则被淘汰出局（不包括暂停服务的情形），采购人按评标结果由高到低依次增补（递补供应商必须在30天内按采购文件达到商务和技术的要求）。</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三</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b/>
          <w:szCs w:val="21"/>
        </w:rPr>
        <w:t>获取磋商文件的时间、地点、方式及磋商文件售价</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szCs w:val="21"/>
        </w:rPr>
        <w:t>1、</w:t>
      </w:r>
      <w:r>
        <w:rPr>
          <w:rFonts w:hint="eastAsia" w:cs="宋体" w:asciiTheme="minorEastAsia" w:hAnsiTheme="minorEastAsia" w:eastAsiaTheme="minorEastAsia"/>
          <w:color w:val="000000" w:themeColor="text1"/>
          <w:szCs w:val="21"/>
          <w14:textFill>
            <w14:solidFill>
              <w14:schemeClr w14:val="tx1"/>
            </w14:solidFill>
          </w14:textFill>
        </w:rPr>
        <w:t>获取磋商文件的时间</w:t>
      </w:r>
      <w:r>
        <w:rPr>
          <w:rFonts w:hint="eastAsia" w:ascii="宋体" w:hAnsi="宋体"/>
          <w:b/>
          <w:szCs w:val="21"/>
          <w:lang w:eastAsia="zh-CN"/>
        </w:rPr>
        <w:t>：</w:t>
      </w:r>
      <w:r>
        <w:rPr>
          <w:rFonts w:hint="eastAsia" w:ascii="宋体" w:hAnsi="宋体" w:eastAsia="宋体" w:cs="宋体"/>
          <w:color w:val="FF0000"/>
          <w:szCs w:val="21"/>
          <w:u w:val="single"/>
        </w:rPr>
        <w:t>202</w:t>
      </w:r>
      <w:r>
        <w:rPr>
          <w:rFonts w:hint="eastAsia" w:ascii="宋体" w:hAnsi="宋体" w:eastAsia="宋体" w:cs="宋体"/>
          <w:color w:val="FF0000"/>
          <w:szCs w:val="21"/>
          <w:u w:val="single"/>
          <w:lang w:val="en-US" w:eastAsia="zh-CN"/>
        </w:rPr>
        <w:t>5</w:t>
      </w:r>
      <w:r>
        <w:rPr>
          <w:rFonts w:hint="eastAsia" w:ascii="宋体" w:hAnsi="宋体" w:eastAsia="宋体" w:cs="宋体"/>
          <w:color w:val="FF0000"/>
          <w:szCs w:val="21"/>
          <w:u w:val="single"/>
        </w:rPr>
        <w:t>年</w:t>
      </w:r>
      <w:r>
        <w:rPr>
          <w:rFonts w:hint="eastAsia" w:ascii="宋体" w:hAnsi="宋体" w:cs="宋体"/>
          <w:color w:val="FF0000"/>
          <w:szCs w:val="21"/>
          <w:u w:val="single"/>
          <w:lang w:val="en-US" w:eastAsia="zh-CN"/>
        </w:rPr>
        <w:t>11</w:t>
      </w:r>
      <w:r>
        <w:rPr>
          <w:rFonts w:hint="eastAsia" w:ascii="宋体" w:hAnsi="宋体" w:eastAsia="宋体" w:cs="宋体"/>
          <w:color w:val="FF0000"/>
          <w:szCs w:val="21"/>
          <w:u w:val="single"/>
        </w:rPr>
        <w:t>月</w:t>
      </w:r>
      <w:r>
        <w:rPr>
          <w:rFonts w:hint="eastAsia" w:ascii="宋体" w:hAnsi="宋体" w:cs="宋体"/>
          <w:color w:val="FF0000"/>
          <w:szCs w:val="21"/>
          <w:u w:val="single"/>
          <w:lang w:val="en-US" w:eastAsia="zh-CN"/>
        </w:rPr>
        <w:t>24</w:t>
      </w:r>
      <w:r>
        <w:rPr>
          <w:rFonts w:hint="eastAsia" w:ascii="宋体" w:hAnsi="宋体" w:eastAsia="宋体" w:cs="宋体"/>
          <w:color w:val="FF0000"/>
          <w:szCs w:val="21"/>
          <w:u w:val="single"/>
        </w:rPr>
        <w:t>日至20</w:t>
      </w:r>
      <w:r>
        <w:rPr>
          <w:rFonts w:hint="eastAsia" w:ascii="宋体" w:hAnsi="宋体" w:eastAsia="宋体" w:cs="宋体"/>
          <w:color w:val="FF0000"/>
          <w:szCs w:val="21"/>
          <w:u w:val="single"/>
          <w:lang w:val="en-US" w:eastAsia="zh-CN"/>
        </w:rPr>
        <w:t>25</w:t>
      </w:r>
      <w:r>
        <w:rPr>
          <w:rFonts w:hint="eastAsia" w:ascii="宋体" w:hAnsi="宋体" w:eastAsia="宋体" w:cs="宋体"/>
          <w:color w:val="FF0000"/>
          <w:szCs w:val="21"/>
          <w:u w:val="single"/>
        </w:rPr>
        <w:t>年</w:t>
      </w:r>
      <w:r>
        <w:rPr>
          <w:rFonts w:hint="eastAsia" w:ascii="宋体" w:hAnsi="宋体" w:cs="宋体"/>
          <w:color w:val="FF0000"/>
          <w:szCs w:val="21"/>
          <w:u w:val="single"/>
          <w:lang w:val="en-US" w:eastAsia="zh-CN"/>
        </w:rPr>
        <w:t>11</w:t>
      </w:r>
      <w:r>
        <w:rPr>
          <w:rFonts w:hint="eastAsia" w:ascii="宋体" w:hAnsi="宋体" w:eastAsia="宋体" w:cs="宋体"/>
          <w:color w:val="FF0000"/>
          <w:szCs w:val="21"/>
          <w:u w:val="single"/>
        </w:rPr>
        <w:t>月</w:t>
      </w:r>
      <w:r>
        <w:rPr>
          <w:rFonts w:hint="eastAsia" w:ascii="宋体" w:hAnsi="宋体" w:cs="宋体"/>
          <w:color w:val="FF0000"/>
          <w:szCs w:val="21"/>
          <w:u w:val="single"/>
          <w:lang w:val="en-US" w:eastAsia="zh-CN"/>
        </w:rPr>
        <w:t>28</w:t>
      </w:r>
      <w:r>
        <w:rPr>
          <w:rFonts w:hint="eastAsia" w:ascii="宋体" w:hAnsi="宋体" w:eastAsia="宋体" w:cs="宋体"/>
          <w:color w:val="FF0000"/>
          <w:szCs w:val="21"/>
          <w:u w:val="single"/>
        </w:rPr>
        <w:t>日</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每日上午9时至12时。下午14时至17时（北京时间）</w:t>
      </w:r>
      <w:r>
        <w:rPr>
          <w:rFonts w:hint="eastAsia" w:ascii="宋体" w:hAnsi="宋体"/>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双休日及节假日除外。</w:t>
      </w:r>
    </w:p>
    <w:p>
      <w:pPr>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获取磋商文件的地点</w:t>
      </w:r>
      <w:r>
        <w:rPr>
          <w:rFonts w:hint="eastAsia" w:cs="宋体" w:asciiTheme="minorEastAsia" w:hAnsiTheme="minorEastAsia" w:eastAsiaTheme="minorEastAsia"/>
          <w:color w:val="000000" w:themeColor="text1"/>
          <w:szCs w:val="21"/>
          <w:lang w:eastAsia="zh-CN"/>
          <w14:textFill>
            <w14:solidFill>
              <w14:schemeClr w14:val="tx1"/>
            </w14:solidFill>
          </w14:textFill>
        </w:rPr>
        <w:t>和要求</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u w:val="single"/>
          <w14:textFill>
            <w14:solidFill>
              <w14:schemeClr w14:val="tx1"/>
            </w14:solidFill>
          </w14:textFill>
        </w:rPr>
        <w:t>①</w:t>
      </w:r>
      <w:r>
        <w:rPr>
          <w:rFonts w:hint="eastAsia" w:cs="宋体" w:asciiTheme="minorEastAsia" w:hAnsiTheme="minorEastAsia" w:eastAsiaTheme="minorEastAsia"/>
          <w:color w:val="000000" w:themeColor="text1"/>
          <w:szCs w:val="21"/>
          <w:u w:val="single"/>
          <w:lang w:val="en-US" w:eastAsia="zh-CN"/>
          <w14:textFill>
            <w14:solidFill>
              <w14:schemeClr w14:val="tx1"/>
            </w14:solidFill>
          </w14:textFill>
        </w:rPr>
        <w:t>营业执照副本复印件</w:t>
      </w:r>
      <w:r>
        <w:rPr>
          <w:rFonts w:hint="eastAsia" w:cs="宋体" w:asciiTheme="minorEastAsia" w:hAnsiTheme="minorEastAsia" w:eastAsiaTheme="minorEastAsia"/>
          <w:color w:val="000000" w:themeColor="text1"/>
          <w:szCs w:val="21"/>
          <w:u w:val="single"/>
          <w14:textFill>
            <w14:solidFill>
              <w14:schemeClr w14:val="tx1"/>
            </w14:solidFill>
          </w14:textFill>
        </w:rPr>
        <w:t>、②法定代表人身份证明(或者授权委托书并附法定代表人身份证明)</w:t>
      </w:r>
      <w:r>
        <w:rPr>
          <w:rFonts w:hint="eastAsia" w:cs="宋体" w:asciiTheme="minorEastAsia" w:hAnsiTheme="minorEastAsia" w:eastAsiaTheme="minorEastAsia"/>
          <w:color w:val="000000" w:themeColor="text1"/>
          <w:szCs w:val="21"/>
          <w:u w:val="single"/>
          <w:lang w:eastAsia="zh-CN"/>
          <w14:textFill>
            <w14:solidFill>
              <w14:schemeClr w14:val="tx1"/>
            </w14:solidFill>
          </w14:textFill>
        </w:rPr>
        <w:t>【</w:t>
      </w:r>
      <w:r>
        <w:rPr>
          <w:rFonts w:hint="eastAsia" w:cs="宋体" w:asciiTheme="minorEastAsia" w:hAnsiTheme="minorEastAsia" w:eastAsiaTheme="minorEastAsia"/>
          <w:color w:val="000000" w:themeColor="text1"/>
          <w:szCs w:val="21"/>
          <w:u w:val="single"/>
          <w:lang w:val="en-US" w:eastAsia="zh-CN"/>
          <w14:textFill>
            <w14:solidFill>
              <w14:schemeClr w14:val="tx1"/>
            </w14:solidFill>
          </w14:textFill>
        </w:rPr>
        <w:t>注明联系人、联系电话、邮箱</w:t>
      </w:r>
      <w:r>
        <w:rPr>
          <w:rFonts w:hint="eastAsia" w:cs="宋体" w:asciiTheme="minorEastAsia" w:hAnsiTheme="minorEastAsia" w:eastAsiaTheme="minorEastAsia"/>
          <w:color w:val="000000" w:themeColor="text1"/>
          <w:szCs w:val="21"/>
          <w:u w:val="single"/>
          <w:lang w:eastAsia="zh-CN"/>
          <w14:textFill>
            <w14:solidFill>
              <w14:schemeClr w14:val="tx1"/>
            </w14:solidFill>
          </w14:textFill>
        </w:rPr>
        <w:t>】</w:t>
      </w:r>
      <w:r>
        <w:rPr>
          <w:rFonts w:hint="eastAsia" w:cs="宋体" w:asciiTheme="minorEastAsia" w:hAnsiTheme="minorEastAsia" w:eastAsiaTheme="minorEastAsia"/>
          <w:color w:val="000000" w:themeColor="text1"/>
          <w:szCs w:val="21"/>
          <w:u w:val="single"/>
          <w14:textFill>
            <w14:solidFill>
              <w14:schemeClr w14:val="tx1"/>
            </w14:solidFill>
          </w14:textFill>
        </w:rPr>
        <w:t>到</w:t>
      </w:r>
      <w:r>
        <w:rPr>
          <w:rFonts w:hint="eastAsia" w:ascii="宋体" w:hAnsi="宋体" w:eastAsia="宋体" w:cs="宋体"/>
          <w:u w:val="single"/>
          <w:lang w:eastAsia="zh-CN"/>
        </w:rPr>
        <w:t>湖南裕腾工程项目管理有限公司</w:t>
      </w:r>
      <w:r>
        <w:rPr>
          <w:rFonts w:hint="eastAsia" w:cs="宋体" w:asciiTheme="minorEastAsia" w:hAnsiTheme="minorEastAsia" w:eastAsiaTheme="minorEastAsia"/>
          <w:color w:val="000000" w:themeColor="text1"/>
          <w:szCs w:val="21"/>
          <w:u w:val="single"/>
          <w:lang w:eastAsia="zh-CN"/>
          <w14:textFill>
            <w14:solidFill>
              <w14:schemeClr w14:val="tx1"/>
            </w14:solidFill>
          </w14:textFill>
        </w:rPr>
        <w:t>（桃江县资江南路62号</w:t>
      </w:r>
      <w:r>
        <w:rPr>
          <w:rFonts w:hint="eastAsia" w:cs="宋体" w:asciiTheme="minorEastAsia" w:hAnsiTheme="minorEastAsia" w:eastAsiaTheme="minorEastAsia"/>
          <w:color w:val="000000" w:themeColor="text1"/>
          <w:szCs w:val="21"/>
          <w:u w:val="single"/>
          <w14:textFill>
            <w14:solidFill>
              <w14:schemeClr w14:val="tx1"/>
            </w14:solidFill>
          </w14:textFill>
        </w:rPr>
        <w:t>）领取</w:t>
      </w:r>
      <w:r>
        <w:rPr>
          <w:rFonts w:hint="eastAsia" w:cs="宋体" w:asciiTheme="minorEastAsia" w:hAnsiTheme="minorEastAsia" w:eastAsiaTheme="minorEastAsia"/>
          <w:color w:val="000000" w:themeColor="text1"/>
          <w:szCs w:val="21"/>
          <w:u w:val="single"/>
          <w:lang w:eastAsia="zh-CN"/>
          <w14:textFill>
            <w14:solidFill>
              <w14:schemeClr w14:val="tx1"/>
            </w14:solidFill>
          </w14:textFill>
        </w:rPr>
        <w:t>磋商文件，文件500元/一份</w:t>
      </w:r>
      <w:r>
        <w:rPr>
          <w:rFonts w:hint="eastAsia" w:cs="宋体" w:asciiTheme="minorEastAsia" w:hAnsiTheme="minorEastAsia" w:eastAsiaTheme="minorEastAsia"/>
          <w:color w:val="000000" w:themeColor="text1"/>
          <w:szCs w:val="21"/>
          <w:u w:val="singl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四</w:t>
      </w:r>
      <w:r>
        <w:rPr>
          <w:rFonts w:hint="eastAsia" w:ascii="宋体" w:hAnsi="宋体" w:eastAsia="宋体" w:cs="宋体"/>
          <w:b/>
          <w:color w:val="000000" w:themeColor="text1"/>
          <w:szCs w:val="21"/>
          <w14:textFill>
            <w14:solidFill>
              <w14:schemeClr w14:val="tx1"/>
            </w14:solidFill>
          </w14:textFill>
        </w:rPr>
        <w:t>、响应文件提交的截止时间、开启时间及地点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1、响应文件首次递交的截止时间及开标时间为</w:t>
      </w:r>
      <w:r>
        <w:rPr>
          <w:rFonts w:hint="eastAsia" w:ascii="宋体" w:hAnsi="宋体" w:cs="宋体"/>
          <w:color w:val="FF0000"/>
          <w:kern w:val="2"/>
          <w:sz w:val="21"/>
          <w:szCs w:val="21"/>
          <w:u w:val="single"/>
          <w:lang w:val="en-US" w:eastAsia="zh-CN" w:bidi="ar-SA"/>
        </w:rPr>
        <w:t>2025年12月05日13时00分</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地点为</w:t>
      </w:r>
      <w:r>
        <w:rPr>
          <w:rFonts w:hint="eastAsia" w:ascii="宋体" w:hAnsi="宋体"/>
          <w:color w:val="000000" w:themeColor="text1"/>
          <w:szCs w:val="21"/>
          <w:u w:val="single"/>
          <w:lang w:eastAsia="zh-CN"/>
          <w14:textFill>
            <w14:solidFill>
              <w14:schemeClr w14:val="tx1"/>
            </w14:solidFill>
          </w14:textFill>
        </w:rPr>
        <w:t>湖南裕腾工程项目管理有限公司</w:t>
      </w:r>
      <w:r>
        <w:rPr>
          <w:rFonts w:hint="eastAsia" w:ascii="宋体" w:hAnsi="宋体"/>
          <w:color w:val="000000" w:themeColor="text1"/>
          <w:szCs w:val="21"/>
          <w:u w:val="single"/>
          <w:lang w:val="en-US" w:eastAsia="zh-CN"/>
          <w14:textFill>
            <w14:solidFill>
              <w14:schemeClr w14:val="tx1"/>
            </w14:solidFill>
          </w14:textFill>
        </w:rPr>
        <w:t>开标室</w:t>
      </w:r>
      <w:r>
        <w:rPr>
          <w:rFonts w:hint="eastAsia" w:ascii="宋体" w:hAnsi="宋体"/>
          <w:color w:val="000000" w:themeColor="text1"/>
          <w:szCs w:val="21"/>
          <w:u w:val="single"/>
          <w:lang w:eastAsia="zh-CN"/>
          <w14:textFill>
            <w14:solidFill>
              <w14:schemeClr w14:val="tx1"/>
            </w14:solidFill>
          </w14:textFill>
        </w:rPr>
        <w:t>（桃江县资江南路62号</w:t>
      </w:r>
      <w:r>
        <w:rPr>
          <w:rFonts w:hint="eastAsia" w:ascii="宋体" w:hAnsi="宋体"/>
          <w:color w:val="000000" w:themeColor="text1"/>
          <w:szCs w:val="21"/>
          <w:u w:val="singl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，逾期递交的响应文件，视为放弃投标。</w:t>
      </w:r>
    </w:p>
    <w:p>
      <w:pPr>
        <w:pStyle w:val="11"/>
        <w:keepNext w:val="0"/>
        <w:keepLines w:val="0"/>
        <w:pageBreakBefore w:val="0"/>
        <w:numPr>
          <w:ilvl w:val="0"/>
          <w:numId w:val="1"/>
        </w:numPr>
        <w:kinsoku/>
        <w:wordWrap/>
        <w:overflowPunct/>
        <w:topLinePunct w:val="0"/>
        <w:autoSpaceDE/>
        <w:autoSpaceDN/>
        <w:bidi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olor w:val="000000" w:themeColor="text1"/>
          <w:szCs w:val="21"/>
          <w14:textFill>
            <w14:solidFill>
              <w14:schemeClr w14:val="tx1"/>
            </w14:solidFill>
          </w14:textFill>
        </w:rPr>
        <w:t>首次响应文件的开启时间及地点与提交首次响应文件的截止时间及地点为同一时间及地点</w:t>
      </w:r>
      <w:r>
        <w:rPr>
          <w:rFonts w:hint="eastAsia" w:ascii="宋体" w:hAnsi="宋体" w:eastAsia="宋体" w:cs="宋体"/>
          <w:kern w:val="2"/>
          <w:sz w:val="21"/>
          <w:szCs w:val="21"/>
          <w:lang w:val="en-US"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szCs w:val="21"/>
        </w:rPr>
      </w:pPr>
      <w:r>
        <w:rPr>
          <w:rFonts w:hint="eastAsia" w:ascii="宋体" w:hAnsi="宋体" w:cs="宋体"/>
          <w:b/>
          <w:szCs w:val="21"/>
          <w:lang w:val="en-US" w:eastAsia="zh-CN"/>
        </w:rPr>
        <w:t>五</w:t>
      </w:r>
      <w:r>
        <w:rPr>
          <w:rFonts w:hint="eastAsia" w:ascii="宋体" w:hAnsi="宋体" w:eastAsia="宋体" w:cs="宋体"/>
          <w:b/>
          <w:szCs w:val="21"/>
        </w:rPr>
        <w:t>、</w:t>
      </w:r>
      <w:r>
        <w:rPr>
          <w:rFonts w:hint="eastAsia" w:ascii="宋体" w:hAnsi="宋体" w:eastAsia="宋体" w:cs="宋体"/>
          <w:b/>
          <w:szCs w:val="21"/>
          <w:lang w:val="en-US" w:eastAsia="zh-CN"/>
        </w:rPr>
        <w:t>公告期限</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outlineLvl w:val="0"/>
        <w:rPr>
          <w:rFonts w:hint="eastAsia" w:ascii="宋体" w:hAnsi="宋体" w:eastAsia="宋体" w:cs="宋体"/>
          <w:b w:val="0"/>
          <w:bCs/>
          <w:szCs w:val="21"/>
        </w:rPr>
      </w:pPr>
      <w:r>
        <w:rPr>
          <w:rFonts w:hint="eastAsia" w:ascii="宋体" w:hAnsi="宋体" w:eastAsia="宋体" w:cs="宋体"/>
          <w:b w:val="0"/>
          <w:bCs/>
          <w:szCs w:val="21"/>
        </w:rPr>
        <w:t>1、本招标公告在</w:t>
      </w:r>
      <w:r>
        <w:rPr>
          <w:rFonts w:hint="eastAsia" w:ascii="宋体" w:hAnsi="宋体" w:cs="宋体"/>
          <w:b w:val="0"/>
          <w:bCs/>
          <w:color w:val="000000" w:themeColor="text1"/>
          <w:szCs w:val="21"/>
          <w:lang w:val="en-US" w:eastAsia="zh-CN"/>
          <w14:textFill>
            <w14:solidFill>
              <w14:schemeClr w14:val="tx1"/>
            </w14:solidFill>
          </w14:textFill>
        </w:rPr>
        <w:t>益阳市资阳区人民政府网</w:t>
      </w:r>
      <w:r>
        <w:rPr>
          <w:rFonts w:hint="eastAsia" w:ascii="宋体" w:hAnsi="宋体" w:eastAsia="宋体" w:cs="宋体"/>
          <w:b w:val="0"/>
          <w:bCs/>
          <w:color w:val="000000" w:themeColor="text1"/>
          <w:szCs w:val="21"/>
          <w14:textFill>
            <w14:solidFill>
              <w14:schemeClr w14:val="tx1"/>
            </w14:solidFill>
          </w14:textFill>
        </w:rPr>
        <w:t>（http://www.hnziyang.gov.cn/jc_zy/index.htm）发布。</w:t>
      </w:r>
      <w:r>
        <w:rPr>
          <w:rFonts w:hint="eastAsia" w:ascii="宋体" w:hAnsi="宋体" w:eastAsia="宋体" w:cs="宋体"/>
          <w:b w:val="0"/>
          <w:bCs/>
          <w:szCs w:val="21"/>
        </w:rPr>
        <w:t>公告期限从本招标公告发布之日起5个工作日。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b w:val="0"/>
          <w:bCs/>
          <w:szCs w:val="21"/>
        </w:rPr>
      </w:pPr>
      <w:r>
        <w:rPr>
          <w:rFonts w:hint="eastAsia" w:ascii="宋体" w:hAnsi="宋体" w:eastAsia="宋体" w:cs="宋体"/>
          <w:b w:val="0"/>
          <w:bCs/>
          <w:szCs w:val="21"/>
        </w:rPr>
        <w:t>2、在其他媒体发布的招标公告，公告内容以本</w:t>
      </w:r>
      <w:r>
        <w:rPr>
          <w:rFonts w:hint="eastAsia" w:ascii="宋体" w:hAnsi="宋体" w:cs="宋体"/>
          <w:b w:val="0"/>
          <w:bCs/>
          <w:szCs w:val="21"/>
          <w:lang w:val="en-US" w:eastAsia="zh-CN"/>
        </w:rPr>
        <w:t>采购</w:t>
      </w:r>
      <w:r>
        <w:rPr>
          <w:rFonts w:hint="eastAsia" w:ascii="宋体" w:hAnsi="宋体" w:eastAsia="宋体" w:cs="宋体"/>
          <w:b w:val="0"/>
          <w:bCs/>
          <w:szCs w:val="21"/>
        </w:rPr>
        <w:t>公告指定媒体发布的公告为准；公告期限自本招标公告指定媒体最先发布公告之日起算。</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szCs w:val="21"/>
        </w:rPr>
      </w:pPr>
      <w:r>
        <w:rPr>
          <w:rFonts w:hint="eastAsia" w:ascii="宋体" w:hAnsi="宋体" w:cs="宋体"/>
          <w:b/>
          <w:szCs w:val="21"/>
          <w:lang w:val="en-US" w:eastAsia="zh-CN"/>
        </w:rPr>
        <w:t>六、</w:t>
      </w:r>
      <w:r>
        <w:rPr>
          <w:rFonts w:hint="eastAsia" w:ascii="宋体" w:hAnsi="宋体" w:eastAsia="宋体" w:cs="宋体"/>
          <w:b/>
          <w:szCs w:val="21"/>
          <w:lang w:val="en-US" w:eastAsia="zh-CN"/>
        </w:rPr>
        <w:t>询问</w:t>
      </w:r>
    </w:p>
    <w:p>
      <w:pPr>
        <w:pStyle w:val="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rPr>
      </w:pPr>
      <w:r>
        <w:rPr>
          <w:rFonts w:hint="eastAsia" w:ascii="宋体" w:hAnsi="宋体" w:eastAsia="宋体" w:cs="宋体"/>
        </w:rPr>
        <w:t>1、供应商对政府采购活动事项如有疑问的，可以向采购人、采购代理机构提出询问。采购人、采购代理机构将在3个工作日内作出答复。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szCs w:val="21"/>
        </w:rPr>
      </w:pPr>
      <w:r>
        <w:rPr>
          <w:rFonts w:hint="eastAsia" w:ascii="宋体" w:hAnsi="宋体" w:cs="宋体"/>
          <w:b/>
          <w:szCs w:val="21"/>
          <w:lang w:val="en-US" w:eastAsia="zh-CN"/>
        </w:rPr>
        <w:t>七</w:t>
      </w:r>
      <w:r>
        <w:rPr>
          <w:rFonts w:hint="eastAsia" w:ascii="宋体" w:hAnsi="宋体" w:eastAsia="宋体" w:cs="宋体"/>
          <w:b/>
          <w:szCs w:val="21"/>
        </w:rPr>
        <w:t>、</w:t>
      </w:r>
      <w:r>
        <w:rPr>
          <w:rFonts w:hint="eastAsia" w:ascii="宋体" w:hAnsi="宋体" w:cs="宋体"/>
          <w:b/>
          <w:szCs w:val="21"/>
          <w:lang w:val="en-US" w:eastAsia="zh-CN"/>
        </w:rPr>
        <w:t>其他</w:t>
      </w:r>
    </w:p>
    <w:p>
      <w:pPr>
        <w:pStyle w:val="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评标委员会构成：</w:t>
      </w:r>
      <w:r>
        <w:rPr>
          <w:rFonts w:hint="eastAsia" w:ascii="宋体" w:hAnsi="宋体" w:cs="宋体"/>
          <w:lang w:val="en-US" w:eastAsia="zh-CN"/>
        </w:rPr>
        <w:t>3</w:t>
      </w:r>
      <w:r>
        <w:rPr>
          <w:rFonts w:hint="eastAsia" w:ascii="宋体" w:hAnsi="宋体" w:eastAsia="宋体" w:cs="宋体"/>
          <w:lang w:val="en-US" w:eastAsia="zh-CN"/>
        </w:rPr>
        <w:t>人或以上单数。评标专家确定方式：在湖南省</w:t>
      </w:r>
      <w:r>
        <w:rPr>
          <w:rFonts w:hint="eastAsia" w:ascii="宋体" w:hAnsi="宋体" w:cs="宋体"/>
          <w:lang w:val="en-US" w:eastAsia="zh-CN"/>
        </w:rPr>
        <w:t>政府采购</w:t>
      </w:r>
      <w:r>
        <w:rPr>
          <w:rFonts w:hint="eastAsia" w:ascii="宋体" w:hAnsi="宋体" w:eastAsia="宋体" w:cs="宋体"/>
          <w:lang w:val="en-US" w:eastAsia="zh-CN"/>
        </w:rPr>
        <w:t>专家库中随机抽取。</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0"/>
        <w:rPr>
          <w:rFonts w:hint="eastAsia" w:ascii="宋体" w:hAnsi="宋体" w:eastAsia="宋体" w:cs="宋体"/>
          <w:b/>
          <w:szCs w:val="21"/>
        </w:rPr>
      </w:pPr>
      <w:r>
        <w:rPr>
          <w:rFonts w:hint="eastAsia" w:ascii="宋体" w:hAnsi="宋体" w:cs="宋体"/>
          <w:b/>
          <w:szCs w:val="21"/>
          <w:lang w:val="en-US" w:eastAsia="zh-CN"/>
        </w:rPr>
        <w:t>八</w:t>
      </w:r>
      <w:r>
        <w:rPr>
          <w:rFonts w:hint="eastAsia" w:ascii="宋体" w:hAnsi="宋体" w:eastAsia="宋体" w:cs="宋体"/>
          <w:b/>
          <w:szCs w:val="21"/>
        </w:rPr>
        <w:t>、采购项目联系人姓名和电话</w:t>
      </w:r>
    </w:p>
    <w:p>
      <w:pPr>
        <w:keepNext w:val="0"/>
        <w:keepLines w:val="0"/>
        <w:pageBreakBefore w:val="0"/>
        <w:widowControl/>
        <w:suppressLineNumbers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color w:val="000000"/>
          <w:kern w:val="0"/>
          <w:sz w:val="21"/>
          <w:szCs w:val="21"/>
          <w:lang w:val="en-US" w:eastAsia="zh-CN" w:bidi="ar"/>
        </w:rPr>
        <w:t>采购人信息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益阳市</w:t>
      </w:r>
      <w:r>
        <w:rPr>
          <w:rFonts w:hint="eastAsia" w:ascii="宋体" w:hAnsi="宋体" w:eastAsia="宋体" w:cs="宋体"/>
          <w:color w:val="000000" w:themeColor="text1"/>
          <w:u w:val="single"/>
          <w:lang w:val="en-US" w:eastAsia="zh-CN"/>
          <w14:textFill>
            <w14:solidFill>
              <w14:schemeClr w14:val="tx1"/>
            </w14:solidFill>
          </w14:textFill>
        </w:rPr>
        <w:t>资阳区财政局</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val="en-US" w:eastAsia="zh-CN"/>
          <w14:textFill>
            <w14:solidFill>
              <w14:schemeClr w14:val="tx1"/>
            </w14:solidFill>
          </w14:textFill>
        </w:rPr>
        <w:t>益阳市资阳区三益街曙光路1号</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val="en-US" w:eastAsia="zh-CN"/>
          <w14:textFill>
            <w14:solidFill>
              <w14:schemeClr w14:val="tx1"/>
            </w14:solidFill>
          </w14:textFill>
        </w:rPr>
        <w:t>谢先生</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lang w:val="en-US" w:eastAsia="zh-CN"/>
          <w14:textFill>
            <w14:solidFill>
              <w14:schemeClr w14:val="tx1"/>
            </w14:solidFill>
          </w14:textFill>
        </w:rPr>
        <w:t>0737-4323860</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2、采购代理机构信息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代理机构：</w:t>
      </w:r>
      <w:r>
        <w:rPr>
          <w:rFonts w:hint="eastAsia" w:ascii="宋体" w:hAnsi="宋体" w:eastAsia="宋体" w:cs="宋体"/>
          <w:u w:val="single"/>
          <w:lang w:eastAsia="zh-CN"/>
        </w:rPr>
        <w:t>湖南裕腾工程项目管理有限公司</w:t>
      </w:r>
      <w:r>
        <w:rPr>
          <w:rFonts w:hint="eastAsia" w:ascii="宋体" w:hAnsi="宋体" w:eastAsia="宋体" w:cs="宋体"/>
          <w:u w:val="single"/>
        </w:rPr>
        <w:t xml:space="preserve"> </w:t>
      </w:r>
      <w:r>
        <w:rPr>
          <w:rFonts w:hint="eastAsia" w:ascii="宋体" w:hAnsi="宋体" w:eastAsia="宋体" w:cs="宋体"/>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r>
        <w:rPr>
          <w:rFonts w:hint="eastAsia" w:ascii="宋体" w:hAnsi="宋体" w:eastAsia="宋体" w:cs="宋体"/>
          <w:u w:val="single"/>
          <w:lang w:eastAsia="zh-CN"/>
        </w:rPr>
        <w:t>桃江县资江南路62号</w:t>
      </w:r>
      <w:r>
        <w:rPr>
          <w:rFonts w:hint="eastAsia" w:ascii="宋体" w:hAnsi="宋体" w:eastAsia="宋体" w:cs="宋体"/>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u w:val="single"/>
        </w:rPr>
        <w:t xml:space="preserve"> </w:t>
      </w:r>
      <w:r>
        <w:rPr>
          <w:rFonts w:hint="eastAsia" w:ascii="宋体" w:hAnsi="宋体" w:cs="宋体"/>
          <w:u w:val="single"/>
          <w:lang w:val="en-US" w:eastAsia="zh-CN"/>
        </w:rPr>
        <w:t>鲁女士、</w:t>
      </w:r>
      <w:r>
        <w:rPr>
          <w:rFonts w:hint="eastAsia" w:ascii="宋体" w:hAnsi="宋体" w:eastAsia="宋体" w:cs="宋体"/>
          <w:bCs/>
          <w:szCs w:val="21"/>
          <w:u w:val="single"/>
          <w:lang w:val="en-US" w:eastAsia="zh-CN"/>
        </w:rPr>
        <w:t>文先生</w:t>
      </w:r>
      <w:r>
        <w:rPr>
          <w:rFonts w:hint="eastAsia" w:ascii="宋体" w:hAnsi="宋体" w:eastAsia="宋体" w:cs="宋体"/>
          <w:u w:val="single"/>
          <w:lang w:val="en-US" w:eastAsia="zh-CN"/>
        </w:rPr>
        <w:t xml:space="preserve"> </w:t>
      </w:r>
      <w:r>
        <w:rPr>
          <w:rFonts w:hint="eastAsia" w:ascii="宋体" w:hAnsi="宋体" w:eastAsia="宋体" w:cs="宋体"/>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黑体" w:eastAsia="黑体"/>
          <w:b/>
          <w:sz w:val="32"/>
          <w:szCs w:val="32"/>
          <w:lang w:val="en-US" w:eastAsia="zh-CN"/>
        </w:rPr>
      </w:pPr>
      <w:r>
        <w:rPr>
          <w:rFonts w:hint="eastAsia" w:ascii="宋体" w:hAnsi="宋体" w:eastAsia="宋体" w:cs="宋体"/>
        </w:rPr>
        <w:t>联系电话</w:t>
      </w:r>
      <w:r>
        <w:rPr>
          <w:rFonts w:hint="eastAsia" w:ascii="宋体" w:hAnsi="宋体" w:eastAsia="宋体" w:cs="宋体"/>
          <w:lang w:eastAsia="zh-CN"/>
        </w:rPr>
        <w:t>：</w:t>
      </w:r>
      <w:r>
        <w:rPr>
          <w:rFonts w:hint="eastAsia" w:ascii="宋体" w:hAnsi="宋体" w:cs="宋体"/>
          <w:u w:val="single"/>
          <w:lang w:val="en-US" w:eastAsia="zh-CN"/>
        </w:rPr>
        <w:t>18673780061、</w:t>
      </w:r>
      <w:r>
        <w:rPr>
          <w:rFonts w:hint="eastAsia" w:ascii="宋体" w:hAnsi="宋体" w:eastAsia="宋体" w:cs="宋体"/>
          <w:u w:val="single"/>
          <w:lang w:eastAsia="zh-CN"/>
        </w:rPr>
        <w:t>17363786388</w:t>
      </w:r>
      <w:r>
        <w:rPr>
          <w:rFonts w:hint="eastAsia" w:ascii="黑体" w:eastAsia="黑体"/>
          <w:b/>
          <w:sz w:val="32"/>
          <w:szCs w:val="32"/>
          <w:lang w:val="en-US" w:eastAsia="zh-CN"/>
        </w:rPr>
        <w:t xml:space="preserve">         </w:t>
      </w:r>
    </w:p>
    <w:p>
      <w:pPr>
        <w:pStyle w:val="6"/>
        <w:keepNext w:val="0"/>
        <w:keepLines w:val="0"/>
        <w:pageBreakBefore w:val="0"/>
        <w:kinsoku/>
        <w:wordWrap/>
        <w:overflowPunct/>
        <w:topLinePunct w:val="0"/>
        <w:autoSpaceDE/>
        <w:autoSpaceDN/>
        <w:bidi w:val="0"/>
        <w:spacing w:line="360" w:lineRule="auto"/>
        <w:ind w:firstLine="587"/>
        <w:jc w:val="right"/>
        <w:textAlignment w:val="auto"/>
        <w:rPr>
          <w:rFonts w:hint="eastAsia" w:ascii="宋体" w:hAnsi="宋体" w:eastAsia="宋体" w:cs="宋体"/>
          <w:b/>
          <w:sz w:val="21"/>
          <w:szCs w:val="21"/>
          <w:lang w:val="en-US" w:eastAsia="zh-CN"/>
        </w:rPr>
      </w:pPr>
    </w:p>
    <w:p>
      <w:pPr>
        <w:jc w:val="right"/>
      </w:pPr>
      <w:r>
        <w:rPr>
          <w:rFonts w:hint="eastAsia" w:ascii="宋体" w:hAnsi="宋体" w:eastAsia="宋体" w:cs="宋体"/>
          <w:b/>
          <w:sz w:val="21"/>
          <w:szCs w:val="21"/>
          <w:lang w:val="en-US" w:eastAsia="zh-CN"/>
        </w:rPr>
        <w:t>202</w:t>
      </w:r>
      <w:r>
        <w:rPr>
          <w:rFonts w:hint="eastAsia" w:hAnsi="宋体" w:cs="宋体"/>
          <w:b/>
          <w:sz w:val="21"/>
          <w:szCs w:val="21"/>
          <w:lang w:val="en-US" w:eastAsia="zh-CN"/>
        </w:rPr>
        <w:t>5</w:t>
      </w:r>
      <w:r>
        <w:rPr>
          <w:rFonts w:hint="eastAsia" w:ascii="宋体" w:hAnsi="宋体" w:eastAsia="宋体" w:cs="宋体"/>
          <w:b/>
          <w:sz w:val="21"/>
          <w:szCs w:val="21"/>
          <w:lang w:val="en-US" w:eastAsia="zh-CN"/>
        </w:rPr>
        <w:t>年</w:t>
      </w:r>
      <w:r>
        <w:rPr>
          <w:rFonts w:hint="eastAsia" w:hAnsi="宋体" w:cs="宋体"/>
          <w:b/>
          <w:sz w:val="21"/>
          <w:szCs w:val="21"/>
          <w:lang w:val="en-US" w:eastAsia="zh-CN"/>
        </w:rPr>
        <w:t>11</w:t>
      </w:r>
      <w:r>
        <w:rPr>
          <w:rFonts w:hint="eastAsia" w:ascii="宋体" w:hAnsi="宋体" w:eastAsia="宋体" w:cs="宋体"/>
          <w:b/>
          <w:sz w:val="21"/>
          <w:szCs w:val="21"/>
          <w:lang w:val="en-US" w:eastAsia="zh-CN"/>
        </w:rPr>
        <w:t xml:space="preserve">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宋韵朗黑W">
    <w:altName w:val="宋体"/>
    <w:panose1 w:val="00020600040101010101"/>
    <w:charset w:val="86"/>
    <w:family w:val="roman"/>
    <w:pitch w:val="default"/>
    <w:sig w:usb0="00000000" w:usb1="00000000" w:usb2="00000016"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2270F"/>
    <w:multiLevelType w:val="singleLevel"/>
    <w:tmpl w:val="FDE2270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DM0YWMwMmM1NDJkMGJhMjMzMDRiMDBlMzMyODgifQ=="/>
  </w:docVars>
  <w:rsids>
    <w:rsidRoot w:val="00000000"/>
    <w:rsid w:val="06CF7532"/>
    <w:rsid w:val="08090DDC"/>
    <w:rsid w:val="0C0B6DDD"/>
    <w:rsid w:val="1F41783F"/>
    <w:rsid w:val="2527114A"/>
    <w:rsid w:val="2B9C710C"/>
    <w:rsid w:val="301D609D"/>
    <w:rsid w:val="3D0870C9"/>
    <w:rsid w:val="3F3562C5"/>
    <w:rsid w:val="40B51316"/>
    <w:rsid w:val="4B7047B7"/>
    <w:rsid w:val="4EF15C0F"/>
    <w:rsid w:val="629D3C8C"/>
    <w:rsid w:val="71682D10"/>
    <w:rsid w:val="79C9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9"/>
    <w:autoRedefine/>
    <w:qFormat/>
    <w:uiPriority w:val="0"/>
    <w:pPr>
      <w:keepNext/>
      <w:keepLines/>
      <w:tabs>
        <w:tab w:val="left" w:pos="0"/>
      </w:tabs>
      <w:adjustRightInd w:val="0"/>
      <w:snapToGrid w:val="0"/>
      <w:spacing w:before="50" w:beforeLines="50"/>
      <w:jc w:val="center"/>
      <w:textAlignment w:val="bottom"/>
      <w:outlineLvl w:val="0"/>
    </w:pPr>
    <w:rPr>
      <w:rFonts w:ascii="汉仪宋韵朗黑W" w:hAnsi="汉仪宋韵朗黑W" w:eastAsia="仿宋" w:cs="Times New Roman"/>
      <w:b/>
      <w:bCs/>
      <w:kern w:val="44"/>
      <w:sz w:val="32"/>
      <w:szCs w:val="32"/>
      <w:lang w:val="en-US" w:eastAsia="zh-CN" w:bidi="ar-SA"/>
    </w:rPr>
  </w:style>
  <w:style w:type="paragraph" w:styleId="3">
    <w:name w:val="heading 3"/>
    <w:next w:val="1"/>
    <w:autoRedefine/>
    <w:semiHidden/>
    <w:unhideWhenUsed/>
    <w:qFormat/>
    <w:uiPriority w:val="0"/>
    <w:pPr>
      <w:keepNext/>
      <w:keepLines/>
      <w:adjustRightInd w:val="0"/>
      <w:snapToGrid w:val="0"/>
      <w:spacing w:before="50" w:beforeLines="50" w:line="360" w:lineRule="auto"/>
      <w:textAlignment w:val="bottom"/>
      <w:outlineLvl w:val="2"/>
    </w:pPr>
    <w:rPr>
      <w:rFonts w:ascii="汉仪宋韵朗黑W" w:hAnsi="汉仪宋韵朗黑W" w:eastAsia="仿宋" w:cs="Times New Roman"/>
      <w:b/>
      <w:bCs/>
      <w:sz w:val="24"/>
      <w:szCs w:val="3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List Paragraph"/>
    <w:basedOn w:val="1"/>
    <w:qFormat/>
    <w:uiPriority w:val="34"/>
    <w:pPr>
      <w:ind w:firstLine="420" w:firstLineChars="200"/>
    </w:pPr>
  </w:style>
  <w:style w:type="paragraph" w:styleId="6">
    <w:name w:val="Plain Text"/>
    <w:basedOn w:val="1"/>
    <w:qFormat/>
    <w:uiPriority w:val="0"/>
    <w:rPr>
      <w:rFonts w:ascii="宋体" w:hAnsi="Courier New" w:cs="Courier New"/>
      <w:szCs w:val="21"/>
    </w:rPr>
  </w:style>
  <w:style w:type="character" w:customStyle="1" w:styleId="9">
    <w:name w:val="标题 1 字符"/>
    <w:link w:val="2"/>
    <w:autoRedefine/>
    <w:qFormat/>
    <w:uiPriority w:val="9"/>
    <w:rPr>
      <w:rFonts w:ascii="汉仪宋韵朗黑W" w:hAnsi="汉仪宋韵朗黑W" w:eastAsia="仿宋" w:cs="Times New Roman"/>
      <w:b/>
      <w:bCs/>
      <w:kern w:val="44"/>
      <w:sz w:val="32"/>
      <w:szCs w:val="32"/>
      <w:lang w:val="en-US" w:eastAsia="zh-CN" w:bidi="ar-SA"/>
    </w:rPr>
  </w:style>
  <w:style w:type="paragraph" w:customStyle="1" w:styleId="10">
    <w:name w:val="无间隔1"/>
    <w:basedOn w:val="1"/>
    <w:qFormat/>
    <w:uiPriority w:val="1"/>
    <w:pPr>
      <w:spacing w:line="400" w:lineRule="exact"/>
    </w:pPr>
    <w:rPr>
      <w:sz w:val="24"/>
    </w:rPr>
  </w:style>
  <w:style w:type="paragraph" w:customStyle="1" w:styleId="11">
    <w:name w:val="正文_3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2025-05-19T10:10:00Z</dcterms:created>
  <dc:creator>QQ</dc:creator>
  <cp:lastModifiedBy>Administrator</cp:lastModifiedBy>
  <dcterms:modified xsi:type="dcterms:W3CDTF">2025-11-24T01:26:22Z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F3D2F546B23A435AB7A9A8FA85BAD759_13</vt:lpwstr>
  </property>
  <property fmtid="{D5CDD505-2E9C-101B-9397-08002B2CF9AE}" pid="4" name="KSOTemplateDocerSaveRecord">
    <vt:lpwstr>eyJoZGlkIjoiNzgxY2QyMDkxNjE4Zjk3Njg4MmQwZjhlY2IxY2Q4ZjUiLCJ1c2VySWQiOiIyNjQ1MzMxNTEifQ==</vt:lpwstr>
  </property>
</Properties>
</file>