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2E810C">
      <w:pPr>
        <w:spacing w:line="240" w:lineRule="auto"/>
        <w:rPr>
          <w:rFonts w:hint="eastAsia" w:ascii="仿宋" w:hAnsi="仿宋" w:eastAsia="仿宋" w:cs="仿宋"/>
          <w:kern w:val="0"/>
          <w:sz w:val="32"/>
          <w:szCs w:val="32"/>
          <w:lang w:val="en-US" w:eastAsia="zh-CN"/>
        </w:rPr>
      </w:pPr>
      <w:r>
        <w:rPr>
          <w:rFonts w:hint="eastAsia" w:ascii="仿宋" w:hAnsi="仿宋" w:eastAsia="仿宋" w:cs="仿宋"/>
          <w:kern w:val="0"/>
          <w:sz w:val="32"/>
          <w:szCs w:val="32"/>
        </w:rPr>
        <w:t>附件</w:t>
      </w:r>
      <w:r>
        <w:rPr>
          <w:rFonts w:hint="eastAsia" w:ascii="仿宋" w:hAnsi="仿宋" w:eastAsia="仿宋" w:cs="仿宋"/>
          <w:kern w:val="0"/>
          <w:sz w:val="32"/>
          <w:szCs w:val="32"/>
          <w:lang w:val="en-US" w:eastAsia="zh-CN"/>
        </w:rPr>
        <w:t>5</w:t>
      </w:r>
    </w:p>
    <w:p w14:paraId="3621A5A5">
      <w:pPr>
        <w:jc w:val="center"/>
        <w:rPr>
          <w:rFonts w:hint="eastAsia" w:ascii="黑体" w:hAnsi="黑体" w:eastAsia="黑体" w:cs="黑体"/>
          <w:b/>
          <w:bCs/>
          <w:sz w:val="32"/>
          <w:szCs w:val="32"/>
          <w:lang w:eastAsia="zh-CN"/>
        </w:rPr>
      </w:pPr>
      <w:r>
        <w:rPr>
          <w:rFonts w:hint="eastAsia" w:ascii="黑体" w:hAnsi="黑体" w:eastAsia="黑体" w:cs="黑体"/>
          <w:b/>
          <w:bCs/>
          <w:sz w:val="32"/>
          <w:szCs w:val="32"/>
          <w:lang w:val="en-US" w:eastAsia="zh-CN"/>
        </w:rPr>
        <w:t>2024</w:t>
      </w:r>
      <w:r>
        <w:rPr>
          <w:rFonts w:hint="eastAsia" w:ascii="黑体" w:hAnsi="黑体" w:eastAsia="黑体" w:cs="黑体"/>
          <w:b/>
          <w:bCs/>
          <w:sz w:val="32"/>
          <w:szCs w:val="32"/>
        </w:rPr>
        <w:t>年度</w:t>
      </w:r>
      <w:r>
        <w:rPr>
          <w:rFonts w:hint="eastAsia" w:ascii="黑体" w:hAnsi="黑体" w:eastAsia="黑体" w:cs="黑体"/>
          <w:b/>
          <w:bCs/>
          <w:sz w:val="32"/>
          <w:szCs w:val="32"/>
          <w:lang w:eastAsia="zh-CN"/>
        </w:rPr>
        <w:t>益阳市资阳区城市管理和综合执法局（汇总）</w:t>
      </w:r>
    </w:p>
    <w:p w14:paraId="1CDDBC10">
      <w:pPr>
        <w:jc w:val="center"/>
        <w:rPr>
          <w:rFonts w:hint="eastAsia" w:ascii="黑体" w:hAnsi="黑体" w:eastAsia="黑体" w:cs="黑体"/>
          <w:b/>
          <w:bCs/>
          <w:sz w:val="32"/>
          <w:szCs w:val="32"/>
        </w:rPr>
      </w:pPr>
      <w:r>
        <w:rPr>
          <w:rFonts w:hint="eastAsia" w:ascii="黑体" w:hAnsi="黑体" w:eastAsia="黑体" w:cs="黑体"/>
          <w:b/>
          <w:bCs/>
          <w:sz w:val="32"/>
          <w:szCs w:val="32"/>
        </w:rPr>
        <w:t>部门整体支出绩效自评报告</w:t>
      </w:r>
    </w:p>
    <w:p w14:paraId="05D74228">
      <w:pPr>
        <w:jc w:val="center"/>
        <w:rPr>
          <w:rFonts w:hint="eastAsia" w:ascii="仿宋" w:hAnsi="仿宋" w:eastAsia="仿宋" w:cs="仿宋"/>
          <w:sz w:val="32"/>
          <w:szCs w:val="32"/>
        </w:rPr>
      </w:pPr>
    </w:p>
    <w:p w14:paraId="003E201F">
      <w:pPr>
        <w:jc w:val="center"/>
        <w:rPr>
          <w:rFonts w:hint="eastAsia" w:ascii="仿宋" w:hAnsi="仿宋" w:eastAsia="仿宋" w:cs="仿宋"/>
          <w:sz w:val="32"/>
          <w:szCs w:val="32"/>
        </w:rPr>
      </w:pPr>
    </w:p>
    <w:p w14:paraId="1712CAF3">
      <w:pPr>
        <w:jc w:val="center"/>
        <w:rPr>
          <w:rFonts w:hint="eastAsia" w:ascii="仿宋" w:hAnsi="仿宋" w:eastAsia="仿宋" w:cs="仿宋"/>
          <w:sz w:val="32"/>
          <w:szCs w:val="32"/>
        </w:rPr>
      </w:pPr>
    </w:p>
    <w:p w14:paraId="31BE5278">
      <w:pPr>
        <w:jc w:val="center"/>
        <w:rPr>
          <w:rFonts w:hint="eastAsia" w:ascii="仿宋" w:hAnsi="仿宋" w:eastAsia="仿宋" w:cs="仿宋"/>
          <w:sz w:val="32"/>
          <w:szCs w:val="32"/>
        </w:rPr>
      </w:pPr>
    </w:p>
    <w:p w14:paraId="6C4D9954">
      <w:pPr>
        <w:jc w:val="center"/>
        <w:rPr>
          <w:rFonts w:hint="eastAsia" w:ascii="仿宋" w:hAnsi="仿宋" w:eastAsia="仿宋" w:cs="仿宋"/>
          <w:sz w:val="32"/>
          <w:szCs w:val="32"/>
        </w:rPr>
      </w:pPr>
    </w:p>
    <w:p w14:paraId="109CE269">
      <w:pPr>
        <w:jc w:val="center"/>
        <w:rPr>
          <w:rFonts w:hint="eastAsia" w:ascii="仿宋" w:hAnsi="仿宋" w:eastAsia="仿宋" w:cs="仿宋"/>
          <w:sz w:val="32"/>
          <w:szCs w:val="32"/>
        </w:rPr>
      </w:pPr>
    </w:p>
    <w:p w14:paraId="7223BA05">
      <w:pPr>
        <w:jc w:val="center"/>
        <w:rPr>
          <w:rFonts w:hint="eastAsia" w:ascii="仿宋" w:hAnsi="仿宋" w:eastAsia="仿宋" w:cs="仿宋"/>
          <w:sz w:val="32"/>
          <w:szCs w:val="32"/>
        </w:rPr>
      </w:pPr>
    </w:p>
    <w:p w14:paraId="197A15D2">
      <w:pPr>
        <w:ind w:firstLine="880" w:firstLineChars="200"/>
        <w:jc w:val="center"/>
        <w:rPr>
          <w:rFonts w:hint="eastAsia" w:ascii="仿宋" w:hAnsi="仿宋" w:eastAsia="仿宋" w:cs="仿宋"/>
          <w:sz w:val="44"/>
          <w:szCs w:val="44"/>
        </w:rPr>
      </w:pPr>
    </w:p>
    <w:p w14:paraId="68FCB87B">
      <w:pPr>
        <w:ind w:firstLine="880" w:firstLineChars="200"/>
        <w:jc w:val="center"/>
        <w:rPr>
          <w:rFonts w:hint="eastAsia" w:ascii="仿宋" w:hAnsi="仿宋" w:eastAsia="仿宋" w:cs="仿宋"/>
          <w:sz w:val="44"/>
          <w:szCs w:val="44"/>
        </w:rPr>
      </w:pPr>
    </w:p>
    <w:p w14:paraId="79E4EAF1">
      <w:pPr>
        <w:ind w:firstLine="880" w:firstLineChars="200"/>
        <w:jc w:val="center"/>
        <w:rPr>
          <w:rFonts w:hint="eastAsia" w:ascii="仿宋" w:hAnsi="仿宋" w:eastAsia="仿宋" w:cs="仿宋"/>
          <w:sz w:val="44"/>
          <w:szCs w:val="44"/>
        </w:rPr>
      </w:pPr>
    </w:p>
    <w:p w14:paraId="73337680">
      <w:pPr>
        <w:ind w:firstLine="720" w:firstLineChars="200"/>
        <w:jc w:val="both"/>
        <w:rPr>
          <w:rFonts w:hint="eastAsia" w:ascii="仿宋" w:hAnsi="仿宋" w:eastAsia="仿宋" w:cs="仿宋"/>
          <w:sz w:val="36"/>
          <w:szCs w:val="36"/>
          <w:lang w:eastAsia="zh-CN"/>
        </w:rPr>
      </w:pPr>
    </w:p>
    <w:p w14:paraId="2EDD13D3">
      <w:pPr>
        <w:ind w:firstLine="720" w:firstLineChars="200"/>
        <w:jc w:val="both"/>
        <w:rPr>
          <w:rFonts w:hint="eastAsia" w:ascii="仿宋" w:hAnsi="仿宋" w:eastAsia="仿宋" w:cs="仿宋"/>
          <w:sz w:val="36"/>
          <w:szCs w:val="36"/>
          <w:lang w:eastAsia="zh-CN"/>
        </w:rPr>
      </w:pPr>
    </w:p>
    <w:p w14:paraId="7E5AC833">
      <w:pPr>
        <w:ind w:firstLine="720" w:firstLineChars="200"/>
        <w:jc w:val="both"/>
        <w:rPr>
          <w:rFonts w:hint="eastAsia" w:ascii="仿宋" w:hAnsi="仿宋" w:eastAsia="仿宋" w:cs="仿宋"/>
          <w:sz w:val="36"/>
          <w:szCs w:val="36"/>
          <w:u w:val="single"/>
          <w:lang w:val="en-US" w:eastAsia="zh-CN"/>
        </w:rPr>
      </w:pPr>
      <w:r>
        <w:rPr>
          <w:rFonts w:hint="eastAsia" w:ascii="仿宋" w:hAnsi="仿宋" w:eastAsia="仿宋" w:cs="仿宋"/>
          <w:sz w:val="36"/>
          <w:szCs w:val="36"/>
          <w:lang w:eastAsia="zh-CN"/>
        </w:rPr>
        <w:t>部门（</w:t>
      </w:r>
      <w:r>
        <w:rPr>
          <w:rFonts w:hint="eastAsia" w:ascii="仿宋" w:hAnsi="仿宋" w:eastAsia="仿宋" w:cs="仿宋"/>
          <w:sz w:val="36"/>
          <w:szCs w:val="36"/>
        </w:rPr>
        <w:t>单位</w:t>
      </w:r>
      <w:r>
        <w:rPr>
          <w:rFonts w:hint="eastAsia" w:ascii="仿宋" w:hAnsi="仿宋" w:eastAsia="仿宋" w:cs="仿宋"/>
          <w:sz w:val="36"/>
          <w:szCs w:val="36"/>
          <w:lang w:eastAsia="zh-CN"/>
        </w:rPr>
        <w:t>）</w:t>
      </w:r>
      <w:r>
        <w:rPr>
          <w:rFonts w:hint="eastAsia" w:ascii="仿宋" w:hAnsi="仿宋" w:eastAsia="仿宋" w:cs="仿宋"/>
          <w:sz w:val="36"/>
          <w:szCs w:val="36"/>
        </w:rPr>
        <w:t>名称：</w:t>
      </w:r>
      <w:r>
        <w:rPr>
          <w:rFonts w:hint="eastAsia" w:ascii="仿宋" w:hAnsi="仿宋" w:eastAsia="仿宋" w:cs="仿宋"/>
          <w:sz w:val="36"/>
          <w:szCs w:val="36"/>
          <w:lang w:val="en-US" w:eastAsia="zh-CN"/>
        </w:rPr>
        <w:t xml:space="preserve"> </w:t>
      </w:r>
      <w:r>
        <w:rPr>
          <w:rFonts w:hint="eastAsia" w:ascii="仿宋" w:hAnsi="仿宋" w:eastAsia="仿宋" w:cs="仿宋"/>
          <w:sz w:val="36"/>
          <w:szCs w:val="36"/>
          <w:u w:val="single"/>
        </w:rPr>
        <w:t>（盖章）</w:t>
      </w:r>
      <w:r>
        <w:rPr>
          <w:rFonts w:hint="eastAsia" w:ascii="仿宋" w:hAnsi="仿宋" w:eastAsia="仿宋" w:cs="仿宋"/>
          <w:sz w:val="36"/>
          <w:szCs w:val="36"/>
          <w:u w:val="single"/>
          <w:lang w:val="en-US" w:eastAsia="zh-CN"/>
        </w:rPr>
        <w:t xml:space="preserve">       </w:t>
      </w:r>
    </w:p>
    <w:p w14:paraId="390B6D95">
      <w:pPr>
        <w:ind w:firstLine="3240" w:firstLineChars="900"/>
        <w:jc w:val="both"/>
        <w:rPr>
          <w:rFonts w:hint="eastAsia" w:ascii="仿宋" w:hAnsi="仿宋" w:eastAsia="仿宋" w:cs="仿宋"/>
          <w:sz w:val="36"/>
          <w:szCs w:val="36"/>
          <w:u w:val="none"/>
          <w:lang w:val="en-US" w:eastAsia="zh-CN"/>
        </w:rPr>
      </w:pPr>
    </w:p>
    <w:p w14:paraId="2B4F80B3">
      <w:pPr>
        <w:ind w:firstLine="3240" w:firstLineChars="900"/>
        <w:jc w:val="both"/>
        <w:rPr>
          <w:rFonts w:hint="eastAsia" w:ascii="仿宋" w:hAnsi="仿宋" w:eastAsia="仿宋" w:cs="仿宋"/>
          <w:sz w:val="36"/>
          <w:szCs w:val="36"/>
          <w:u w:val="single"/>
          <w:lang w:val="en-US" w:eastAsia="zh-CN"/>
        </w:rPr>
      </w:pPr>
      <w:r>
        <w:rPr>
          <w:rFonts w:hint="eastAsia" w:ascii="仿宋" w:hAnsi="仿宋" w:eastAsia="仿宋" w:cs="仿宋"/>
          <w:sz w:val="36"/>
          <w:szCs w:val="36"/>
          <w:u w:val="none"/>
          <w:lang w:val="en-US" w:eastAsia="zh-CN"/>
        </w:rPr>
        <w:t>2025年 5月 15 日</w:t>
      </w:r>
    </w:p>
    <w:p w14:paraId="5CA63965">
      <w:pPr>
        <w:jc w:val="center"/>
        <w:rPr>
          <w:rFonts w:hint="eastAsia" w:ascii="仿宋" w:hAnsi="仿宋" w:eastAsia="仿宋" w:cs="仿宋"/>
          <w:sz w:val="32"/>
          <w:szCs w:val="32"/>
        </w:rPr>
      </w:pPr>
    </w:p>
    <w:p w14:paraId="3E73C35D">
      <w:pPr>
        <w:jc w:val="center"/>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（此页为封面）</w:t>
      </w:r>
    </w:p>
    <w:p w14:paraId="6EBDB22B">
      <w:pPr>
        <w:spacing w:line="560" w:lineRule="exact"/>
        <w:ind w:firstLine="360" w:firstLineChars="100"/>
        <w:jc w:val="center"/>
        <w:rPr>
          <w:rFonts w:hint="eastAsia" w:ascii="仿宋" w:hAnsi="仿宋" w:eastAsia="仿宋" w:cs="仿宋"/>
          <w:sz w:val="36"/>
          <w:szCs w:val="36"/>
          <w:lang w:val="en-US" w:eastAsia="zh-CN"/>
        </w:rPr>
      </w:pPr>
    </w:p>
    <w:p w14:paraId="1C7359B1">
      <w:pPr>
        <w:spacing w:line="600" w:lineRule="exact"/>
        <w:ind w:firstLine="964" w:firstLineChars="300"/>
        <w:jc w:val="both"/>
        <w:rPr>
          <w:rFonts w:hint="eastAsia" w:ascii="仿宋_GB2312" w:hAnsi="仿宋_GB2312" w:cs="仿宋_GB2312"/>
          <w:b/>
          <w:bCs/>
          <w:kern w:val="0"/>
          <w:sz w:val="32"/>
          <w:szCs w:val="32"/>
          <w:lang w:val="en-US" w:eastAsia="zh-CN" w:bidi="ar-SA"/>
        </w:rPr>
      </w:pPr>
    </w:p>
    <w:p w14:paraId="5523F42D">
      <w:pPr>
        <w:spacing w:line="600" w:lineRule="exact"/>
        <w:ind w:firstLine="321" w:firstLineChars="100"/>
        <w:jc w:val="both"/>
        <w:rPr>
          <w:rFonts w:hint="eastAsia" w:ascii="黑体" w:hAnsi="黑体" w:eastAsia="黑体" w:cs="黑体"/>
          <w:b/>
          <w:bCs/>
          <w:kern w:val="0"/>
          <w:sz w:val="32"/>
          <w:szCs w:val="32"/>
          <w:lang w:val="en-US" w:eastAsia="zh-CN" w:bidi="ar-SA"/>
        </w:rPr>
      </w:pPr>
      <w:r>
        <w:rPr>
          <w:rFonts w:hint="eastAsia" w:ascii="黑体" w:hAnsi="黑体" w:eastAsia="黑体" w:cs="黑体"/>
          <w:b/>
          <w:bCs/>
          <w:kern w:val="0"/>
          <w:sz w:val="32"/>
          <w:szCs w:val="32"/>
          <w:lang w:val="en-US" w:eastAsia="zh-CN" w:bidi="ar-SA"/>
        </w:rPr>
        <w:t>2024年度益阳市资阳区城市管理和综合执法局（汇总）</w:t>
      </w:r>
    </w:p>
    <w:p w14:paraId="7F31146B">
      <w:pPr>
        <w:spacing w:line="600" w:lineRule="exact"/>
        <w:ind w:firstLine="2249" w:firstLineChars="700"/>
        <w:jc w:val="both"/>
        <w:rPr>
          <w:rFonts w:hint="eastAsia" w:ascii="黑体" w:hAnsi="黑体" w:eastAsia="黑体" w:cs="黑体"/>
          <w:b/>
          <w:bCs/>
          <w:kern w:val="0"/>
          <w:sz w:val="32"/>
          <w:szCs w:val="32"/>
          <w:lang w:val="en-US" w:eastAsia="zh-CN" w:bidi="ar-SA"/>
        </w:rPr>
      </w:pPr>
      <w:r>
        <w:rPr>
          <w:rFonts w:hint="eastAsia" w:ascii="黑体" w:hAnsi="黑体" w:eastAsia="黑体" w:cs="黑体"/>
          <w:b/>
          <w:bCs/>
          <w:kern w:val="0"/>
          <w:sz w:val="32"/>
          <w:szCs w:val="32"/>
          <w:lang w:val="en-US" w:eastAsia="zh-CN" w:bidi="ar-SA"/>
        </w:rPr>
        <w:t>部门整体支出绩效自评报告</w:t>
      </w:r>
    </w:p>
    <w:p w14:paraId="543BAA92">
      <w:pPr>
        <w:pStyle w:val="7"/>
        <w:ind w:left="0" w:leftChars="0" w:firstLine="0" w:firstLineChars="0"/>
        <w:rPr>
          <w:rFonts w:ascii="仿宋_GB2312" w:hAnsi="宋体" w:eastAsia="仿宋_GB2312" w:cs="仿宋_GB2312"/>
          <w:i w:val="0"/>
          <w:iCs w:val="0"/>
          <w:caps w:val="0"/>
          <w:color w:val="333333"/>
          <w:spacing w:val="0"/>
          <w:sz w:val="32"/>
          <w:szCs w:val="32"/>
          <w:shd w:val="clear" w:color="auto" w:fill="FFFFFF"/>
        </w:rPr>
      </w:pPr>
    </w:p>
    <w:p w14:paraId="29CD2A6E">
      <w:pPr>
        <w:pStyle w:val="7"/>
        <w:ind w:left="0" w:leftChars="0" w:firstLine="640" w:firstLineChars="200"/>
        <w:rPr>
          <w:rFonts w:hint="eastAsia"/>
          <w:lang w:val="en-US" w:eastAsia="zh-CN"/>
        </w:rPr>
      </w:pPr>
      <w:r>
        <w:rPr>
          <w:rFonts w:ascii="仿宋_GB2312" w:hAnsi="宋体" w:eastAsia="仿宋_GB2312" w:cs="仿宋_GB2312"/>
          <w:i w:val="0"/>
          <w:iCs w:val="0"/>
          <w:caps w:val="0"/>
          <w:color w:val="333333"/>
          <w:spacing w:val="0"/>
          <w:sz w:val="32"/>
          <w:szCs w:val="32"/>
          <w:shd w:val="clear" w:color="auto" w:fill="FFFFFF"/>
        </w:rPr>
        <w:t>为强化财政支出绩效管理，促进财政资金管理使用精细化、科学化，切实提高财政资金使用效益，强化单位责任意识，根据中共中央、国务院《关于全面实施预算绩效管理的意见》（中发[2018]34号）文件精神，按照《</w:t>
      </w:r>
      <w:r>
        <w:rPr>
          <w:rFonts w:hint="eastAsia" w:ascii="仿宋_GB2312" w:hAnsi="宋体" w:cs="仿宋_GB2312"/>
          <w:i w:val="0"/>
          <w:iCs w:val="0"/>
          <w:caps w:val="0"/>
          <w:color w:val="333333"/>
          <w:spacing w:val="0"/>
          <w:sz w:val="32"/>
          <w:szCs w:val="32"/>
          <w:shd w:val="clear" w:color="auto" w:fill="FFFFFF"/>
          <w:lang w:eastAsia="zh-CN"/>
        </w:rPr>
        <w:t>资阳区财政</w:t>
      </w:r>
      <w:r>
        <w:rPr>
          <w:rFonts w:ascii="仿宋_GB2312" w:hAnsi="宋体" w:eastAsia="仿宋_GB2312" w:cs="仿宋_GB2312"/>
          <w:i w:val="0"/>
          <w:iCs w:val="0"/>
          <w:caps w:val="0"/>
          <w:color w:val="333333"/>
          <w:spacing w:val="0"/>
          <w:sz w:val="32"/>
          <w:szCs w:val="32"/>
          <w:shd w:val="clear" w:color="auto" w:fill="FFFFFF"/>
        </w:rPr>
        <w:t>预算绩效管理暂行办法》有关规定，对</w:t>
      </w:r>
      <w:r>
        <w:rPr>
          <w:rFonts w:hint="eastAsia" w:ascii="仿宋_GB2312" w:hAnsi="宋体" w:cs="仿宋_GB2312"/>
          <w:i w:val="0"/>
          <w:iCs w:val="0"/>
          <w:caps w:val="0"/>
          <w:color w:val="333333"/>
          <w:spacing w:val="0"/>
          <w:sz w:val="32"/>
          <w:szCs w:val="32"/>
          <w:shd w:val="clear" w:color="auto" w:fill="FFFFFF"/>
          <w:lang w:eastAsia="zh-CN"/>
        </w:rPr>
        <w:t>资阳区</w:t>
      </w:r>
      <w:r>
        <w:rPr>
          <w:rFonts w:ascii="仿宋_GB2312" w:hAnsi="宋体" w:eastAsia="仿宋_GB2312" w:cs="仿宋_GB2312"/>
          <w:i w:val="0"/>
          <w:iCs w:val="0"/>
          <w:caps w:val="0"/>
          <w:color w:val="333333"/>
          <w:spacing w:val="0"/>
          <w:sz w:val="32"/>
          <w:szCs w:val="32"/>
          <w:shd w:val="clear" w:color="auto" w:fill="FFFFFF"/>
        </w:rPr>
        <w:t>城市管理和</w:t>
      </w:r>
      <w:r>
        <w:rPr>
          <w:rFonts w:hint="eastAsia" w:ascii="仿宋_GB2312" w:hAnsi="宋体" w:cs="仿宋_GB2312"/>
          <w:i w:val="0"/>
          <w:iCs w:val="0"/>
          <w:caps w:val="0"/>
          <w:color w:val="333333"/>
          <w:spacing w:val="0"/>
          <w:sz w:val="32"/>
          <w:szCs w:val="32"/>
          <w:shd w:val="clear" w:color="auto" w:fill="FFFFFF"/>
          <w:lang w:eastAsia="zh-CN"/>
        </w:rPr>
        <w:t>综合</w:t>
      </w:r>
      <w:r>
        <w:rPr>
          <w:rFonts w:ascii="仿宋_GB2312" w:hAnsi="宋体" w:eastAsia="仿宋_GB2312" w:cs="仿宋_GB2312"/>
          <w:i w:val="0"/>
          <w:iCs w:val="0"/>
          <w:caps w:val="0"/>
          <w:color w:val="333333"/>
          <w:spacing w:val="0"/>
          <w:sz w:val="32"/>
          <w:szCs w:val="32"/>
          <w:shd w:val="clear" w:color="auto" w:fill="FFFFFF"/>
        </w:rPr>
        <w:t>执法局202</w:t>
      </w:r>
      <w:r>
        <w:rPr>
          <w:rFonts w:hint="eastAsia" w:ascii="仿宋_GB2312" w:hAnsi="宋体" w:cs="仿宋_GB2312"/>
          <w:i w:val="0"/>
          <w:iCs w:val="0"/>
          <w:caps w:val="0"/>
          <w:color w:val="333333"/>
          <w:spacing w:val="0"/>
          <w:sz w:val="32"/>
          <w:szCs w:val="32"/>
          <w:shd w:val="clear" w:color="auto" w:fill="FFFFFF"/>
          <w:lang w:val="en-US" w:eastAsia="zh-CN"/>
        </w:rPr>
        <w:t>4</w:t>
      </w:r>
      <w:r>
        <w:rPr>
          <w:rFonts w:ascii="仿宋_GB2312" w:hAnsi="宋体" w:eastAsia="仿宋_GB2312" w:cs="仿宋_GB2312"/>
          <w:i w:val="0"/>
          <w:iCs w:val="0"/>
          <w:caps w:val="0"/>
          <w:color w:val="333333"/>
          <w:spacing w:val="0"/>
          <w:sz w:val="32"/>
          <w:szCs w:val="32"/>
          <w:shd w:val="clear" w:color="auto" w:fill="FFFFFF"/>
        </w:rPr>
        <w:t>年度部门整体支出进行了综合绩效自评。现将有关情况报告如下：</w:t>
      </w:r>
    </w:p>
    <w:p w14:paraId="16D13045">
      <w:pPr>
        <w:widowControl/>
        <w:autoSpaceDN w:val="0"/>
        <w:spacing w:line="540" w:lineRule="exact"/>
        <w:ind w:firstLine="960" w:firstLineChars="30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14:paraId="5B2CE0CF">
      <w:pPr>
        <w:spacing w:line="600" w:lineRule="exact"/>
        <w:ind w:firstLine="630" w:firstLineChars="196"/>
        <w:rPr>
          <w:rFonts w:hint="eastAsia" w:ascii="楷体" w:hAnsi="楷体" w:eastAsia="楷体" w:cs="楷体"/>
          <w:b/>
          <w:bCs/>
          <w:kern w:val="0"/>
          <w:sz w:val="32"/>
          <w:szCs w:val="32"/>
          <w:lang w:val="en-US" w:eastAsia="zh-CN" w:bidi="ar-SA"/>
        </w:rPr>
      </w:pPr>
      <w:r>
        <w:rPr>
          <w:rFonts w:hint="eastAsia" w:ascii="楷体" w:hAnsi="楷体" w:eastAsia="楷体" w:cs="楷体"/>
          <w:b/>
          <w:bCs/>
          <w:kern w:val="0"/>
          <w:sz w:val="32"/>
          <w:szCs w:val="32"/>
          <w:lang w:val="en-US" w:eastAsia="zh-CN" w:bidi="ar-SA"/>
        </w:rPr>
        <w:t>（一）部门职责</w:t>
      </w:r>
    </w:p>
    <w:p w14:paraId="610C1D4E">
      <w:pPr>
        <w:keepNext w:val="0"/>
        <w:keepLines w:val="0"/>
        <w:pageBreakBefore w:val="0"/>
        <w:numPr>
          <w:ilvl w:val="0"/>
          <w:numId w:val="0"/>
        </w:numPr>
        <w:kinsoku/>
        <w:wordWrap/>
        <w:overflowPunct/>
        <w:topLinePunct w:val="0"/>
        <w:autoSpaceDE/>
        <w:autoSpaceDN/>
        <w:bidi w:val="0"/>
        <w:adjustRightInd/>
        <w:snapToGrid/>
        <w:spacing w:line="560" w:lineRule="exact"/>
        <w:ind w:left="320" w:leftChars="100" w:firstLine="640" w:firstLineChars="200"/>
        <w:jc w:val="both"/>
        <w:textAlignment w:val="auto"/>
        <w:rPr>
          <w:rFonts w:hint="eastAsia" w:ascii="仿宋_GB2312" w:hAnsi="宋体" w:eastAsia="仿宋_GB2312" w:cs="仿宋_GB2312"/>
          <w:i w:val="0"/>
          <w:iCs w:val="0"/>
          <w:caps w:val="0"/>
          <w:color w:val="333333"/>
          <w:spacing w:val="0"/>
          <w:sz w:val="32"/>
          <w:szCs w:val="32"/>
          <w:shd w:val="clear" w:color="auto" w:fill="FFFFFF"/>
        </w:rPr>
      </w:pPr>
      <w:r>
        <w:rPr>
          <w:rFonts w:hint="eastAsia" w:ascii="仿宋_GB2312" w:hAnsi="宋体" w:eastAsia="仿宋_GB2312" w:cs="仿宋_GB2312"/>
          <w:i w:val="0"/>
          <w:iCs w:val="0"/>
          <w:caps w:val="0"/>
          <w:color w:val="333333"/>
          <w:spacing w:val="0"/>
          <w:sz w:val="32"/>
          <w:szCs w:val="32"/>
          <w:shd w:val="clear" w:color="auto" w:fill="FFFFFF"/>
        </w:rPr>
        <w:t>1、贯彻执行城市管理和综合执法工作的方针政策和法律法规，深化城市管理综合行政执法体制改革，加强城市管理行政执法体系建设。</w:t>
      </w:r>
    </w:p>
    <w:p w14:paraId="1DA69BBE">
      <w:pPr>
        <w:keepNext w:val="0"/>
        <w:keepLines w:val="0"/>
        <w:pageBreakBefore w:val="0"/>
        <w:numPr>
          <w:ilvl w:val="0"/>
          <w:numId w:val="0"/>
        </w:numPr>
        <w:kinsoku/>
        <w:wordWrap/>
        <w:overflowPunct/>
        <w:topLinePunct w:val="0"/>
        <w:autoSpaceDE/>
        <w:autoSpaceDN/>
        <w:bidi w:val="0"/>
        <w:adjustRightInd/>
        <w:snapToGrid/>
        <w:spacing w:line="560" w:lineRule="exact"/>
        <w:ind w:left="320" w:leftChars="100" w:firstLine="640" w:firstLineChars="200"/>
        <w:jc w:val="both"/>
        <w:textAlignment w:val="auto"/>
        <w:rPr>
          <w:rFonts w:hint="eastAsia" w:ascii="仿宋_GB2312" w:hAnsi="宋体" w:eastAsia="仿宋_GB2312" w:cs="仿宋_GB2312"/>
          <w:i w:val="0"/>
          <w:iCs w:val="0"/>
          <w:caps w:val="0"/>
          <w:color w:val="333333"/>
          <w:spacing w:val="0"/>
          <w:sz w:val="32"/>
          <w:szCs w:val="32"/>
          <w:shd w:val="clear" w:color="auto" w:fill="FFFFFF"/>
        </w:rPr>
      </w:pPr>
      <w:r>
        <w:rPr>
          <w:rFonts w:hint="eastAsia" w:ascii="仿宋_GB2312" w:hAnsi="宋体" w:eastAsia="仿宋_GB2312" w:cs="仿宋_GB2312"/>
          <w:i w:val="0"/>
          <w:iCs w:val="0"/>
          <w:caps w:val="0"/>
          <w:color w:val="333333"/>
          <w:spacing w:val="0"/>
          <w:sz w:val="32"/>
          <w:szCs w:val="32"/>
          <w:shd w:val="clear" w:color="auto" w:fill="FFFFFF"/>
        </w:rPr>
        <w:t>2、负责指导、协调、监督和考核全区城市管理和综合执法工作。</w:t>
      </w:r>
    </w:p>
    <w:p w14:paraId="70836556">
      <w:pPr>
        <w:keepNext w:val="0"/>
        <w:keepLines w:val="0"/>
        <w:pageBreakBefore w:val="0"/>
        <w:numPr>
          <w:ilvl w:val="0"/>
          <w:numId w:val="0"/>
        </w:numPr>
        <w:kinsoku/>
        <w:wordWrap/>
        <w:overflowPunct/>
        <w:topLinePunct w:val="0"/>
        <w:autoSpaceDE/>
        <w:autoSpaceDN/>
        <w:bidi w:val="0"/>
        <w:adjustRightInd/>
        <w:snapToGrid/>
        <w:spacing w:line="560" w:lineRule="exact"/>
        <w:ind w:left="320" w:leftChars="100" w:firstLine="640" w:firstLineChars="200"/>
        <w:jc w:val="both"/>
        <w:textAlignment w:val="auto"/>
        <w:rPr>
          <w:rFonts w:hint="eastAsia" w:ascii="仿宋_GB2312" w:hAnsi="宋体" w:eastAsia="仿宋_GB2312" w:cs="仿宋_GB2312"/>
          <w:i w:val="0"/>
          <w:iCs w:val="0"/>
          <w:caps w:val="0"/>
          <w:color w:val="333333"/>
          <w:spacing w:val="0"/>
          <w:sz w:val="32"/>
          <w:szCs w:val="32"/>
          <w:shd w:val="clear" w:color="auto" w:fill="FFFFFF"/>
        </w:rPr>
      </w:pPr>
      <w:r>
        <w:rPr>
          <w:rFonts w:hint="eastAsia" w:ascii="仿宋_GB2312" w:hAnsi="宋体" w:eastAsia="仿宋_GB2312" w:cs="仿宋_GB2312"/>
          <w:i w:val="0"/>
          <w:iCs w:val="0"/>
          <w:caps w:val="0"/>
          <w:color w:val="333333"/>
          <w:spacing w:val="0"/>
          <w:sz w:val="32"/>
          <w:szCs w:val="32"/>
          <w:shd w:val="clear" w:color="auto" w:fill="FFFFFF"/>
        </w:rPr>
        <w:t>3、负责权限内市政公用设施监管维护、城市园林绿化设施建设维护管理。</w:t>
      </w:r>
    </w:p>
    <w:p w14:paraId="5EE0822D">
      <w:pPr>
        <w:keepNext w:val="0"/>
        <w:keepLines w:val="0"/>
        <w:pageBreakBefore w:val="0"/>
        <w:numPr>
          <w:ilvl w:val="0"/>
          <w:numId w:val="0"/>
        </w:numPr>
        <w:kinsoku/>
        <w:wordWrap/>
        <w:overflowPunct/>
        <w:topLinePunct w:val="0"/>
        <w:autoSpaceDE/>
        <w:autoSpaceDN/>
        <w:bidi w:val="0"/>
        <w:adjustRightInd/>
        <w:snapToGrid/>
        <w:spacing w:line="560" w:lineRule="exact"/>
        <w:ind w:left="320" w:leftChars="100" w:firstLine="640" w:firstLineChars="200"/>
        <w:jc w:val="both"/>
        <w:textAlignment w:val="auto"/>
        <w:rPr>
          <w:rFonts w:hint="eastAsia" w:ascii="仿宋_GB2312" w:hAnsi="宋体" w:eastAsia="仿宋_GB2312" w:cs="仿宋_GB2312"/>
          <w:i w:val="0"/>
          <w:iCs w:val="0"/>
          <w:caps w:val="0"/>
          <w:color w:val="333333"/>
          <w:spacing w:val="0"/>
          <w:sz w:val="32"/>
          <w:szCs w:val="32"/>
          <w:shd w:val="clear" w:color="auto" w:fill="FFFFFF"/>
        </w:rPr>
      </w:pPr>
      <w:r>
        <w:rPr>
          <w:rFonts w:hint="eastAsia" w:ascii="仿宋_GB2312" w:hAnsi="宋体" w:eastAsia="仿宋_GB2312" w:cs="仿宋_GB2312"/>
          <w:i w:val="0"/>
          <w:iCs w:val="0"/>
          <w:caps w:val="0"/>
          <w:color w:val="333333"/>
          <w:spacing w:val="0"/>
          <w:sz w:val="32"/>
          <w:szCs w:val="32"/>
          <w:shd w:val="clear" w:color="auto" w:fill="FFFFFF"/>
        </w:rPr>
        <w:t>4、负责权限内门店招牌、侵占城市道路、城市公共空间秩序的管理。</w:t>
      </w:r>
    </w:p>
    <w:p w14:paraId="07F78CB2">
      <w:pPr>
        <w:keepNext w:val="0"/>
        <w:keepLines w:val="0"/>
        <w:pageBreakBefore w:val="0"/>
        <w:numPr>
          <w:ilvl w:val="0"/>
          <w:numId w:val="0"/>
        </w:numPr>
        <w:kinsoku/>
        <w:wordWrap/>
        <w:overflowPunct/>
        <w:topLinePunct w:val="0"/>
        <w:autoSpaceDE/>
        <w:autoSpaceDN/>
        <w:bidi w:val="0"/>
        <w:adjustRightInd/>
        <w:snapToGrid/>
        <w:spacing w:line="560" w:lineRule="exact"/>
        <w:ind w:left="320" w:leftChars="100" w:firstLine="640" w:firstLineChars="200"/>
        <w:jc w:val="both"/>
        <w:textAlignment w:val="auto"/>
        <w:rPr>
          <w:rFonts w:hint="eastAsia" w:ascii="仿宋_GB2312" w:hAnsi="宋体" w:eastAsia="仿宋_GB2312" w:cs="仿宋_GB2312"/>
          <w:i w:val="0"/>
          <w:iCs w:val="0"/>
          <w:caps w:val="0"/>
          <w:color w:val="333333"/>
          <w:spacing w:val="0"/>
          <w:sz w:val="32"/>
          <w:szCs w:val="32"/>
          <w:shd w:val="clear" w:color="auto" w:fill="FFFFFF"/>
        </w:rPr>
      </w:pPr>
      <w:r>
        <w:rPr>
          <w:rFonts w:hint="eastAsia" w:ascii="仿宋_GB2312" w:hAnsi="宋体" w:eastAsia="仿宋_GB2312" w:cs="仿宋_GB2312"/>
          <w:i w:val="0"/>
          <w:iCs w:val="0"/>
          <w:caps w:val="0"/>
          <w:color w:val="333333"/>
          <w:spacing w:val="0"/>
          <w:sz w:val="32"/>
          <w:szCs w:val="32"/>
          <w:shd w:val="clear" w:color="auto" w:fill="FFFFFF"/>
        </w:rPr>
        <w:t>5、负责城市环境卫生管理。承担城区环境卫生清扫保洁、城市环境卫生基础设施建设维护管理和生活垃圾、餐厨垃圾、建筑垃圾的处置,推进垃圾分类工作。</w:t>
      </w:r>
    </w:p>
    <w:p w14:paraId="325B29EA">
      <w:pPr>
        <w:keepNext w:val="0"/>
        <w:keepLines w:val="0"/>
        <w:pageBreakBefore w:val="0"/>
        <w:numPr>
          <w:ilvl w:val="0"/>
          <w:numId w:val="0"/>
        </w:numPr>
        <w:kinsoku/>
        <w:wordWrap/>
        <w:overflowPunct/>
        <w:topLinePunct w:val="0"/>
        <w:autoSpaceDE/>
        <w:autoSpaceDN/>
        <w:bidi w:val="0"/>
        <w:adjustRightInd/>
        <w:snapToGrid/>
        <w:spacing w:line="560" w:lineRule="exact"/>
        <w:ind w:left="320" w:leftChars="100" w:firstLine="640" w:firstLineChars="200"/>
        <w:jc w:val="both"/>
        <w:textAlignment w:val="auto"/>
        <w:rPr>
          <w:rFonts w:hint="eastAsia" w:ascii="仿宋_GB2312" w:hAnsi="宋体" w:eastAsia="仿宋_GB2312" w:cs="仿宋_GB2312"/>
          <w:i w:val="0"/>
          <w:iCs w:val="0"/>
          <w:caps w:val="0"/>
          <w:color w:val="333333"/>
          <w:spacing w:val="0"/>
          <w:sz w:val="32"/>
          <w:szCs w:val="32"/>
          <w:shd w:val="clear" w:color="auto" w:fill="FFFFFF"/>
        </w:rPr>
      </w:pPr>
      <w:r>
        <w:rPr>
          <w:rFonts w:hint="eastAsia" w:ascii="仿宋_GB2312" w:hAnsi="宋体" w:eastAsia="仿宋_GB2312" w:cs="仿宋_GB2312"/>
          <w:i w:val="0"/>
          <w:iCs w:val="0"/>
          <w:caps w:val="0"/>
          <w:color w:val="333333"/>
          <w:spacing w:val="0"/>
          <w:sz w:val="32"/>
          <w:szCs w:val="32"/>
          <w:shd w:val="clear" w:color="auto" w:fill="FFFFFF"/>
        </w:rPr>
        <w:t>6、负责资阳区中心城区村（居）民违法建设行为的查处。负责区级管辖规划控制区、乡镇规划控制区范围内的查违控违拆违工作，具体包括项目建设和村（居）民违法建设行为的查处。参与联合巡查管理，参与全区查违控违拆违综合管理、监督、检查和考核工作。</w:t>
      </w:r>
    </w:p>
    <w:p w14:paraId="4CEC6971">
      <w:pPr>
        <w:keepNext w:val="0"/>
        <w:keepLines w:val="0"/>
        <w:pageBreakBefore w:val="0"/>
        <w:numPr>
          <w:ilvl w:val="0"/>
          <w:numId w:val="0"/>
        </w:numPr>
        <w:kinsoku/>
        <w:wordWrap/>
        <w:overflowPunct/>
        <w:topLinePunct w:val="0"/>
        <w:autoSpaceDE/>
        <w:autoSpaceDN/>
        <w:bidi w:val="0"/>
        <w:adjustRightInd/>
        <w:snapToGrid/>
        <w:spacing w:line="560" w:lineRule="exact"/>
        <w:ind w:left="320" w:leftChars="100" w:firstLine="640" w:firstLineChars="200"/>
        <w:jc w:val="both"/>
        <w:textAlignment w:val="auto"/>
        <w:rPr>
          <w:rFonts w:hint="eastAsia" w:ascii="仿宋_GB2312" w:hAnsi="宋体" w:eastAsia="仿宋_GB2312" w:cs="仿宋_GB2312"/>
          <w:i w:val="0"/>
          <w:iCs w:val="0"/>
          <w:caps w:val="0"/>
          <w:color w:val="333333"/>
          <w:spacing w:val="0"/>
          <w:sz w:val="32"/>
          <w:szCs w:val="32"/>
          <w:shd w:val="clear" w:color="auto" w:fill="FFFFFF"/>
        </w:rPr>
      </w:pPr>
      <w:r>
        <w:rPr>
          <w:rFonts w:hint="eastAsia" w:ascii="仿宋_GB2312" w:hAnsi="宋体" w:eastAsia="仿宋_GB2312" w:cs="仿宋_GB2312"/>
          <w:i w:val="0"/>
          <w:iCs w:val="0"/>
          <w:caps w:val="0"/>
          <w:color w:val="333333"/>
          <w:spacing w:val="0"/>
          <w:sz w:val="32"/>
          <w:szCs w:val="32"/>
          <w:shd w:val="clear" w:color="auto" w:fill="FFFFFF"/>
        </w:rPr>
        <w:t>7、负责全区禁限区域燃放烟花爆竹污染的监督管理和考核。负责焚烧垃圾、秸秆、落叶、城市焚烧沥青、塑料垃圾等产生烟尘污染和经营性餐饮业油烟污染的监督管理；负责社会生活噪声污染、建筑施工噪声污染、建筑施工扬尘污染、渣土扬尘污染管理。</w:t>
      </w:r>
    </w:p>
    <w:p w14:paraId="1C5C86FE">
      <w:pPr>
        <w:keepNext w:val="0"/>
        <w:keepLines w:val="0"/>
        <w:pageBreakBefore w:val="0"/>
        <w:numPr>
          <w:ilvl w:val="0"/>
          <w:numId w:val="0"/>
        </w:numPr>
        <w:kinsoku/>
        <w:wordWrap/>
        <w:overflowPunct/>
        <w:topLinePunct w:val="0"/>
        <w:autoSpaceDE/>
        <w:autoSpaceDN/>
        <w:bidi w:val="0"/>
        <w:adjustRightInd/>
        <w:snapToGrid/>
        <w:spacing w:line="560" w:lineRule="exact"/>
        <w:ind w:left="320" w:leftChars="100" w:firstLine="640" w:firstLineChars="200"/>
        <w:jc w:val="both"/>
        <w:textAlignment w:val="auto"/>
        <w:rPr>
          <w:rFonts w:hint="eastAsia" w:ascii="仿宋_GB2312" w:hAnsi="宋体" w:eastAsia="仿宋_GB2312" w:cs="仿宋_GB2312"/>
          <w:i w:val="0"/>
          <w:iCs w:val="0"/>
          <w:caps w:val="0"/>
          <w:color w:val="333333"/>
          <w:spacing w:val="0"/>
          <w:sz w:val="32"/>
          <w:szCs w:val="32"/>
          <w:shd w:val="clear" w:color="auto" w:fill="FFFFFF"/>
        </w:rPr>
      </w:pPr>
      <w:r>
        <w:rPr>
          <w:rFonts w:hint="eastAsia" w:ascii="仿宋_GB2312" w:hAnsi="宋体" w:eastAsia="仿宋_GB2312" w:cs="仿宋_GB2312"/>
          <w:i w:val="0"/>
          <w:iCs w:val="0"/>
          <w:caps w:val="0"/>
          <w:color w:val="333333"/>
          <w:spacing w:val="0"/>
          <w:sz w:val="32"/>
          <w:szCs w:val="32"/>
          <w:shd w:val="clear" w:color="auto" w:fill="FFFFFF"/>
        </w:rPr>
        <w:t>8、负责权限内交通管理方面的城市公共停车场、城市道路停车泊位收费管理。</w:t>
      </w:r>
    </w:p>
    <w:p w14:paraId="46610461">
      <w:pPr>
        <w:keepNext w:val="0"/>
        <w:keepLines w:val="0"/>
        <w:pageBreakBefore w:val="0"/>
        <w:numPr>
          <w:ilvl w:val="0"/>
          <w:numId w:val="0"/>
        </w:numPr>
        <w:kinsoku/>
        <w:wordWrap/>
        <w:overflowPunct/>
        <w:topLinePunct w:val="0"/>
        <w:autoSpaceDE/>
        <w:autoSpaceDN/>
        <w:bidi w:val="0"/>
        <w:adjustRightInd/>
        <w:snapToGrid/>
        <w:spacing w:line="560" w:lineRule="exact"/>
        <w:ind w:left="320" w:leftChars="100" w:firstLine="640" w:firstLineChars="200"/>
        <w:jc w:val="both"/>
        <w:textAlignment w:val="auto"/>
        <w:rPr>
          <w:rFonts w:hint="eastAsia" w:ascii="仿宋_GB2312" w:hAnsi="宋体" w:eastAsia="仿宋_GB2312" w:cs="仿宋_GB2312"/>
          <w:i w:val="0"/>
          <w:iCs w:val="0"/>
          <w:caps w:val="0"/>
          <w:color w:val="333333"/>
          <w:spacing w:val="0"/>
          <w:sz w:val="32"/>
          <w:szCs w:val="32"/>
          <w:shd w:val="clear" w:color="auto" w:fill="FFFFFF"/>
        </w:rPr>
      </w:pPr>
      <w:r>
        <w:rPr>
          <w:rFonts w:hint="eastAsia" w:ascii="仿宋_GB2312" w:hAnsi="宋体" w:eastAsia="仿宋_GB2312" w:cs="仿宋_GB2312"/>
          <w:i w:val="0"/>
          <w:iCs w:val="0"/>
          <w:caps w:val="0"/>
          <w:color w:val="333333"/>
          <w:spacing w:val="0"/>
          <w:sz w:val="32"/>
          <w:szCs w:val="32"/>
          <w:shd w:val="clear" w:color="auto" w:fill="FFFFFF"/>
        </w:rPr>
        <w:t>9、负责权限内应急管理方面设置在城市公园与广场的应急避难场所管理，城区路面与广场排渍排涝、城市道路与桥梁、园林绿化照明等应急保障处理。</w:t>
      </w:r>
    </w:p>
    <w:p w14:paraId="66D3D390">
      <w:pPr>
        <w:keepNext w:val="0"/>
        <w:keepLines w:val="0"/>
        <w:pageBreakBefore w:val="0"/>
        <w:numPr>
          <w:ilvl w:val="0"/>
          <w:numId w:val="0"/>
        </w:numPr>
        <w:kinsoku/>
        <w:wordWrap/>
        <w:overflowPunct/>
        <w:topLinePunct w:val="0"/>
        <w:autoSpaceDE/>
        <w:autoSpaceDN/>
        <w:bidi w:val="0"/>
        <w:adjustRightInd/>
        <w:snapToGrid/>
        <w:spacing w:line="560" w:lineRule="exact"/>
        <w:ind w:left="320" w:leftChars="100" w:firstLine="640" w:firstLineChars="200"/>
        <w:jc w:val="both"/>
        <w:textAlignment w:val="auto"/>
        <w:rPr>
          <w:rFonts w:hint="eastAsia" w:ascii="仿宋_GB2312" w:hAnsi="宋体" w:eastAsia="仿宋_GB2312" w:cs="仿宋_GB2312"/>
          <w:i w:val="0"/>
          <w:iCs w:val="0"/>
          <w:caps w:val="0"/>
          <w:color w:val="333333"/>
          <w:spacing w:val="0"/>
          <w:sz w:val="32"/>
          <w:szCs w:val="32"/>
          <w:shd w:val="clear" w:color="auto" w:fill="FFFFFF"/>
        </w:rPr>
      </w:pPr>
      <w:r>
        <w:rPr>
          <w:rFonts w:hint="eastAsia" w:ascii="仿宋_GB2312" w:hAnsi="宋体" w:eastAsia="仿宋_GB2312" w:cs="仿宋_GB2312"/>
          <w:i w:val="0"/>
          <w:iCs w:val="0"/>
          <w:caps w:val="0"/>
          <w:color w:val="333333"/>
          <w:spacing w:val="0"/>
          <w:sz w:val="32"/>
          <w:szCs w:val="32"/>
          <w:shd w:val="clear" w:color="auto" w:fill="FFFFFF"/>
        </w:rPr>
        <w:t>1</w:t>
      </w:r>
      <w:r>
        <w:rPr>
          <w:rFonts w:ascii="仿宋_GB2312" w:hAnsi="宋体" w:eastAsia="仿宋_GB2312" w:cs="仿宋_GB2312"/>
          <w:i w:val="0"/>
          <w:iCs w:val="0"/>
          <w:caps w:val="0"/>
          <w:color w:val="333333"/>
          <w:spacing w:val="0"/>
          <w:sz w:val="32"/>
          <w:szCs w:val="32"/>
          <w:shd w:val="clear" w:color="auto" w:fill="FFFFFF"/>
        </w:rPr>
        <w:t>0</w:t>
      </w:r>
      <w:r>
        <w:rPr>
          <w:rFonts w:hint="eastAsia" w:ascii="仿宋_GB2312" w:hAnsi="宋体" w:eastAsia="仿宋_GB2312" w:cs="仿宋_GB2312"/>
          <w:i w:val="0"/>
          <w:iCs w:val="0"/>
          <w:caps w:val="0"/>
          <w:color w:val="333333"/>
          <w:spacing w:val="0"/>
          <w:sz w:val="32"/>
          <w:szCs w:val="32"/>
          <w:shd w:val="clear" w:color="auto" w:fill="FFFFFF"/>
        </w:rPr>
        <w:t>、负责资阳区中心城区黑臭水体整治后维护管理的业务指导、监督和考核。</w:t>
      </w:r>
    </w:p>
    <w:p w14:paraId="3DDD01EB">
      <w:pPr>
        <w:keepNext w:val="0"/>
        <w:keepLines w:val="0"/>
        <w:pageBreakBefore w:val="0"/>
        <w:numPr>
          <w:ilvl w:val="0"/>
          <w:numId w:val="0"/>
        </w:numPr>
        <w:kinsoku/>
        <w:wordWrap/>
        <w:overflowPunct/>
        <w:topLinePunct w:val="0"/>
        <w:autoSpaceDE/>
        <w:autoSpaceDN/>
        <w:bidi w:val="0"/>
        <w:adjustRightInd/>
        <w:snapToGrid/>
        <w:spacing w:line="560" w:lineRule="exact"/>
        <w:ind w:left="320" w:leftChars="100" w:firstLine="640" w:firstLineChars="200"/>
        <w:jc w:val="both"/>
        <w:textAlignment w:val="auto"/>
        <w:rPr>
          <w:rFonts w:hint="eastAsia" w:ascii="仿宋_GB2312" w:hAnsi="宋体" w:eastAsia="仿宋_GB2312" w:cs="仿宋_GB2312"/>
          <w:i w:val="0"/>
          <w:iCs w:val="0"/>
          <w:caps w:val="0"/>
          <w:color w:val="333333"/>
          <w:spacing w:val="0"/>
          <w:sz w:val="32"/>
          <w:szCs w:val="32"/>
          <w:shd w:val="clear" w:color="auto" w:fill="FFFFFF"/>
        </w:rPr>
      </w:pPr>
      <w:r>
        <w:rPr>
          <w:rFonts w:hint="eastAsia" w:ascii="仿宋_GB2312" w:hAnsi="宋体" w:eastAsia="仿宋_GB2312" w:cs="仿宋_GB2312"/>
          <w:i w:val="0"/>
          <w:iCs w:val="0"/>
          <w:caps w:val="0"/>
          <w:color w:val="333333"/>
          <w:spacing w:val="0"/>
          <w:sz w:val="32"/>
          <w:szCs w:val="32"/>
          <w:shd w:val="clear" w:color="auto" w:fill="FFFFFF"/>
        </w:rPr>
        <w:t>1</w:t>
      </w:r>
      <w:r>
        <w:rPr>
          <w:rFonts w:ascii="仿宋_GB2312" w:hAnsi="宋体" w:eastAsia="仿宋_GB2312" w:cs="仿宋_GB2312"/>
          <w:i w:val="0"/>
          <w:iCs w:val="0"/>
          <w:caps w:val="0"/>
          <w:color w:val="333333"/>
          <w:spacing w:val="0"/>
          <w:sz w:val="32"/>
          <w:szCs w:val="32"/>
          <w:shd w:val="clear" w:color="auto" w:fill="FFFFFF"/>
        </w:rPr>
        <w:t>1</w:t>
      </w:r>
      <w:r>
        <w:rPr>
          <w:rFonts w:hint="eastAsia" w:ascii="仿宋_GB2312" w:hAnsi="宋体" w:eastAsia="仿宋_GB2312" w:cs="仿宋_GB2312"/>
          <w:i w:val="0"/>
          <w:iCs w:val="0"/>
          <w:caps w:val="0"/>
          <w:color w:val="333333"/>
          <w:spacing w:val="0"/>
          <w:sz w:val="32"/>
          <w:szCs w:val="32"/>
          <w:shd w:val="clear" w:color="auto" w:fill="FFFFFF"/>
        </w:rPr>
        <w:t>、负责权限内路灯电费的管理。</w:t>
      </w:r>
    </w:p>
    <w:p w14:paraId="2F928C6C">
      <w:pPr>
        <w:keepNext w:val="0"/>
        <w:keepLines w:val="0"/>
        <w:pageBreakBefore w:val="0"/>
        <w:numPr>
          <w:ilvl w:val="0"/>
          <w:numId w:val="0"/>
        </w:numPr>
        <w:kinsoku/>
        <w:wordWrap/>
        <w:overflowPunct/>
        <w:topLinePunct w:val="0"/>
        <w:autoSpaceDE/>
        <w:autoSpaceDN/>
        <w:bidi w:val="0"/>
        <w:adjustRightInd/>
        <w:snapToGrid/>
        <w:spacing w:line="560" w:lineRule="exact"/>
        <w:ind w:left="320" w:leftChars="100" w:firstLine="640" w:firstLineChars="200"/>
        <w:jc w:val="both"/>
        <w:textAlignment w:val="auto"/>
        <w:rPr>
          <w:rFonts w:hint="eastAsia" w:ascii="仿宋_GB2312" w:hAnsi="宋体" w:eastAsia="仿宋_GB2312" w:cs="仿宋_GB2312"/>
          <w:i w:val="0"/>
          <w:iCs w:val="0"/>
          <w:caps w:val="0"/>
          <w:color w:val="333333"/>
          <w:spacing w:val="0"/>
          <w:sz w:val="32"/>
          <w:szCs w:val="32"/>
          <w:shd w:val="clear" w:color="auto" w:fill="FFFFFF"/>
        </w:rPr>
      </w:pPr>
      <w:r>
        <w:rPr>
          <w:rFonts w:hint="eastAsia" w:ascii="仿宋_GB2312" w:hAnsi="宋体" w:eastAsia="仿宋_GB2312" w:cs="仿宋_GB2312"/>
          <w:i w:val="0"/>
          <w:iCs w:val="0"/>
          <w:caps w:val="0"/>
          <w:color w:val="333333"/>
          <w:spacing w:val="0"/>
          <w:sz w:val="32"/>
          <w:szCs w:val="32"/>
          <w:shd w:val="clear" w:color="auto" w:fill="FFFFFF"/>
        </w:rPr>
        <w:t>1</w:t>
      </w:r>
      <w:r>
        <w:rPr>
          <w:rFonts w:ascii="仿宋_GB2312" w:hAnsi="宋体" w:eastAsia="仿宋_GB2312" w:cs="仿宋_GB2312"/>
          <w:i w:val="0"/>
          <w:iCs w:val="0"/>
          <w:caps w:val="0"/>
          <w:color w:val="333333"/>
          <w:spacing w:val="0"/>
          <w:sz w:val="32"/>
          <w:szCs w:val="32"/>
          <w:shd w:val="clear" w:color="auto" w:fill="FFFFFF"/>
        </w:rPr>
        <w:t>2</w:t>
      </w:r>
      <w:r>
        <w:rPr>
          <w:rFonts w:hint="eastAsia" w:ascii="仿宋_GB2312" w:hAnsi="宋体" w:eastAsia="仿宋_GB2312" w:cs="仿宋_GB2312"/>
          <w:i w:val="0"/>
          <w:iCs w:val="0"/>
          <w:caps w:val="0"/>
          <w:color w:val="333333"/>
          <w:spacing w:val="0"/>
          <w:sz w:val="32"/>
          <w:szCs w:val="32"/>
          <w:shd w:val="clear" w:color="auto" w:fill="FFFFFF"/>
        </w:rPr>
        <w:t>、负责区级管辖范围内“门前三包”责任制的监督和考核工作。</w:t>
      </w:r>
    </w:p>
    <w:p w14:paraId="17E0C42A">
      <w:pPr>
        <w:keepNext w:val="0"/>
        <w:keepLines w:val="0"/>
        <w:pageBreakBefore w:val="0"/>
        <w:numPr>
          <w:ilvl w:val="0"/>
          <w:numId w:val="0"/>
        </w:numPr>
        <w:kinsoku/>
        <w:wordWrap/>
        <w:overflowPunct/>
        <w:topLinePunct w:val="0"/>
        <w:autoSpaceDE/>
        <w:autoSpaceDN/>
        <w:bidi w:val="0"/>
        <w:adjustRightInd/>
        <w:snapToGrid/>
        <w:spacing w:line="560" w:lineRule="exact"/>
        <w:ind w:left="320" w:leftChars="100" w:firstLine="640" w:firstLineChars="200"/>
        <w:jc w:val="both"/>
        <w:textAlignment w:val="auto"/>
        <w:rPr>
          <w:rFonts w:hint="eastAsia" w:ascii="仿宋_GB2312" w:hAnsi="宋体" w:eastAsia="仿宋_GB2312" w:cs="仿宋_GB2312"/>
          <w:i w:val="0"/>
          <w:iCs w:val="0"/>
          <w:caps w:val="0"/>
          <w:color w:val="333333"/>
          <w:spacing w:val="0"/>
          <w:sz w:val="32"/>
          <w:szCs w:val="32"/>
          <w:shd w:val="clear" w:color="auto" w:fill="FFFFFF"/>
        </w:rPr>
      </w:pPr>
      <w:r>
        <w:rPr>
          <w:rFonts w:hint="eastAsia" w:ascii="仿宋_GB2312" w:hAnsi="宋体" w:eastAsia="仿宋_GB2312" w:cs="仿宋_GB2312"/>
          <w:i w:val="0"/>
          <w:iCs w:val="0"/>
          <w:caps w:val="0"/>
          <w:color w:val="333333"/>
          <w:spacing w:val="0"/>
          <w:sz w:val="32"/>
          <w:szCs w:val="32"/>
          <w:shd w:val="clear" w:color="auto" w:fill="FFFFFF"/>
        </w:rPr>
        <w:t>1</w:t>
      </w:r>
      <w:r>
        <w:rPr>
          <w:rFonts w:ascii="仿宋_GB2312" w:hAnsi="宋体" w:eastAsia="仿宋_GB2312" w:cs="仿宋_GB2312"/>
          <w:i w:val="0"/>
          <w:iCs w:val="0"/>
          <w:caps w:val="0"/>
          <w:color w:val="333333"/>
          <w:spacing w:val="0"/>
          <w:sz w:val="32"/>
          <w:szCs w:val="32"/>
          <w:shd w:val="clear" w:color="auto" w:fill="FFFFFF"/>
        </w:rPr>
        <w:t>3</w:t>
      </w:r>
      <w:r>
        <w:rPr>
          <w:rFonts w:hint="eastAsia" w:ascii="仿宋_GB2312" w:hAnsi="宋体" w:eastAsia="仿宋_GB2312" w:cs="仿宋_GB2312"/>
          <w:i w:val="0"/>
          <w:iCs w:val="0"/>
          <w:caps w:val="0"/>
          <w:color w:val="333333"/>
          <w:spacing w:val="0"/>
          <w:sz w:val="32"/>
          <w:szCs w:val="32"/>
          <w:shd w:val="clear" w:color="auto" w:fill="FFFFFF"/>
        </w:rPr>
        <w:t>、负责区级智慧城市管理平台的建设、管理和维护工作。</w:t>
      </w:r>
    </w:p>
    <w:p w14:paraId="457E917B">
      <w:pPr>
        <w:keepNext w:val="0"/>
        <w:keepLines w:val="0"/>
        <w:pageBreakBefore w:val="0"/>
        <w:numPr>
          <w:ilvl w:val="0"/>
          <w:numId w:val="0"/>
        </w:numPr>
        <w:kinsoku/>
        <w:wordWrap/>
        <w:overflowPunct/>
        <w:topLinePunct w:val="0"/>
        <w:autoSpaceDE/>
        <w:autoSpaceDN/>
        <w:bidi w:val="0"/>
        <w:adjustRightInd/>
        <w:snapToGrid/>
        <w:spacing w:line="560" w:lineRule="exact"/>
        <w:ind w:left="320" w:leftChars="100" w:firstLine="640" w:firstLineChars="200"/>
        <w:jc w:val="both"/>
        <w:textAlignment w:val="auto"/>
        <w:rPr>
          <w:rFonts w:hint="eastAsia" w:ascii="仿宋_GB2312" w:hAnsi="宋体" w:eastAsia="仿宋_GB2312" w:cs="仿宋_GB2312"/>
          <w:i w:val="0"/>
          <w:iCs w:val="0"/>
          <w:caps w:val="0"/>
          <w:color w:val="333333"/>
          <w:spacing w:val="0"/>
          <w:sz w:val="32"/>
          <w:szCs w:val="32"/>
          <w:shd w:val="clear" w:color="auto" w:fill="FFFFFF"/>
        </w:rPr>
      </w:pPr>
      <w:r>
        <w:rPr>
          <w:rFonts w:hint="eastAsia" w:ascii="仿宋_GB2312" w:hAnsi="宋体" w:eastAsia="仿宋_GB2312" w:cs="仿宋_GB2312"/>
          <w:i w:val="0"/>
          <w:iCs w:val="0"/>
          <w:caps w:val="0"/>
          <w:color w:val="333333"/>
          <w:spacing w:val="0"/>
          <w:sz w:val="32"/>
          <w:szCs w:val="32"/>
          <w:shd w:val="clear" w:color="auto" w:fill="FFFFFF"/>
        </w:rPr>
        <w:t>1</w:t>
      </w:r>
      <w:r>
        <w:rPr>
          <w:rFonts w:ascii="仿宋_GB2312" w:hAnsi="宋体" w:eastAsia="仿宋_GB2312" w:cs="仿宋_GB2312"/>
          <w:i w:val="0"/>
          <w:iCs w:val="0"/>
          <w:caps w:val="0"/>
          <w:color w:val="333333"/>
          <w:spacing w:val="0"/>
          <w:sz w:val="32"/>
          <w:szCs w:val="32"/>
          <w:shd w:val="clear" w:color="auto" w:fill="FFFFFF"/>
        </w:rPr>
        <w:t>4</w:t>
      </w:r>
      <w:r>
        <w:rPr>
          <w:rFonts w:hint="eastAsia" w:ascii="仿宋_GB2312" w:hAnsi="宋体" w:eastAsia="仿宋_GB2312" w:cs="仿宋_GB2312"/>
          <w:i w:val="0"/>
          <w:iCs w:val="0"/>
          <w:caps w:val="0"/>
          <w:color w:val="333333"/>
          <w:spacing w:val="0"/>
          <w:sz w:val="32"/>
          <w:szCs w:val="32"/>
          <w:shd w:val="clear" w:color="auto" w:fill="FFFFFF"/>
        </w:rPr>
        <w:t>、负责协助乡镇开展镇区秩序整治、空间治理、供水供气监管。负责农村生活垃圾转运。</w:t>
      </w:r>
    </w:p>
    <w:p w14:paraId="4A6E9BB8">
      <w:pPr>
        <w:keepNext w:val="0"/>
        <w:keepLines w:val="0"/>
        <w:pageBreakBefore w:val="0"/>
        <w:numPr>
          <w:ilvl w:val="0"/>
          <w:numId w:val="0"/>
        </w:numPr>
        <w:kinsoku/>
        <w:wordWrap/>
        <w:overflowPunct/>
        <w:topLinePunct w:val="0"/>
        <w:autoSpaceDE/>
        <w:autoSpaceDN/>
        <w:bidi w:val="0"/>
        <w:adjustRightInd/>
        <w:snapToGrid/>
        <w:spacing w:line="560" w:lineRule="exact"/>
        <w:ind w:left="320" w:leftChars="100" w:firstLine="640" w:firstLineChars="200"/>
        <w:jc w:val="both"/>
        <w:textAlignment w:val="auto"/>
        <w:rPr>
          <w:rFonts w:hint="eastAsia" w:ascii="仿宋_GB2312" w:hAnsi="宋体" w:eastAsia="仿宋_GB2312" w:cs="仿宋_GB2312"/>
          <w:i w:val="0"/>
          <w:iCs w:val="0"/>
          <w:caps w:val="0"/>
          <w:color w:val="333333"/>
          <w:spacing w:val="0"/>
          <w:sz w:val="32"/>
          <w:szCs w:val="32"/>
          <w:shd w:val="clear" w:color="auto" w:fill="FFFFFF"/>
        </w:rPr>
      </w:pPr>
      <w:r>
        <w:rPr>
          <w:rFonts w:hint="eastAsia" w:ascii="仿宋_GB2312" w:hAnsi="宋体" w:eastAsia="仿宋_GB2312" w:cs="仿宋_GB2312"/>
          <w:i w:val="0"/>
          <w:iCs w:val="0"/>
          <w:caps w:val="0"/>
          <w:color w:val="333333"/>
          <w:spacing w:val="0"/>
          <w:sz w:val="32"/>
          <w:szCs w:val="32"/>
          <w:shd w:val="clear" w:color="auto" w:fill="FFFFFF"/>
        </w:rPr>
        <w:t>1</w:t>
      </w:r>
      <w:r>
        <w:rPr>
          <w:rFonts w:ascii="仿宋_GB2312" w:hAnsi="宋体" w:eastAsia="仿宋_GB2312" w:cs="仿宋_GB2312"/>
          <w:i w:val="0"/>
          <w:iCs w:val="0"/>
          <w:caps w:val="0"/>
          <w:color w:val="333333"/>
          <w:spacing w:val="0"/>
          <w:sz w:val="32"/>
          <w:szCs w:val="32"/>
          <w:shd w:val="clear" w:color="auto" w:fill="FFFFFF"/>
        </w:rPr>
        <w:t>5</w:t>
      </w:r>
      <w:r>
        <w:rPr>
          <w:rFonts w:hint="eastAsia" w:ascii="仿宋_GB2312" w:hAnsi="宋体" w:eastAsia="仿宋_GB2312" w:cs="仿宋_GB2312"/>
          <w:i w:val="0"/>
          <w:iCs w:val="0"/>
          <w:caps w:val="0"/>
          <w:color w:val="333333"/>
          <w:spacing w:val="0"/>
          <w:sz w:val="32"/>
          <w:szCs w:val="32"/>
          <w:shd w:val="clear" w:color="auto" w:fill="FFFFFF"/>
        </w:rPr>
        <w:t>、负责权限内渣土管理。</w:t>
      </w:r>
    </w:p>
    <w:p w14:paraId="3AC5E715">
      <w:pPr>
        <w:keepNext w:val="0"/>
        <w:keepLines w:val="0"/>
        <w:pageBreakBefore w:val="0"/>
        <w:numPr>
          <w:ilvl w:val="0"/>
          <w:numId w:val="0"/>
        </w:numPr>
        <w:kinsoku/>
        <w:wordWrap/>
        <w:overflowPunct/>
        <w:topLinePunct w:val="0"/>
        <w:autoSpaceDE/>
        <w:autoSpaceDN/>
        <w:bidi w:val="0"/>
        <w:adjustRightInd/>
        <w:snapToGrid/>
        <w:spacing w:line="560" w:lineRule="exact"/>
        <w:ind w:left="320" w:leftChars="100" w:firstLine="640" w:firstLineChars="200"/>
        <w:jc w:val="both"/>
        <w:textAlignment w:val="auto"/>
        <w:rPr>
          <w:rFonts w:hint="eastAsia" w:ascii="仿宋_GB2312" w:hAnsi="宋体" w:eastAsia="仿宋_GB2312" w:cs="仿宋_GB2312"/>
          <w:i w:val="0"/>
          <w:iCs w:val="0"/>
          <w:caps w:val="0"/>
          <w:color w:val="333333"/>
          <w:spacing w:val="0"/>
          <w:sz w:val="32"/>
          <w:szCs w:val="32"/>
          <w:shd w:val="clear" w:color="auto" w:fill="FFFFFF"/>
        </w:rPr>
      </w:pPr>
      <w:r>
        <w:rPr>
          <w:rFonts w:hint="eastAsia" w:ascii="仿宋_GB2312" w:hAnsi="宋体" w:eastAsia="仿宋_GB2312" w:cs="仿宋_GB2312"/>
          <w:i w:val="0"/>
          <w:iCs w:val="0"/>
          <w:caps w:val="0"/>
          <w:color w:val="333333"/>
          <w:spacing w:val="0"/>
          <w:sz w:val="32"/>
          <w:szCs w:val="32"/>
          <w:shd w:val="clear" w:color="auto" w:fill="FFFFFF"/>
        </w:rPr>
        <w:t>16、负责在区级管辖范围内行使下列行政处罚权和相关行政强制权：</w:t>
      </w:r>
    </w:p>
    <w:p w14:paraId="0EF9A655">
      <w:pPr>
        <w:keepNext w:val="0"/>
        <w:keepLines w:val="0"/>
        <w:pageBreakBefore w:val="0"/>
        <w:numPr>
          <w:ilvl w:val="0"/>
          <w:numId w:val="0"/>
        </w:numPr>
        <w:kinsoku/>
        <w:wordWrap/>
        <w:overflowPunct/>
        <w:topLinePunct w:val="0"/>
        <w:autoSpaceDE/>
        <w:autoSpaceDN/>
        <w:bidi w:val="0"/>
        <w:adjustRightInd/>
        <w:snapToGrid/>
        <w:spacing w:line="560" w:lineRule="exact"/>
        <w:ind w:left="320" w:leftChars="100" w:firstLine="640" w:firstLineChars="200"/>
        <w:jc w:val="both"/>
        <w:textAlignment w:val="auto"/>
        <w:rPr>
          <w:rFonts w:hint="eastAsia" w:ascii="仿宋_GB2312" w:hAnsi="宋体" w:eastAsia="仿宋_GB2312" w:cs="仿宋_GB2312"/>
          <w:i w:val="0"/>
          <w:iCs w:val="0"/>
          <w:caps w:val="0"/>
          <w:color w:val="333333"/>
          <w:spacing w:val="0"/>
          <w:sz w:val="32"/>
          <w:szCs w:val="32"/>
          <w:shd w:val="clear" w:color="auto" w:fill="FFFFFF"/>
        </w:rPr>
      </w:pPr>
      <w:r>
        <w:rPr>
          <w:rFonts w:hint="eastAsia" w:ascii="仿宋_GB2312" w:hAnsi="宋体" w:eastAsia="仿宋_GB2312" w:cs="仿宋_GB2312"/>
          <w:i w:val="0"/>
          <w:iCs w:val="0"/>
          <w:caps w:val="0"/>
          <w:color w:val="333333"/>
          <w:spacing w:val="0"/>
          <w:sz w:val="32"/>
          <w:szCs w:val="32"/>
          <w:shd w:val="clear" w:color="auto" w:fill="FFFFFF"/>
        </w:rPr>
        <w:t>（1）违反建设法律法规规定的行政处罚；</w:t>
      </w:r>
    </w:p>
    <w:p w14:paraId="44B02C90">
      <w:pPr>
        <w:keepNext w:val="0"/>
        <w:keepLines w:val="0"/>
        <w:pageBreakBefore w:val="0"/>
        <w:numPr>
          <w:ilvl w:val="0"/>
          <w:numId w:val="0"/>
        </w:numPr>
        <w:kinsoku/>
        <w:wordWrap/>
        <w:overflowPunct/>
        <w:topLinePunct w:val="0"/>
        <w:autoSpaceDE/>
        <w:autoSpaceDN/>
        <w:bidi w:val="0"/>
        <w:adjustRightInd/>
        <w:snapToGrid/>
        <w:spacing w:line="560" w:lineRule="exact"/>
        <w:ind w:left="320" w:leftChars="100" w:firstLine="640" w:firstLineChars="200"/>
        <w:jc w:val="both"/>
        <w:textAlignment w:val="auto"/>
        <w:rPr>
          <w:rFonts w:hint="eastAsia" w:ascii="仿宋_GB2312" w:hAnsi="宋体" w:eastAsia="仿宋_GB2312" w:cs="仿宋_GB2312"/>
          <w:i w:val="0"/>
          <w:iCs w:val="0"/>
          <w:caps w:val="0"/>
          <w:color w:val="333333"/>
          <w:spacing w:val="0"/>
          <w:sz w:val="32"/>
          <w:szCs w:val="32"/>
          <w:shd w:val="clear" w:color="auto" w:fill="FFFFFF"/>
        </w:rPr>
      </w:pPr>
      <w:r>
        <w:rPr>
          <w:rFonts w:hint="eastAsia" w:ascii="仿宋_GB2312" w:hAnsi="宋体" w:eastAsia="仿宋_GB2312" w:cs="仿宋_GB2312"/>
          <w:i w:val="0"/>
          <w:iCs w:val="0"/>
          <w:caps w:val="0"/>
          <w:color w:val="333333"/>
          <w:spacing w:val="0"/>
          <w:sz w:val="32"/>
          <w:szCs w:val="32"/>
          <w:shd w:val="clear" w:color="auto" w:fill="FFFFFF"/>
        </w:rPr>
        <w:t>（2）生态环境管理方面的社会生活噪声污染、建筑施工噪声污染、建筑施工扬尘污染、餐饮服务业油烟污染、露天烧烤污染、城市焚烧沥青塑料垃圾等烟尘和恶臭污染、露天焚烧秸秆落叶等烟尘污染等行政处罚权；</w:t>
      </w:r>
    </w:p>
    <w:p w14:paraId="712FFA2E">
      <w:pPr>
        <w:keepNext w:val="0"/>
        <w:keepLines w:val="0"/>
        <w:pageBreakBefore w:val="0"/>
        <w:numPr>
          <w:ilvl w:val="0"/>
          <w:numId w:val="0"/>
        </w:numPr>
        <w:kinsoku/>
        <w:wordWrap/>
        <w:overflowPunct/>
        <w:topLinePunct w:val="0"/>
        <w:autoSpaceDE/>
        <w:autoSpaceDN/>
        <w:bidi w:val="0"/>
        <w:adjustRightInd/>
        <w:snapToGrid/>
        <w:spacing w:line="560" w:lineRule="exact"/>
        <w:ind w:left="320" w:leftChars="100" w:firstLine="640" w:firstLineChars="200"/>
        <w:jc w:val="both"/>
        <w:textAlignment w:val="auto"/>
        <w:rPr>
          <w:rFonts w:hint="eastAsia" w:ascii="仿宋_GB2312" w:hAnsi="宋体" w:eastAsia="仿宋_GB2312" w:cs="仿宋_GB2312"/>
          <w:i w:val="0"/>
          <w:iCs w:val="0"/>
          <w:caps w:val="0"/>
          <w:color w:val="333333"/>
          <w:spacing w:val="0"/>
          <w:sz w:val="32"/>
          <w:szCs w:val="32"/>
          <w:shd w:val="clear" w:color="auto" w:fill="FFFFFF"/>
        </w:rPr>
      </w:pPr>
      <w:r>
        <w:rPr>
          <w:rFonts w:hint="eastAsia" w:ascii="仿宋_GB2312" w:hAnsi="宋体" w:eastAsia="仿宋_GB2312" w:cs="仿宋_GB2312"/>
          <w:i w:val="0"/>
          <w:iCs w:val="0"/>
          <w:caps w:val="0"/>
          <w:color w:val="333333"/>
          <w:spacing w:val="0"/>
          <w:sz w:val="32"/>
          <w:szCs w:val="32"/>
          <w:shd w:val="clear" w:color="auto" w:fill="FFFFFF"/>
        </w:rPr>
        <w:t>（3）市场监督管理方面的户外公共场所无照经营、违规设置户外广告、食品销售和流动摊点无证经营以及违法回收贩卖药品等行政处罚；</w:t>
      </w:r>
    </w:p>
    <w:p w14:paraId="48FAB2E5">
      <w:pPr>
        <w:keepNext w:val="0"/>
        <w:keepLines w:val="0"/>
        <w:pageBreakBefore w:val="0"/>
        <w:numPr>
          <w:ilvl w:val="0"/>
          <w:numId w:val="0"/>
        </w:numPr>
        <w:kinsoku/>
        <w:wordWrap/>
        <w:overflowPunct/>
        <w:topLinePunct w:val="0"/>
        <w:autoSpaceDE/>
        <w:autoSpaceDN/>
        <w:bidi w:val="0"/>
        <w:adjustRightInd/>
        <w:snapToGrid/>
        <w:spacing w:line="560" w:lineRule="exact"/>
        <w:ind w:left="320" w:leftChars="100" w:firstLine="640" w:firstLineChars="200"/>
        <w:jc w:val="both"/>
        <w:textAlignment w:val="auto"/>
        <w:rPr>
          <w:rFonts w:hint="eastAsia" w:ascii="仿宋_GB2312" w:hAnsi="宋体" w:eastAsia="仿宋_GB2312" w:cs="仿宋_GB2312"/>
          <w:i w:val="0"/>
          <w:iCs w:val="0"/>
          <w:caps w:val="0"/>
          <w:color w:val="333333"/>
          <w:spacing w:val="0"/>
          <w:sz w:val="32"/>
          <w:szCs w:val="32"/>
          <w:shd w:val="clear" w:color="auto" w:fill="FFFFFF"/>
        </w:rPr>
      </w:pPr>
      <w:r>
        <w:rPr>
          <w:rFonts w:hint="eastAsia" w:ascii="仿宋_GB2312" w:hAnsi="宋体" w:eastAsia="仿宋_GB2312" w:cs="仿宋_GB2312"/>
          <w:i w:val="0"/>
          <w:iCs w:val="0"/>
          <w:caps w:val="0"/>
          <w:color w:val="333333"/>
          <w:spacing w:val="0"/>
          <w:sz w:val="32"/>
          <w:szCs w:val="32"/>
          <w:shd w:val="clear" w:color="auto" w:fill="FFFFFF"/>
        </w:rPr>
        <w:t>（4）公安交通管理方面的侵占城市道路、违法停放车辆等行政处罚；</w:t>
      </w:r>
    </w:p>
    <w:p w14:paraId="3A146353">
      <w:pPr>
        <w:keepNext w:val="0"/>
        <w:keepLines w:val="0"/>
        <w:pageBreakBefore w:val="0"/>
        <w:numPr>
          <w:ilvl w:val="0"/>
          <w:numId w:val="0"/>
        </w:numPr>
        <w:kinsoku/>
        <w:wordWrap/>
        <w:overflowPunct/>
        <w:topLinePunct w:val="0"/>
        <w:autoSpaceDE/>
        <w:autoSpaceDN/>
        <w:bidi w:val="0"/>
        <w:adjustRightInd/>
        <w:snapToGrid/>
        <w:spacing w:line="560" w:lineRule="exact"/>
        <w:ind w:left="320" w:leftChars="100" w:firstLine="640" w:firstLineChars="200"/>
        <w:jc w:val="both"/>
        <w:textAlignment w:val="auto"/>
        <w:rPr>
          <w:rFonts w:hint="eastAsia" w:ascii="仿宋_GB2312" w:hAnsi="宋体" w:eastAsia="仿宋_GB2312" w:cs="仿宋_GB2312"/>
          <w:i w:val="0"/>
          <w:iCs w:val="0"/>
          <w:caps w:val="0"/>
          <w:color w:val="333333"/>
          <w:spacing w:val="0"/>
          <w:sz w:val="32"/>
          <w:szCs w:val="32"/>
          <w:shd w:val="clear" w:color="auto" w:fill="FFFFFF"/>
        </w:rPr>
      </w:pPr>
      <w:r>
        <w:rPr>
          <w:rFonts w:hint="eastAsia" w:ascii="仿宋_GB2312" w:hAnsi="宋体" w:eastAsia="仿宋_GB2312" w:cs="仿宋_GB2312"/>
          <w:i w:val="0"/>
          <w:iCs w:val="0"/>
          <w:caps w:val="0"/>
          <w:color w:val="333333"/>
          <w:spacing w:val="0"/>
          <w:sz w:val="32"/>
          <w:szCs w:val="32"/>
          <w:shd w:val="clear" w:color="auto" w:fill="FFFFFF"/>
        </w:rPr>
        <w:t>（5）水利管理方面的向城市河道和水域倾倒废弃物、垃圾以及违规取土、城市河道和水域违法建筑物拆除等行政处罚。</w:t>
      </w:r>
    </w:p>
    <w:p w14:paraId="09320E92">
      <w:pPr>
        <w:keepNext w:val="0"/>
        <w:keepLines w:val="0"/>
        <w:pageBreakBefore w:val="0"/>
        <w:numPr>
          <w:ilvl w:val="0"/>
          <w:numId w:val="0"/>
        </w:numPr>
        <w:kinsoku/>
        <w:wordWrap/>
        <w:overflowPunct/>
        <w:topLinePunct w:val="0"/>
        <w:autoSpaceDE/>
        <w:autoSpaceDN/>
        <w:bidi w:val="0"/>
        <w:adjustRightInd/>
        <w:snapToGrid/>
        <w:spacing w:line="560" w:lineRule="exact"/>
        <w:ind w:left="320" w:leftChars="100" w:firstLine="640" w:firstLineChars="200"/>
        <w:jc w:val="both"/>
        <w:textAlignment w:val="auto"/>
        <w:rPr>
          <w:rFonts w:hint="eastAsia" w:ascii="仿宋_GB2312" w:hAnsi="宋体" w:eastAsia="仿宋_GB2312" w:cs="仿宋_GB2312"/>
          <w:i w:val="0"/>
          <w:iCs w:val="0"/>
          <w:caps w:val="0"/>
          <w:color w:val="333333"/>
          <w:spacing w:val="0"/>
          <w:sz w:val="32"/>
          <w:szCs w:val="32"/>
          <w:shd w:val="clear" w:color="auto" w:fill="FFFFFF"/>
        </w:rPr>
      </w:pPr>
      <w:r>
        <w:rPr>
          <w:rFonts w:hint="eastAsia" w:ascii="仿宋_GB2312" w:hAnsi="宋体" w:eastAsia="仿宋_GB2312" w:cs="仿宋_GB2312"/>
          <w:i w:val="0"/>
          <w:iCs w:val="0"/>
          <w:caps w:val="0"/>
          <w:color w:val="333333"/>
          <w:spacing w:val="0"/>
          <w:sz w:val="32"/>
          <w:szCs w:val="32"/>
          <w:shd w:val="clear" w:color="auto" w:fill="FFFFFF"/>
        </w:rPr>
        <w:t>17、承担区城市管理委员会的日常工作。</w:t>
      </w:r>
    </w:p>
    <w:p w14:paraId="03C565D8">
      <w:pPr>
        <w:keepNext w:val="0"/>
        <w:keepLines w:val="0"/>
        <w:pageBreakBefore w:val="0"/>
        <w:numPr>
          <w:ilvl w:val="0"/>
          <w:numId w:val="0"/>
        </w:numPr>
        <w:kinsoku/>
        <w:wordWrap/>
        <w:overflowPunct/>
        <w:topLinePunct w:val="0"/>
        <w:autoSpaceDE/>
        <w:autoSpaceDN/>
        <w:bidi w:val="0"/>
        <w:adjustRightInd/>
        <w:snapToGrid/>
        <w:spacing w:line="560" w:lineRule="exact"/>
        <w:ind w:left="320" w:leftChars="100" w:firstLine="640" w:firstLineChars="200"/>
        <w:jc w:val="both"/>
        <w:textAlignment w:val="auto"/>
        <w:rPr>
          <w:rFonts w:hint="eastAsia" w:ascii="仿宋_GB2312" w:hAnsi="宋体" w:eastAsia="仿宋_GB2312" w:cs="仿宋_GB2312"/>
          <w:i w:val="0"/>
          <w:iCs w:val="0"/>
          <w:caps w:val="0"/>
          <w:color w:val="333333"/>
          <w:spacing w:val="0"/>
          <w:sz w:val="32"/>
          <w:szCs w:val="32"/>
          <w:shd w:val="clear" w:color="auto" w:fill="FFFFFF"/>
        </w:rPr>
      </w:pPr>
      <w:r>
        <w:rPr>
          <w:rFonts w:hint="eastAsia" w:ascii="仿宋_GB2312" w:hAnsi="宋体" w:eastAsia="仿宋_GB2312" w:cs="仿宋_GB2312"/>
          <w:i w:val="0"/>
          <w:iCs w:val="0"/>
          <w:caps w:val="0"/>
          <w:color w:val="333333"/>
          <w:spacing w:val="0"/>
          <w:sz w:val="32"/>
          <w:szCs w:val="32"/>
          <w:shd w:val="clear" w:color="auto" w:fill="FFFFFF"/>
        </w:rPr>
        <w:t>18、完成区委、区政府、区城市管理委员会交办的其他任务。</w:t>
      </w:r>
    </w:p>
    <w:p w14:paraId="6D5C96B4">
      <w:pPr>
        <w:pStyle w:val="3"/>
        <w:keepNext w:val="0"/>
        <w:keepLines w:val="0"/>
        <w:pageBreakBefore w:val="0"/>
        <w:kinsoku/>
        <w:wordWrap/>
        <w:overflowPunct/>
        <w:topLinePunct w:val="0"/>
        <w:autoSpaceDE/>
        <w:autoSpaceDN/>
        <w:bidi w:val="0"/>
        <w:adjustRightInd/>
        <w:snapToGrid/>
        <w:spacing w:after="0" w:line="560" w:lineRule="exact"/>
        <w:ind w:firstLine="964" w:firstLineChars="300"/>
        <w:jc w:val="both"/>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（二）机构设置</w:t>
      </w:r>
    </w:p>
    <w:p w14:paraId="761FFB7F">
      <w:pPr>
        <w:keepNext w:val="0"/>
        <w:keepLines w:val="0"/>
        <w:pageBreakBefore w:val="0"/>
        <w:numPr>
          <w:ilvl w:val="0"/>
          <w:numId w:val="0"/>
        </w:numPr>
        <w:kinsoku/>
        <w:wordWrap/>
        <w:overflowPunct/>
        <w:topLinePunct w:val="0"/>
        <w:autoSpaceDE/>
        <w:autoSpaceDN/>
        <w:bidi w:val="0"/>
        <w:adjustRightInd/>
        <w:snapToGrid/>
        <w:spacing w:line="560" w:lineRule="exact"/>
        <w:ind w:left="320" w:leftChars="100" w:firstLine="640" w:firstLineChars="200"/>
        <w:jc w:val="both"/>
        <w:textAlignment w:val="auto"/>
        <w:rPr>
          <w:rFonts w:hint="eastAsia" w:ascii="仿宋_GB2312" w:hAnsi="宋体" w:eastAsia="仿宋_GB2312" w:cs="仿宋_GB2312"/>
          <w:i w:val="0"/>
          <w:iCs w:val="0"/>
          <w:caps w:val="0"/>
          <w:color w:val="333333"/>
          <w:spacing w:val="0"/>
          <w:sz w:val="32"/>
          <w:szCs w:val="32"/>
          <w:shd w:val="clear" w:color="auto" w:fill="FFFFFF"/>
        </w:rPr>
      </w:pPr>
      <w:r>
        <w:rPr>
          <w:rFonts w:hint="eastAsia" w:ascii="仿宋_GB2312" w:hAnsi="宋体" w:eastAsia="仿宋_GB2312" w:cs="仿宋_GB2312"/>
          <w:i w:val="0"/>
          <w:iCs w:val="0"/>
          <w:caps w:val="0"/>
          <w:color w:val="333333"/>
          <w:spacing w:val="0"/>
          <w:sz w:val="32"/>
          <w:szCs w:val="32"/>
          <w:shd w:val="clear" w:color="auto" w:fill="FFFFFF"/>
        </w:rPr>
        <w:t>20</w:t>
      </w:r>
      <w:r>
        <w:rPr>
          <w:rFonts w:hint="eastAsia" w:ascii="仿宋_GB2312" w:hAnsi="宋体" w:cs="仿宋_GB2312"/>
          <w:i w:val="0"/>
          <w:iCs w:val="0"/>
          <w:caps w:val="0"/>
          <w:color w:val="333333"/>
          <w:spacing w:val="0"/>
          <w:sz w:val="32"/>
          <w:szCs w:val="32"/>
          <w:shd w:val="clear" w:color="auto" w:fill="FFFFFF"/>
          <w:lang w:val="en-US" w:eastAsia="zh-CN"/>
        </w:rPr>
        <w:t>24</w:t>
      </w:r>
      <w:r>
        <w:rPr>
          <w:rFonts w:hint="eastAsia" w:ascii="仿宋_GB2312" w:hAnsi="宋体" w:eastAsia="仿宋_GB2312" w:cs="仿宋_GB2312"/>
          <w:i w:val="0"/>
          <w:iCs w:val="0"/>
          <w:caps w:val="0"/>
          <w:color w:val="333333"/>
          <w:spacing w:val="0"/>
          <w:sz w:val="32"/>
          <w:szCs w:val="32"/>
          <w:shd w:val="clear" w:color="auto" w:fill="FFFFFF"/>
        </w:rPr>
        <w:t>年本单位</w:t>
      </w:r>
      <w:r>
        <w:rPr>
          <w:rFonts w:hint="eastAsia" w:ascii="仿宋_GB2312" w:hAnsi="宋体" w:cs="仿宋_GB2312"/>
          <w:i w:val="0"/>
          <w:iCs w:val="0"/>
          <w:caps w:val="0"/>
          <w:color w:val="333333"/>
          <w:spacing w:val="0"/>
          <w:sz w:val="32"/>
          <w:szCs w:val="32"/>
          <w:shd w:val="clear" w:color="auto" w:fill="FFFFFF"/>
          <w:lang w:eastAsia="zh-CN"/>
        </w:rPr>
        <w:t>汇总</w:t>
      </w:r>
      <w:r>
        <w:rPr>
          <w:rFonts w:hint="eastAsia" w:ascii="仿宋_GB2312" w:hAnsi="宋体" w:eastAsia="仿宋_GB2312" w:cs="仿宋_GB2312"/>
          <w:i w:val="0"/>
          <w:iCs w:val="0"/>
          <w:caps w:val="0"/>
          <w:color w:val="333333"/>
          <w:spacing w:val="0"/>
          <w:sz w:val="32"/>
          <w:szCs w:val="32"/>
          <w:shd w:val="clear" w:color="auto" w:fill="FFFFFF"/>
        </w:rPr>
        <w:t>年末实有人数</w:t>
      </w:r>
      <w:r>
        <w:rPr>
          <w:rFonts w:hint="eastAsia" w:ascii="仿宋_GB2312" w:hAnsi="宋体" w:cs="仿宋_GB2312"/>
          <w:i w:val="0"/>
          <w:iCs w:val="0"/>
          <w:caps w:val="0"/>
          <w:color w:val="333333"/>
          <w:spacing w:val="0"/>
          <w:sz w:val="32"/>
          <w:szCs w:val="32"/>
          <w:shd w:val="clear" w:color="auto" w:fill="FFFFFF"/>
          <w:lang w:val="en-US" w:eastAsia="zh-CN"/>
        </w:rPr>
        <w:t>179</w:t>
      </w:r>
      <w:r>
        <w:rPr>
          <w:rFonts w:hint="eastAsia" w:ascii="仿宋_GB2312" w:hAnsi="宋体" w:eastAsia="仿宋_GB2312" w:cs="仿宋_GB2312"/>
          <w:i w:val="0"/>
          <w:iCs w:val="0"/>
          <w:caps w:val="0"/>
          <w:color w:val="333333"/>
          <w:spacing w:val="0"/>
          <w:sz w:val="32"/>
          <w:szCs w:val="32"/>
          <w:shd w:val="clear" w:color="auto" w:fill="FFFFFF"/>
        </w:rPr>
        <w:t>人</w:t>
      </w:r>
      <w:r>
        <w:rPr>
          <w:rFonts w:hint="eastAsia" w:ascii="仿宋_GB2312" w:hAnsi="宋体" w:cs="仿宋_GB2312"/>
          <w:i w:val="0"/>
          <w:iCs w:val="0"/>
          <w:caps w:val="0"/>
          <w:color w:val="333333"/>
          <w:spacing w:val="0"/>
          <w:sz w:val="32"/>
          <w:szCs w:val="32"/>
          <w:shd w:val="clear" w:color="auto" w:fill="FFFFFF"/>
          <w:lang w:eastAsia="zh-CN"/>
        </w:rPr>
        <w:t>（城管局本级、环卫服务中心、直属二大队）。</w:t>
      </w:r>
    </w:p>
    <w:p w14:paraId="1D2FB6CA">
      <w:pPr>
        <w:keepNext w:val="0"/>
        <w:keepLines w:val="0"/>
        <w:pageBreakBefore w:val="0"/>
        <w:numPr>
          <w:ilvl w:val="0"/>
          <w:numId w:val="0"/>
        </w:numPr>
        <w:kinsoku/>
        <w:wordWrap/>
        <w:overflowPunct/>
        <w:topLinePunct w:val="0"/>
        <w:autoSpaceDE/>
        <w:autoSpaceDN/>
        <w:bidi w:val="0"/>
        <w:adjustRightInd/>
        <w:snapToGrid/>
        <w:spacing w:line="560" w:lineRule="exact"/>
        <w:ind w:left="320" w:leftChars="100" w:firstLine="640" w:firstLineChars="200"/>
        <w:jc w:val="both"/>
        <w:textAlignment w:val="auto"/>
        <w:rPr>
          <w:rFonts w:hint="eastAsia" w:ascii="仿宋_GB2312" w:hAnsi="宋体" w:cs="仿宋_GB2312"/>
          <w:i w:val="0"/>
          <w:iCs w:val="0"/>
          <w:caps w:val="0"/>
          <w:color w:val="333333"/>
          <w:spacing w:val="0"/>
          <w:sz w:val="32"/>
          <w:szCs w:val="32"/>
          <w:shd w:val="clear" w:color="auto" w:fill="FFFFFF"/>
          <w:lang w:eastAsia="zh-CN"/>
        </w:rPr>
      </w:pPr>
      <w:r>
        <w:rPr>
          <w:rFonts w:hint="eastAsia" w:ascii="仿宋_GB2312" w:hAnsi="宋体" w:cs="仿宋_GB2312"/>
          <w:i w:val="0"/>
          <w:iCs w:val="0"/>
          <w:caps w:val="0"/>
          <w:color w:val="333333"/>
          <w:spacing w:val="0"/>
          <w:sz w:val="32"/>
          <w:szCs w:val="32"/>
          <w:shd w:val="clear" w:color="auto" w:fill="FFFFFF"/>
          <w:lang w:eastAsia="zh-CN"/>
        </w:rPr>
        <w:t xml:space="preserve">本部门绩效自评报告为汇总绩效自评，纳入汇总范围的绩效单位包括：1、益阳市资阳区城市管理和综合执法局本级；2、益阳市资阳区城市管理和综合执法局直属二大队；3、益阳市资阳区环境卫生服务中心。 </w:t>
      </w:r>
    </w:p>
    <w:p w14:paraId="5C185E7D">
      <w:pPr>
        <w:pStyle w:val="3"/>
        <w:numPr>
          <w:ilvl w:val="0"/>
          <w:numId w:val="1"/>
        </w:numPr>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简要介绍202</w:t>
      </w:r>
      <w:r>
        <w:rPr>
          <w:rFonts w:hint="eastAsia" w:ascii="仿宋_GB2312" w:hAnsi="仿宋_GB2312" w:cs="仿宋_GB2312"/>
          <w:kern w:val="0"/>
          <w:sz w:val="32"/>
          <w:szCs w:val="32"/>
          <w:lang w:val="en-US" w:eastAsia="zh-CN" w:bidi="ar-SA"/>
        </w:rPr>
        <w:t>4</w:t>
      </w:r>
      <w:r>
        <w:rPr>
          <w:rFonts w:hint="eastAsia" w:ascii="仿宋_GB2312" w:hAnsi="仿宋_GB2312" w:eastAsia="仿宋_GB2312" w:cs="仿宋_GB2312"/>
          <w:kern w:val="0"/>
          <w:sz w:val="32"/>
          <w:szCs w:val="32"/>
          <w:lang w:val="en-US" w:eastAsia="zh-CN" w:bidi="ar-SA"/>
        </w:rPr>
        <w:t>年度重点工作计划；</w:t>
      </w:r>
    </w:p>
    <w:p w14:paraId="6489FF99">
      <w:pPr>
        <w:pStyle w:val="2"/>
        <w:keepNext w:val="0"/>
        <w:keepLines w:val="0"/>
        <w:pageBreakBefore w:val="0"/>
        <w:widowControl w:val="0"/>
        <w:kinsoku/>
        <w:wordWrap/>
        <w:overflowPunct/>
        <w:topLinePunct w:val="0"/>
        <w:autoSpaceDE/>
        <w:autoSpaceDN/>
        <w:bidi w:val="0"/>
        <w:adjustRightInd/>
        <w:snapToGrid/>
        <w:spacing w:line="600" w:lineRule="exact"/>
        <w:ind w:left="0" w:leftChars="0" w:firstLine="643" w:firstLineChars="200"/>
        <w:textAlignment w:val="auto"/>
        <w:rPr>
          <w:rFonts w:hint="eastAsia" w:ascii="Times New Roman" w:hAnsi="Times New Roman" w:eastAsia="仿宋_GB2312" w:cs="仿宋_GB2312"/>
          <w:i w:val="0"/>
          <w:iCs w:val="0"/>
          <w:caps w:val="0"/>
          <w:color w:val="auto"/>
          <w:spacing w:val="0"/>
          <w:sz w:val="32"/>
          <w:szCs w:val="32"/>
          <w:shd w:val="clear" w:fill="FFFFFF"/>
          <w:lang w:eastAsia="zh-CN"/>
        </w:rPr>
      </w:pPr>
      <w:r>
        <w:rPr>
          <w:rFonts w:hint="eastAsia" w:ascii="楷体" w:hAnsi="楷体" w:eastAsia="楷体" w:cs="仿宋"/>
          <w:b/>
          <w:bCs w:val="0"/>
          <w:color w:val="auto"/>
          <w:kern w:val="2"/>
          <w:sz w:val="32"/>
          <w:szCs w:val="32"/>
          <w:lang w:val="en-US" w:eastAsia="zh-CN" w:bidi="ar-SA"/>
        </w:rPr>
        <w:t>一是严抓党建，助业务提升。</w:t>
      </w:r>
      <w:r>
        <w:rPr>
          <w:rFonts w:hint="eastAsia" w:ascii="仿宋_GB2312" w:eastAsia="仿宋_GB2312" w:cs="仿宋"/>
          <w:color w:val="auto"/>
          <w:sz w:val="32"/>
          <w:szCs w:val="32"/>
        </w:rPr>
        <w:t>把学习贯彻</w:t>
      </w:r>
      <w:r>
        <w:rPr>
          <w:rFonts w:hint="eastAsia" w:ascii="仿宋_GB2312" w:eastAsia="仿宋_GB2312"/>
          <w:color w:val="auto"/>
          <w:sz w:val="32"/>
          <w:szCs w:val="32"/>
          <w:shd w:val="clear" w:color="auto" w:fill="FFFFFF"/>
        </w:rPr>
        <w:t>习近平新时代中国特色社会主义思想</w:t>
      </w:r>
      <w:r>
        <w:rPr>
          <w:rFonts w:hint="eastAsia" w:ascii="仿宋_GB2312" w:eastAsia="仿宋_GB2312"/>
          <w:color w:val="auto"/>
          <w:sz w:val="32"/>
          <w:szCs w:val="32"/>
          <w:shd w:val="clear" w:color="auto" w:fill="FFFFFF"/>
          <w:lang w:val="en-US" w:eastAsia="zh-CN"/>
        </w:rPr>
        <w:t>和</w:t>
      </w:r>
      <w:r>
        <w:rPr>
          <w:rFonts w:hint="eastAsia" w:ascii="仿宋_GB2312" w:eastAsia="仿宋_GB2312" w:cs="仿宋"/>
          <w:color w:val="auto"/>
          <w:sz w:val="32"/>
          <w:szCs w:val="32"/>
        </w:rPr>
        <w:t>党的二十大精神作为首要政治任务，</w:t>
      </w:r>
      <w:r>
        <w:rPr>
          <w:rFonts w:hint="eastAsia" w:ascii="仿宋_GB2312" w:eastAsia="仿宋_GB2312" w:cs="仿宋"/>
          <w:color w:val="auto"/>
          <w:sz w:val="32"/>
          <w:szCs w:val="32"/>
          <w:lang w:val="en-US" w:eastAsia="zh-CN"/>
        </w:rPr>
        <w:t>落实政治生态强基工程相关工作要求，</w:t>
      </w:r>
      <w:r>
        <w:rPr>
          <w:rFonts w:hint="eastAsia" w:ascii="Times New Roman" w:hAnsi="Times New Roman" w:eastAsia="仿宋_GB2312" w:cs="仿宋_GB2312"/>
          <w:i w:val="0"/>
          <w:iCs w:val="0"/>
          <w:caps w:val="0"/>
          <w:color w:val="auto"/>
          <w:spacing w:val="0"/>
          <w:sz w:val="32"/>
          <w:szCs w:val="32"/>
          <w:shd w:val="clear" w:fill="FFFFFF"/>
        </w:rPr>
        <w:t>扎实开展理论学习，抓实</w:t>
      </w:r>
      <w:r>
        <w:rPr>
          <w:rFonts w:hint="eastAsia" w:ascii="Times New Roman" w:hAnsi="Times New Roman" w:eastAsia="仿宋_GB2312" w:cs="仿宋_GB2312"/>
          <w:i w:val="0"/>
          <w:iCs w:val="0"/>
          <w:caps w:val="0"/>
          <w:color w:val="auto"/>
          <w:spacing w:val="0"/>
          <w:sz w:val="32"/>
          <w:szCs w:val="32"/>
          <w:shd w:val="clear" w:fill="FFFFFF"/>
          <w:lang w:val="en-US" w:eastAsia="zh-CN"/>
        </w:rPr>
        <w:t>相关学习制度，</w:t>
      </w:r>
      <w:r>
        <w:rPr>
          <w:rFonts w:hint="eastAsia" w:ascii="Times New Roman" w:hAnsi="Times New Roman" w:eastAsia="仿宋_GB2312" w:cs="仿宋_GB2312"/>
          <w:i w:val="0"/>
          <w:iCs w:val="0"/>
          <w:caps w:val="0"/>
          <w:color w:val="auto"/>
          <w:spacing w:val="0"/>
          <w:sz w:val="32"/>
          <w:szCs w:val="32"/>
          <w:shd w:val="clear" w:fill="FFFFFF"/>
        </w:rPr>
        <w:t>坚决落实“两个责任”，加强履行“一岗双责”，不断强化自我监督与相互监督</w:t>
      </w:r>
      <w:r>
        <w:rPr>
          <w:rFonts w:hint="eastAsia" w:ascii="Times New Roman" w:hAnsi="Times New Roman" w:eastAsia="仿宋_GB2312" w:cs="仿宋_GB2312"/>
          <w:i w:val="0"/>
          <w:iCs w:val="0"/>
          <w:caps w:val="0"/>
          <w:color w:val="auto"/>
          <w:spacing w:val="0"/>
          <w:sz w:val="32"/>
          <w:szCs w:val="32"/>
          <w:shd w:val="clear" w:fill="FFFFFF"/>
          <w:lang w:eastAsia="zh-CN"/>
        </w:rPr>
        <w:t>，</w:t>
      </w:r>
      <w:r>
        <w:rPr>
          <w:rFonts w:hint="eastAsia" w:ascii="Times New Roman" w:hAnsi="Times New Roman" w:eastAsia="仿宋_GB2312" w:cs="仿宋_GB2312"/>
          <w:i w:val="0"/>
          <w:iCs w:val="0"/>
          <w:caps w:val="0"/>
          <w:color w:val="auto"/>
          <w:spacing w:val="0"/>
          <w:sz w:val="32"/>
          <w:szCs w:val="32"/>
          <w:shd w:val="clear" w:fill="FFFFFF"/>
        </w:rPr>
        <w:t>严格落实中央八项规定精神，贯彻落实民主集中制，坚定拥护“两个确立”、坚决做到“两个维护”</w:t>
      </w:r>
      <w:r>
        <w:rPr>
          <w:rFonts w:hint="eastAsia" w:ascii="Times New Roman" w:hAnsi="Times New Roman" w:eastAsia="仿宋_GB2312" w:cs="仿宋_GB2312"/>
          <w:i w:val="0"/>
          <w:iCs w:val="0"/>
          <w:caps w:val="0"/>
          <w:color w:val="auto"/>
          <w:spacing w:val="0"/>
          <w:sz w:val="32"/>
          <w:szCs w:val="32"/>
          <w:shd w:val="clear" w:fill="FFFFFF"/>
          <w:lang w:eastAsia="zh-CN"/>
        </w:rPr>
        <w:t>。加强党建工作，努力开展学习型机关创建活动，进一步落实党组中心组学习制度，民主生活会制度，加强领导班子和队伍建设。加强基层党支部建设，继续持之以恒扎实开展党风廉政建设，实现干部监督工作制度化、经常化。创新方法，切实提高党员干部的政策理论水平、科学决策能力、组织纪律观念、思想道德水平和工作实干精神，把立党为公、执政为民的本质要求，落实到城市管理和执法工作的实际中。</w:t>
      </w:r>
    </w:p>
    <w:p w14:paraId="1E219949">
      <w:pPr>
        <w:keepNext w:val="0"/>
        <w:keepLines w:val="0"/>
        <w:pageBreakBefore w:val="0"/>
        <w:kinsoku/>
        <w:wordWrap/>
        <w:overflowPunct/>
        <w:topLinePunct w:val="0"/>
        <w:autoSpaceDE/>
        <w:autoSpaceDN/>
        <w:bidi w:val="0"/>
        <w:adjustRightInd/>
        <w:snapToGrid/>
        <w:spacing w:line="600" w:lineRule="exact"/>
        <w:ind w:firstLine="643" w:firstLineChars="200"/>
        <w:rPr>
          <w:rFonts w:hint="eastAsia" w:ascii="仿宋_GB2312" w:eastAsia="仿宋_GB2312" w:cs="仿宋"/>
          <w:color w:val="auto"/>
          <w:sz w:val="32"/>
          <w:szCs w:val="32"/>
        </w:rPr>
      </w:pPr>
      <w:r>
        <w:rPr>
          <w:rFonts w:hint="eastAsia" w:ascii="楷体" w:hAnsi="楷体" w:eastAsia="楷体" w:cs="仿宋"/>
          <w:b/>
          <w:bCs w:val="0"/>
          <w:color w:val="auto"/>
          <w:kern w:val="2"/>
          <w:sz w:val="32"/>
          <w:szCs w:val="32"/>
          <w:lang w:val="en-US" w:eastAsia="zh-CN" w:bidi="ar-SA"/>
        </w:rPr>
        <w:t>二是狠抓落实，助提质增效。</w:t>
      </w:r>
      <w:r>
        <w:rPr>
          <w:rFonts w:hint="eastAsia" w:ascii="仿宋_GB2312" w:eastAsia="仿宋_GB2312" w:cs="仿宋"/>
          <w:color w:val="auto"/>
          <w:sz w:val="32"/>
          <w:szCs w:val="32"/>
        </w:rPr>
        <w:t>持续强化我区环境综合整治力度，疏堵结合，抓好辖区市容秩序管理，合理划设停车位，建管并举，加强道路停车秩序管理，继续完善城市管理机制，推进城市管理快速化、精细化、长效化的管理助推</w:t>
      </w:r>
      <w:r>
        <w:rPr>
          <w:rFonts w:hint="eastAsia" w:ascii="仿宋_GB2312" w:eastAsia="仿宋_GB2312" w:cs="仿宋"/>
          <w:color w:val="auto"/>
          <w:sz w:val="32"/>
          <w:szCs w:val="32"/>
          <w:lang w:eastAsia="zh-CN"/>
        </w:rPr>
        <w:t>全区高质量发展</w:t>
      </w:r>
      <w:r>
        <w:rPr>
          <w:rFonts w:hint="eastAsia" w:ascii="仿宋_GB2312" w:eastAsia="仿宋_GB2312" w:cs="仿宋"/>
          <w:color w:val="auto"/>
          <w:sz w:val="32"/>
          <w:szCs w:val="32"/>
        </w:rPr>
        <w:t>；巩固全区垃圾分类示范片区创建成果，深化垃圾分类工作</w:t>
      </w:r>
      <w:r>
        <w:rPr>
          <w:rFonts w:hint="eastAsia" w:ascii="仿宋_GB2312" w:hAnsi="仿宋_GB2312" w:eastAsia="仿宋_GB2312" w:cs="仿宋_GB2312"/>
          <w:color w:val="auto"/>
          <w:sz w:val="32"/>
          <w:szCs w:val="32"/>
          <w:lang w:val="en-US" w:eastAsia="zh-CN"/>
        </w:rPr>
        <w:t>，</w:t>
      </w:r>
      <w:r>
        <w:rPr>
          <w:rFonts w:hint="eastAsia" w:ascii="仿宋_GB2312" w:eastAsia="仿宋_GB2312" w:cs="仿宋"/>
          <w:color w:val="auto"/>
          <w:sz w:val="32"/>
          <w:szCs w:val="32"/>
        </w:rPr>
        <w:t>进一步提升城市环境卫生清扫水平，持续擦亮环卫精品名片；继续落实好扬尘污染整治、餐饮油烟整治和露天焚烧等工作要求，</w:t>
      </w:r>
      <w:r>
        <w:rPr>
          <w:rFonts w:hint="eastAsia" w:ascii="仿宋_GB2312" w:eastAsia="仿宋_GB2312" w:cs="仿宋"/>
          <w:color w:val="auto"/>
          <w:sz w:val="32"/>
          <w:szCs w:val="32"/>
          <w:lang w:val="en-US" w:eastAsia="zh-CN"/>
        </w:rPr>
        <w:t>重点做好国控站点周边餐饮单位油烟净化监管工作，</w:t>
      </w:r>
      <w:r>
        <w:rPr>
          <w:rFonts w:hint="eastAsia" w:ascii="仿宋_GB2312" w:eastAsia="仿宋_GB2312" w:cs="仿宋"/>
          <w:color w:val="auto"/>
          <w:sz w:val="32"/>
          <w:szCs w:val="32"/>
        </w:rPr>
        <w:t>打赢蓝天保卫战；落实整治违法建设三年专项行动要求，持续做好经常性违建巡查和监管工作，</w:t>
      </w:r>
      <w:r>
        <w:rPr>
          <w:rFonts w:hint="eastAsia" w:ascii="仿宋_GB2312" w:hAnsi="仿宋" w:eastAsia="仿宋_GB2312"/>
          <w:color w:val="auto"/>
          <w:sz w:val="32"/>
          <w:szCs w:val="32"/>
        </w:rPr>
        <w:t>始终保持控违高压态势，</w:t>
      </w:r>
      <w:r>
        <w:rPr>
          <w:rFonts w:hint="eastAsia" w:ascii="仿宋_GB2312" w:eastAsia="仿宋_GB2312" w:cs="仿宋"/>
          <w:color w:val="auto"/>
          <w:sz w:val="32"/>
          <w:szCs w:val="32"/>
        </w:rPr>
        <w:t>构建违法建设长效管控机制，将违建遏制在萌芽状态，</w:t>
      </w:r>
      <w:r>
        <w:rPr>
          <w:rFonts w:hint="eastAsia" w:ascii="仿宋_GB2312" w:hAnsi="仿宋" w:eastAsia="仿宋_GB2312"/>
          <w:color w:val="auto"/>
          <w:sz w:val="32"/>
          <w:szCs w:val="32"/>
        </w:rPr>
        <w:t>坚决杜绝新发违建</w:t>
      </w:r>
      <w:r>
        <w:rPr>
          <w:rFonts w:hint="eastAsia" w:ascii="仿宋_GB2312" w:eastAsia="仿宋_GB2312" w:cs="仿宋"/>
          <w:color w:val="auto"/>
          <w:sz w:val="32"/>
          <w:szCs w:val="32"/>
        </w:rPr>
        <w:t>。</w:t>
      </w:r>
    </w:p>
    <w:p w14:paraId="483A1EF4">
      <w:pPr>
        <w:keepNext w:val="0"/>
        <w:keepLines w:val="0"/>
        <w:pageBreakBefore w:val="0"/>
        <w:kinsoku/>
        <w:wordWrap/>
        <w:overflowPunct/>
        <w:topLinePunct w:val="0"/>
        <w:autoSpaceDE/>
        <w:autoSpaceDN/>
        <w:bidi w:val="0"/>
        <w:adjustRightInd/>
        <w:snapToGrid/>
        <w:spacing w:line="600" w:lineRule="exact"/>
        <w:ind w:firstLine="643" w:firstLineChars="200"/>
        <w:rPr>
          <w:rFonts w:hint="eastAsia" w:ascii="仿宋_GB2312" w:hAnsi="宋体" w:cs="仿宋_GB2312"/>
          <w:i w:val="0"/>
          <w:iCs w:val="0"/>
          <w:caps w:val="0"/>
          <w:color w:val="333333"/>
          <w:spacing w:val="0"/>
          <w:sz w:val="32"/>
          <w:szCs w:val="32"/>
          <w:shd w:val="clear" w:color="auto" w:fill="FFFFFF"/>
          <w:lang w:val="en-US" w:eastAsia="zh-CN"/>
        </w:rPr>
      </w:pPr>
      <w:r>
        <w:rPr>
          <w:rFonts w:hint="eastAsia" w:ascii="楷体" w:hAnsi="楷体" w:eastAsia="楷体" w:cs="仿宋"/>
          <w:b/>
          <w:bCs w:val="0"/>
          <w:color w:val="auto"/>
          <w:kern w:val="2"/>
          <w:sz w:val="32"/>
          <w:szCs w:val="32"/>
          <w:lang w:val="en-US" w:eastAsia="zh-CN" w:bidi="ar-SA"/>
        </w:rPr>
        <w:t>三是重抓管理，助成果转化。</w:t>
      </w:r>
      <w:r>
        <w:rPr>
          <w:rFonts w:hint="eastAsia" w:ascii="仿宋_GB2312" w:eastAsia="仿宋_GB2312" w:cs="仿宋"/>
          <w:color w:val="auto"/>
          <w:sz w:val="32"/>
          <w:szCs w:val="32"/>
          <w:lang w:val="en-US" w:eastAsia="zh-CN"/>
        </w:rPr>
        <w:t>一是加强城市体系管理，推进城市体系的规范、有序运行。进一步完善各项行业规范和作业标准要求，规范城市管理，促进管理实效的提高；继续推进城市绿化、市容环卫等系统行业工作成果的转化。二是促成市、区两级城市管理综合协调工作网络的建立，加强市、区及部门间的沟通、联系和协调,提高城市综合管理能力。三是加强执法队伍管理建设。坚持规范执法、文明执法，以加强执法队员素质建设，提高办案能力为重点，采用案件跟踪处理、分析讨论等多种形式，全面提高执法队员的办案能力和现场处置能力，尤其是处理突发事件和创造性开展执法工作的能力，切实提高行政执法水平，为工作成果的转化提升注入发展动力。</w:t>
      </w:r>
    </w:p>
    <w:p w14:paraId="6DCF2E21">
      <w:pPr>
        <w:numPr>
          <w:ilvl w:val="0"/>
          <w:numId w:val="0"/>
        </w:numPr>
        <w:spacing w:line="600" w:lineRule="exact"/>
        <w:ind w:firstLine="643" w:firstLineChars="200"/>
        <w:rPr>
          <w:rFonts w:hint="eastAsia" w:ascii="仿宋_GB2312" w:hAnsi="仿宋_GB2312" w:eastAsia="仿宋_GB2312" w:cs="仿宋_GB2312"/>
          <w:kern w:val="0"/>
          <w:sz w:val="32"/>
          <w:szCs w:val="32"/>
          <w:lang w:val="en-US" w:eastAsia="zh-CN" w:bidi="ar-SA"/>
        </w:rPr>
      </w:pPr>
      <w:r>
        <w:rPr>
          <w:rFonts w:hint="eastAsia" w:ascii="楷体" w:hAnsi="楷体" w:eastAsia="楷体" w:cs="楷体"/>
          <w:b/>
          <w:bCs/>
          <w:kern w:val="0"/>
          <w:sz w:val="32"/>
          <w:szCs w:val="32"/>
          <w:lang w:val="en-US" w:eastAsia="zh-CN" w:bidi="ar-SA"/>
        </w:rPr>
        <w:t>（四）部门整体支出规模、使用方向、主要内容和涉及范围。</w:t>
      </w:r>
    </w:p>
    <w:p w14:paraId="63B0D033">
      <w:pPr>
        <w:pStyle w:val="7"/>
        <w:numPr>
          <w:ilvl w:val="0"/>
          <w:numId w:val="0"/>
        </w:numPr>
        <w:ind w:firstLine="640" w:firstLineChars="200"/>
        <w:rPr>
          <w:rFonts w:hint="eastAsia"/>
          <w:lang w:val="en-US" w:eastAsia="zh-CN"/>
        </w:rPr>
      </w:pPr>
      <w:r>
        <w:rPr>
          <w:rFonts w:hint="eastAsia" w:ascii="仿宋_GB2312" w:hAnsi="仿宋_GB2312" w:eastAsia="仿宋_GB2312" w:cs="仿宋_GB2312"/>
          <w:kern w:val="0"/>
          <w:sz w:val="32"/>
          <w:szCs w:val="32"/>
          <w:lang w:val="en-US" w:eastAsia="zh-CN" w:bidi="ar-SA"/>
        </w:rPr>
        <w:t>202</w:t>
      </w:r>
      <w:r>
        <w:rPr>
          <w:rFonts w:hint="eastAsia" w:ascii="仿宋_GB2312" w:hAnsi="仿宋_GB2312" w:cs="仿宋_GB2312"/>
          <w:kern w:val="0"/>
          <w:sz w:val="32"/>
          <w:szCs w:val="32"/>
          <w:lang w:val="en-US" w:eastAsia="zh-CN" w:bidi="ar-SA"/>
        </w:rPr>
        <w:t>4</w:t>
      </w:r>
      <w:r>
        <w:rPr>
          <w:rFonts w:hint="eastAsia" w:ascii="仿宋_GB2312" w:hAnsi="仿宋_GB2312" w:eastAsia="仿宋_GB2312" w:cs="仿宋_GB2312"/>
          <w:kern w:val="0"/>
          <w:sz w:val="32"/>
          <w:szCs w:val="32"/>
          <w:lang w:val="en-US" w:eastAsia="zh-CN" w:bidi="ar-SA"/>
        </w:rPr>
        <w:t>年我局部门</w:t>
      </w:r>
      <w:r>
        <w:rPr>
          <w:rFonts w:hint="eastAsia" w:ascii="仿宋_GB2312" w:hAnsi="仿宋_GB2312" w:cs="仿宋_GB2312"/>
          <w:kern w:val="0"/>
          <w:sz w:val="32"/>
          <w:szCs w:val="32"/>
          <w:lang w:val="en-US" w:eastAsia="zh-CN" w:bidi="ar-SA"/>
        </w:rPr>
        <w:t>汇总</w:t>
      </w:r>
      <w:r>
        <w:rPr>
          <w:rFonts w:hint="eastAsia" w:ascii="仿宋_GB2312" w:hAnsi="仿宋_GB2312" w:eastAsia="仿宋_GB2312" w:cs="仿宋_GB2312"/>
          <w:kern w:val="0"/>
          <w:sz w:val="32"/>
          <w:szCs w:val="32"/>
          <w:lang w:val="en-US" w:eastAsia="zh-CN" w:bidi="ar-SA"/>
        </w:rPr>
        <w:t xml:space="preserve">决算支出共计 </w:t>
      </w:r>
      <w:r>
        <w:rPr>
          <w:rFonts w:hint="eastAsia" w:ascii="仿宋_GB2312" w:hAnsi="仿宋_GB2312" w:cs="仿宋_GB2312"/>
          <w:kern w:val="0"/>
          <w:sz w:val="32"/>
          <w:szCs w:val="32"/>
          <w:lang w:val="en-US" w:eastAsia="zh-CN" w:bidi="ar-SA"/>
        </w:rPr>
        <w:t>9116.35</w:t>
      </w:r>
      <w:r>
        <w:rPr>
          <w:rFonts w:hint="eastAsia" w:ascii="仿宋_GB2312" w:hAnsi="仿宋_GB2312" w:eastAsia="仿宋_GB2312" w:cs="仿宋_GB2312"/>
          <w:kern w:val="0"/>
          <w:sz w:val="32"/>
          <w:szCs w:val="32"/>
          <w:lang w:val="en-US" w:eastAsia="zh-CN" w:bidi="ar-SA"/>
        </w:rPr>
        <w:t>万元，其中基本支出</w:t>
      </w:r>
      <w:r>
        <w:rPr>
          <w:rFonts w:hint="eastAsia" w:ascii="仿宋_GB2312" w:hAnsi="仿宋_GB2312" w:cs="仿宋_GB2312"/>
          <w:kern w:val="0"/>
          <w:sz w:val="32"/>
          <w:szCs w:val="32"/>
          <w:lang w:val="en-US" w:eastAsia="zh-CN" w:bidi="ar-SA"/>
        </w:rPr>
        <w:t>4062.97</w:t>
      </w:r>
      <w:r>
        <w:rPr>
          <w:rFonts w:hint="eastAsia" w:ascii="仿宋_GB2312" w:hAnsi="仿宋_GB2312" w:eastAsia="仿宋_GB2312" w:cs="仿宋_GB2312"/>
          <w:kern w:val="0"/>
          <w:sz w:val="32"/>
          <w:szCs w:val="32"/>
          <w:lang w:val="en-US" w:eastAsia="zh-CN" w:bidi="ar-SA"/>
        </w:rPr>
        <w:t xml:space="preserve"> 万元，项目支出</w:t>
      </w:r>
      <w:r>
        <w:rPr>
          <w:rFonts w:hint="eastAsia" w:ascii="仿宋_GB2312" w:hAnsi="仿宋_GB2312" w:cs="仿宋_GB2312"/>
          <w:kern w:val="0"/>
          <w:sz w:val="32"/>
          <w:szCs w:val="32"/>
          <w:lang w:val="en-US" w:eastAsia="zh-CN" w:bidi="ar-SA"/>
        </w:rPr>
        <w:t>5053.38</w:t>
      </w:r>
      <w:r>
        <w:rPr>
          <w:rFonts w:hint="eastAsia" w:ascii="仿宋_GB2312" w:hAnsi="仿宋_GB2312" w:eastAsia="仿宋_GB2312" w:cs="仿宋_GB2312"/>
          <w:kern w:val="0"/>
          <w:sz w:val="32"/>
          <w:szCs w:val="32"/>
          <w:lang w:val="en-US" w:eastAsia="zh-CN" w:bidi="ar-SA"/>
        </w:rPr>
        <w:t>万元。按经济分类支出，工资福利支出</w:t>
      </w:r>
      <w:r>
        <w:rPr>
          <w:rFonts w:hint="eastAsia" w:ascii="仿宋_GB2312" w:hAnsi="仿宋_GB2312" w:cs="仿宋_GB2312"/>
          <w:kern w:val="0"/>
          <w:sz w:val="32"/>
          <w:szCs w:val="32"/>
          <w:lang w:val="en-US" w:eastAsia="zh-CN" w:bidi="ar-SA"/>
        </w:rPr>
        <w:t>3624.36</w:t>
      </w:r>
      <w:r>
        <w:rPr>
          <w:rFonts w:hint="eastAsia" w:ascii="仿宋_GB2312" w:hAnsi="仿宋_GB2312" w:eastAsia="仿宋_GB2312" w:cs="仿宋_GB2312"/>
          <w:kern w:val="0"/>
          <w:sz w:val="32"/>
          <w:szCs w:val="32"/>
          <w:lang w:val="en-US" w:eastAsia="zh-CN" w:bidi="ar-SA"/>
        </w:rPr>
        <w:t xml:space="preserve"> 万元，商品和服务支出</w:t>
      </w:r>
      <w:r>
        <w:rPr>
          <w:rFonts w:hint="eastAsia" w:ascii="仿宋_GB2312" w:hAnsi="仿宋_GB2312" w:cs="仿宋_GB2312"/>
          <w:kern w:val="0"/>
          <w:sz w:val="32"/>
          <w:szCs w:val="32"/>
          <w:lang w:val="en-US" w:eastAsia="zh-CN" w:bidi="ar-SA"/>
        </w:rPr>
        <w:t>4728.38</w:t>
      </w:r>
      <w:r>
        <w:rPr>
          <w:rFonts w:hint="eastAsia" w:ascii="仿宋_GB2312" w:hAnsi="仿宋_GB2312" w:eastAsia="仿宋_GB2312" w:cs="仿宋_GB2312"/>
          <w:kern w:val="0"/>
          <w:sz w:val="32"/>
          <w:szCs w:val="32"/>
          <w:lang w:val="en-US" w:eastAsia="zh-CN" w:bidi="ar-SA"/>
        </w:rPr>
        <w:t>万元，对个人和家庭的补助</w:t>
      </w:r>
      <w:r>
        <w:rPr>
          <w:rFonts w:hint="eastAsia" w:ascii="仿宋_GB2312" w:hAnsi="仿宋_GB2312" w:cs="仿宋_GB2312"/>
          <w:kern w:val="0"/>
          <w:sz w:val="32"/>
          <w:szCs w:val="32"/>
          <w:lang w:val="en-US" w:eastAsia="zh-CN" w:bidi="ar-SA"/>
        </w:rPr>
        <w:t>88.71</w:t>
      </w:r>
      <w:r>
        <w:rPr>
          <w:rFonts w:hint="eastAsia" w:ascii="仿宋_GB2312" w:hAnsi="仿宋_GB2312" w:eastAsia="仿宋_GB2312" w:cs="仿宋_GB2312"/>
          <w:kern w:val="0"/>
          <w:sz w:val="32"/>
          <w:szCs w:val="32"/>
          <w:lang w:val="en-US" w:eastAsia="zh-CN" w:bidi="ar-SA"/>
        </w:rPr>
        <w:t>万元，资本性支出</w:t>
      </w:r>
      <w:r>
        <w:rPr>
          <w:rFonts w:hint="eastAsia" w:ascii="仿宋_GB2312" w:hAnsi="仿宋_GB2312" w:cs="仿宋_GB2312"/>
          <w:kern w:val="0"/>
          <w:sz w:val="32"/>
          <w:szCs w:val="32"/>
          <w:lang w:val="en-US" w:eastAsia="zh-CN" w:bidi="ar-SA"/>
        </w:rPr>
        <w:t>674.89</w:t>
      </w:r>
      <w:r>
        <w:rPr>
          <w:rFonts w:hint="eastAsia" w:ascii="仿宋_GB2312" w:hAnsi="仿宋_GB2312" w:eastAsia="仿宋_GB2312" w:cs="仿宋_GB2312"/>
          <w:kern w:val="0"/>
          <w:sz w:val="32"/>
          <w:szCs w:val="32"/>
          <w:lang w:val="en-US" w:eastAsia="zh-CN" w:bidi="ar-SA"/>
        </w:rPr>
        <w:t>万元。</w:t>
      </w:r>
      <w:r>
        <w:rPr>
          <w:rFonts w:hint="eastAsia"/>
          <w:lang w:val="en-US" w:eastAsia="zh-CN"/>
        </w:rPr>
        <w:tab/>
      </w:r>
      <w:r>
        <w:rPr>
          <w:rFonts w:hint="eastAsia"/>
          <w:lang w:val="en-US" w:eastAsia="zh-CN"/>
        </w:rPr>
        <w:tab/>
      </w:r>
      <w:r>
        <w:rPr>
          <w:rFonts w:hint="eastAsia"/>
          <w:lang w:val="en-US" w:eastAsia="zh-CN"/>
        </w:rPr>
        <w:tab/>
      </w:r>
    </w:p>
    <w:p w14:paraId="2FDFB8FB">
      <w:pPr>
        <w:widowControl/>
        <w:numPr>
          <w:ilvl w:val="0"/>
          <w:numId w:val="2"/>
        </w:numPr>
        <w:autoSpaceDN w:val="0"/>
        <w:spacing w:line="560" w:lineRule="exact"/>
        <w:ind w:firstLine="645"/>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rPr>
        <w:t>一般公共预算支出情况</w:t>
      </w:r>
    </w:p>
    <w:p w14:paraId="31BFAB55">
      <w:pPr>
        <w:keepNext w:val="0"/>
        <w:keepLines w:val="0"/>
        <w:pageBreakBefore w:val="0"/>
        <w:numPr>
          <w:ilvl w:val="0"/>
          <w:numId w:val="0"/>
        </w:numPr>
        <w:kinsoku/>
        <w:wordWrap/>
        <w:overflowPunct/>
        <w:topLinePunct w:val="0"/>
        <w:autoSpaceDE/>
        <w:autoSpaceDN/>
        <w:bidi w:val="0"/>
        <w:adjustRightInd/>
        <w:snapToGrid/>
        <w:spacing w:line="560" w:lineRule="exact"/>
        <w:ind w:left="320" w:leftChars="100" w:firstLine="640" w:firstLineChars="200"/>
        <w:jc w:val="both"/>
        <w:textAlignment w:val="auto"/>
        <w:rPr>
          <w:rFonts w:hint="eastAsia" w:ascii="仿宋_GB2312" w:hAnsi="宋体" w:cs="仿宋_GB2312"/>
          <w:i w:val="0"/>
          <w:iCs w:val="0"/>
          <w:caps w:val="0"/>
          <w:color w:val="333333"/>
          <w:spacing w:val="0"/>
          <w:sz w:val="32"/>
          <w:szCs w:val="32"/>
          <w:shd w:val="clear" w:color="auto" w:fill="FFFFFF"/>
          <w:lang w:val="en-US" w:eastAsia="zh-CN"/>
        </w:rPr>
      </w:pPr>
      <w:r>
        <w:rPr>
          <w:rFonts w:hint="eastAsia" w:ascii="仿宋_GB2312" w:hAnsi="宋体" w:eastAsia="仿宋_GB2312" w:cs="仿宋_GB2312"/>
          <w:i w:val="0"/>
          <w:iCs w:val="0"/>
          <w:caps w:val="0"/>
          <w:color w:val="333333"/>
          <w:spacing w:val="0"/>
          <w:sz w:val="32"/>
          <w:szCs w:val="32"/>
          <w:shd w:val="clear" w:color="auto" w:fill="FFFFFF"/>
          <w:lang w:val="en-US" w:eastAsia="zh-CN"/>
        </w:rPr>
        <w:t>202</w:t>
      </w:r>
      <w:r>
        <w:rPr>
          <w:rFonts w:hint="eastAsia" w:ascii="仿宋_GB2312" w:hAnsi="宋体" w:cs="仿宋_GB2312"/>
          <w:i w:val="0"/>
          <w:iCs w:val="0"/>
          <w:caps w:val="0"/>
          <w:color w:val="333333"/>
          <w:spacing w:val="0"/>
          <w:sz w:val="32"/>
          <w:szCs w:val="32"/>
          <w:shd w:val="clear" w:color="auto" w:fill="FFFFFF"/>
          <w:lang w:val="en-US" w:eastAsia="zh-CN"/>
        </w:rPr>
        <w:t>4</w:t>
      </w:r>
      <w:r>
        <w:rPr>
          <w:rFonts w:hint="eastAsia" w:ascii="仿宋_GB2312" w:hAnsi="宋体" w:eastAsia="仿宋_GB2312" w:cs="仿宋_GB2312"/>
          <w:i w:val="0"/>
          <w:iCs w:val="0"/>
          <w:caps w:val="0"/>
          <w:color w:val="333333"/>
          <w:spacing w:val="0"/>
          <w:sz w:val="32"/>
          <w:szCs w:val="32"/>
          <w:shd w:val="clear" w:color="auto" w:fill="FFFFFF"/>
          <w:lang w:val="en-US" w:eastAsia="zh-CN"/>
        </w:rPr>
        <w:t>年财政拨款收入决算总计为</w:t>
      </w:r>
      <w:r>
        <w:rPr>
          <w:rFonts w:hint="eastAsia" w:ascii="仿宋_GB2312" w:hAnsi="宋体" w:cs="仿宋_GB2312"/>
          <w:i w:val="0"/>
          <w:iCs w:val="0"/>
          <w:caps w:val="0"/>
          <w:color w:val="333333"/>
          <w:spacing w:val="0"/>
          <w:sz w:val="32"/>
          <w:szCs w:val="32"/>
          <w:shd w:val="clear" w:color="auto" w:fill="FFFFFF"/>
          <w:lang w:val="en-US" w:eastAsia="zh-CN"/>
        </w:rPr>
        <w:t>7420.04</w:t>
      </w:r>
      <w:r>
        <w:rPr>
          <w:rFonts w:hint="eastAsia" w:ascii="仿宋_GB2312" w:hAnsi="宋体" w:eastAsia="仿宋_GB2312" w:cs="仿宋_GB2312"/>
          <w:i w:val="0"/>
          <w:iCs w:val="0"/>
          <w:caps w:val="0"/>
          <w:color w:val="333333"/>
          <w:spacing w:val="0"/>
          <w:sz w:val="32"/>
          <w:szCs w:val="32"/>
          <w:shd w:val="clear" w:color="auto" w:fill="FFFFFF"/>
          <w:lang w:val="en-US" w:eastAsia="zh-CN"/>
        </w:rPr>
        <w:t>万元</w:t>
      </w:r>
      <w:r>
        <w:rPr>
          <w:rFonts w:hint="eastAsia" w:ascii="仿宋_GB2312" w:hAnsi="宋体" w:cs="仿宋_GB2312"/>
          <w:i w:val="0"/>
          <w:iCs w:val="0"/>
          <w:caps w:val="0"/>
          <w:color w:val="333333"/>
          <w:spacing w:val="0"/>
          <w:sz w:val="32"/>
          <w:szCs w:val="32"/>
          <w:shd w:val="clear" w:color="auto" w:fill="FFFFFF"/>
          <w:lang w:val="en-US" w:eastAsia="zh-CN"/>
        </w:rPr>
        <w:t>（</w:t>
      </w:r>
      <w:r>
        <w:rPr>
          <w:rFonts w:hint="eastAsia" w:ascii="仿宋_GB2312" w:hAnsi="宋体" w:eastAsia="仿宋_GB2312" w:cs="仿宋_GB2312"/>
          <w:i w:val="0"/>
          <w:iCs w:val="0"/>
          <w:caps w:val="0"/>
          <w:color w:val="333333"/>
          <w:spacing w:val="0"/>
          <w:sz w:val="32"/>
          <w:szCs w:val="32"/>
          <w:shd w:val="clear" w:color="auto" w:fill="FFFFFF"/>
          <w:lang w:val="en-US" w:eastAsia="zh-CN"/>
        </w:rPr>
        <w:t>其中：一般公共财政拨款收入</w:t>
      </w:r>
      <w:r>
        <w:rPr>
          <w:rFonts w:hint="eastAsia" w:ascii="仿宋_GB2312" w:hAnsi="宋体" w:cs="仿宋_GB2312"/>
          <w:i w:val="0"/>
          <w:iCs w:val="0"/>
          <w:caps w:val="0"/>
          <w:color w:val="333333"/>
          <w:spacing w:val="0"/>
          <w:sz w:val="32"/>
          <w:szCs w:val="32"/>
          <w:shd w:val="clear" w:color="auto" w:fill="FFFFFF"/>
          <w:lang w:val="en-US" w:eastAsia="zh-CN"/>
        </w:rPr>
        <w:t>5995.45</w:t>
      </w:r>
      <w:r>
        <w:rPr>
          <w:rFonts w:hint="eastAsia" w:ascii="仿宋_GB2312" w:hAnsi="宋体" w:eastAsia="仿宋_GB2312" w:cs="仿宋_GB2312"/>
          <w:i w:val="0"/>
          <w:iCs w:val="0"/>
          <w:caps w:val="0"/>
          <w:color w:val="333333"/>
          <w:spacing w:val="0"/>
          <w:sz w:val="32"/>
          <w:szCs w:val="32"/>
          <w:shd w:val="clear" w:color="auto" w:fill="FFFFFF"/>
          <w:lang w:val="en-US" w:eastAsia="zh-CN"/>
        </w:rPr>
        <w:t>万元，政府基金预算财政拨款收入</w:t>
      </w:r>
      <w:r>
        <w:rPr>
          <w:rFonts w:hint="eastAsia" w:ascii="仿宋_GB2312" w:hAnsi="宋体" w:cs="仿宋_GB2312"/>
          <w:i w:val="0"/>
          <w:iCs w:val="0"/>
          <w:caps w:val="0"/>
          <w:color w:val="333333"/>
          <w:spacing w:val="0"/>
          <w:sz w:val="32"/>
          <w:szCs w:val="32"/>
          <w:shd w:val="clear" w:color="auto" w:fill="FFFFFF"/>
          <w:lang w:val="en-US" w:eastAsia="zh-CN"/>
        </w:rPr>
        <w:t>1424.59</w:t>
      </w:r>
      <w:r>
        <w:rPr>
          <w:rFonts w:hint="eastAsia" w:ascii="仿宋_GB2312" w:hAnsi="宋体" w:eastAsia="仿宋_GB2312" w:cs="仿宋_GB2312"/>
          <w:i w:val="0"/>
          <w:iCs w:val="0"/>
          <w:caps w:val="0"/>
          <w:color w:val="333333"/>
          <w:spacing w:val="0"/>
          <w:sz w:val="32"/>
          <w:szCs w:val="32"/>
          <w:shd w:val="clear" w:color="auto" w:fill="FFFFFF"/>
          <w:lang w:val="en-US" w:eastAsia="zh-CN"/>
        </w:rPr>
        <w:t>万元</w:t>
      </w:r>
      <w:r>
        <w:rPr>
          <w:rFonts w:hint="eastAsia" w:ascii="仿宋_GB2312" w:hAnsi="宋体" w:cs="仿宋_GB2312"/>
          <w:i w:val="0"/>
          <w:iCs w:val="0"/>
          <w:caps w:val="0"/>
          <w:color w:val="333333"/>
          <w:spacing w:val="0"/>
          <w:sz w:val="32"/>
          <w:szCs w:val="32"/>
          <w:shd w:val="clear" w:color="auto" w:fill="FFFFFF"/>
          <w:lang w:val="en-US" w:eastAsia="zh-CN"/>
        </w:rPr>
        <w:t>）。事业收入240万元，其他收入1456.31万元 。一般公共预算财政拨款收入</w:t>
      </w:r>
      <w:r>
        <w:rPr>
          <w:rFonts w:hint="eastAsia" w:ascii="仿宋_GB2312" w:hAnsi="宋体" w:eastAsia="仿宋_GB2312" w:cs="仿宋_GB2312"/>
          <w:i w:val="0"/>
          <w:iCs w:val="0"/>
          <w:caps w:val="0"/>
          <w:color w:val="333333"/>
          <w:spacing w:val="0"/>
          <w:sz w:val="32"/>
          <w:szCs w:val="32"/>
          <w:shd w:val="clear" w:color="auto" w:fill="FFFFFF"/>
          <w:lang w:val="en-US" w:eastAsia="zh-CN"/>
        </w:rPr>
        <w:t>决算数大于年初预算数</w:t>
      </w:r>
      <w:r>
        <w:rPr>
          <w:rFonts w:hint="eastAsia" w:ascii="仿宋_GB2312" w:hAnsi="宋体" w:cs="仿宋_GB2312"/>
          <w:i w:val="0"/>
          <w:iCs w:val="0"/>
          <w:caps w:val="0"/>
          <w:color w:val="333333"/>
          <w:spacing w:val="0"/>
          <w:sz w:val="32"/>
          <w:szCs w:val="32"/>
          <w:shd w:val="clear" w:color="auto" w:fill="FFFFFF"/>
          <w:lang w:val="en-US" w:eastAsia="zh-CN"/>
        </w:rPr>
        <w:t>2550.57</w:t>
      </w:r>
      <w:r>
        <w:rPr>
          <w:rFonts w:hint="eastAsia" w:ascii="仿宋_GB2312" w:hAnsi="宋体" w:eastAsia="仿宋_GB2312" w:cs="仿宋_GB2312"/>
          <w:i w:val="0"/>
          <w:iCs w:val="0"/>
          <w:caps w:val="0"/>
          <w:color w:val="333333"/>
          <w:spacing w:val="0"/>
          <w:sz w:val="32"/>
          <w:szCs w:val="32"/>
          <w:shd w:val="clear" w:color="auto" w:fill="FFFFFF"/>
          <w:lang w:val="en-US" w:eastAsia="zh-CN"/>
        </w:rPr>
        <w:t>万元，</w:t>
      </w:r>
      <w:r>
        <w:rPr>
          <w:rFonts w:hint="eastAsia" w:ascii="仿宋_GB2312" w:hAnsi="宋体" w:eastAsia="仿宋_GB2312" w:cs="仿宋_GB2312"/>
          <w:i w:val="0"/>
          <w:iCs w:val="0"/>
          <w:caps w:val="0"/>
          <w:color w:val="333333"/>
          <w:spacing w:val="0"/>
          <w:sz w:val="32"/>
          <w:szCs w:val="32"/>
          <w:highlight w:val="none"/>
          <w:shd w:val="clear" w:color="auto" w:fill="FFFFFF"/>
          <w:lang w:val="en-US" w:eastAsia="zh-CN"/>
        </w:rPr>
        <w:t>主要原因是年中预算增加：202</w:t>
      </w:r>
      <w:r>
        <w:rPr>
          <w:rFonts w:hint="eastAsia" w:ascii="仿宋_GB2312" w:hAnsi="宋体" w:cs="仿宋_GB2312"/>
          <w:i w:val="0"/>
          <w:iCs w:val="0"/>
          <w:caps w:val="0"/>
          <w:color w:val="333333"/>
          <w:spacing w:val="0"/>
          <w:sz w:val="32"/>
          <w:szCs w:val="32"/>
          <w:highlight w:val="none"/>
          <w:shd w:val="clear" w:color="auto" w:fill="FFFFFF"/>
          <w:lang w:val="en-US" w:eastAsia="zh-CN"/>
        </w:rPr>
        <w:t>4</w:t>
      </w:r>
      <w:r>
        <w:rPr>
          <w:rFonts w:hint="eastAsia" w:ascii="仿宋_GB2312" w:hAnsi="宋体" w:eastAsia="仿宋_GB2312" w:cs="仿宋_GB2312"/>
          <w:i w:val="0"/>
          <w:iCs w:val="0"/>
          <w:caps w:val="0"/>
          <w:color w:val="333333"/>
          <w:spacing w:val="0"/>
          <w:sz w:val="32"/>
          <w:szCs w:val="32"/>
          <w:highlight w:val="none"/>
          <w:shd w:val="clear" w:color="auto" w:fill="FFFFFF"/>
          <w:lang w:val="en-US" w:eastAsia="zh-CN"/>
        </w:rPr>
        <w:t>年增人增资</w:t>
      </w:r>
      <w:r>
        <w:rPr>
          <w:rFonts w:hint="eastAsia" w:ascii="仿宋_GB2312" w:hAnsi="宋体" w:cs="仿宋_GB2312"/>
          <w:i w:val="0"/>
          <w:iCs w:val="0"/>
          <w:caps w:val="0"/>
          <w:color w:val="333333"/>
          <w:spacing w:val="0"/>
          <w:sz w:val="32"/>
          <w:szCs w:val="32"/>
          <w:highlight w:val="none"/>
          <w:shd w:val="clear" w:color="auto" w:fill="FFFFFF"/>
          <w:lang w:val="en-US" w:eastAsia="zh-CN"/>
        </w:rPr>
        <w:t>，一次性抚恤金，</w:t>
      </w:r>
      <w:r>
        <w:rPr>
          <w:rFonts w:hint="eastAsia" w:ascii="仿宋_GB2312" w:hAnsi="宋体" w:eastAsia="仿宋_GB2312" w:cs="仿宋_GB2312"/>
          <w:i w:val="0"/>
          <w:iCs w:val="0"/>
          <w:caps w:val="0"/>
          <w:color w:val="333333"/>
          <w:spacing w:val="0"/>
          <w:sz w:val="32"/>
          <w:szCs w:val="32"/>
          <w:highlight w:val="none"/>
          <w:shd w:val="clear" w:color="auto" w:fill="FFFFFF"/>
          <w:lang w:val="en-US" w:eastAsia="zh-CN"/>
        </w:rPr>
        <w:t>基础绩效</w:t>
      </w:r>
      <w:r>
        <w:rPr>
          <w:rFonts w:hint="eastAsia" w:ascii="仿宋_GB2312" w:hAnsi="宋体" w:cs="仿宋_GB2312"/>
          <w:i w:val="0"/>
          <w:iCs w:val="0"/>
          <w:caps w:val="0"/>
          <w:color w:val="333333"/>
          <w:spacing w:val="0"/>
          <w:sz w:val="32"/>
          <w:szCs w:val="32"/>
          <w:highlight w:val="none"/>
          <w:shd w:val="clear" w:color="auto" w:fill="FFFFFF"/>
          <w:lang w:val="en-US" w:eastAsia="zh-CN"/>
        </w:rPr>
        <w:t>奖</w:t>
      </w:r>
      <w:r>
        <w:rPr>
          <w:rFonts w:hint="eastAsia" w:ascii="仿宋_GB2312" w:hAnsi="宋体" w:eastAsia="仿宋_GB2312" w:cs="仿宋_GB2312"/>
          <w:i w:val="0"/>
          <w:iCs w:val="0"/>
          <w:caps w:val="0"/>
          <w:color w:val="333333"/>
          <w:spacing w:val="0"/>
          <w:sz w:val="32"/>
          <w:szCs w:val="32"/>
          <w:highlight w:val="none"/>
          <w:shd w:val="clear" w:color="auto" w:fill="FFFFFF"/>
          <w:lang w:val="en-US" w:eastAsia="zh-CN"/>
        </w:rPr>
        <w:t>金</w:t>
      </w:r>
      <w:r>
        <w:rPr>
          <w:rFonts w:hint="eastAsia" w:ascii="仿宋_GB2312" w:hAnsi="宋体" w:cs="仿宋_GB2312"/>
          <w:i w:val="0"/>
          <w:iCs w:val="0"/>
          <w:caps w:val="0"/>
          <w:color w:val="333333"/>
          <w:spacing w:val="0"/>
          <w:sz w:val="32"/>
          <w:szCs w:val="32"/>
          <w:highlight w:val="none"/>
          <w:shd w:val="clear" w:color="auto" w:fill="FFFFFF"/>
          <w:lang w:val="en-US" w:eastAsia="zh-CN"/>
        </w:rPr>
        <w:t>，2023年年度</w:t>
      </w:r>
      <w:r>
        <w:rPr>
          <w:rFonts w:hint="eastAsia" w:ascii="仿宋_GB2312" w:hAnsi="宋体" w:eastAsia="仿宋_GB2312" w:cs="仿宋_GB2312"/>
          <w:i w:val="0"/>
          <w:iCs w:val="0"/>
          <w:caps w:val="0"/>
          <w:color w:val="333333"/>
          <w:spacing w:val="0"/>
          <w:sz w:val="32"/>
          <w:szCs w:val="32"/>
          <w:highlight w:val="none"/>
          <w:shd w:val="clear" w:color="auto" w:fill="FFFFFF"/>
          <w:lang w:val="en-US" w:eastAsia="zh-CN"/>
        </w:rPr>
        <w:t>绩效考核奖金</w:t>
      </w:r>
      <w:r>
        <w:rPr>
          <w:rFonts w:hint="eastAsia" w:ascii="仿宋_GB2312" w:hAnsi="宋体" w:cs="仿宋_GB2312"/>
          <w:i w:val="0"/>
          <w:iCs w:val="0"/>
          <w:caps w:val="0"/>
          <w:color w:val="333333"/>
          <w:spacing w:val="0"/>
          <w:sz w:val="32"/>
          <w:szCs w:val="32"/>
          <w:highlight w:val="none"/>
          <w:shd w:val="clear" w:color="auto" w:fill="FFFFFF"/>
          <w:lang w:val="en-US" w:eastAsia="zh-CN"/>
        </w:rPr>
        <w:t>，退休人员待遇资金，2024年高杆月季栽种费和创园工作经费，2024年低温雨雪冰冻灾害救灾资金，应急抢险救援物资资金，2024年垃圾分类工作经费，中心城区园林绿化管护摸排政改工作经费，公园</w:t>
      </w:r>
      <w:r>
        <w:rPr>
          <w:rFonts w:hint="eastAsia" w:ascii="仿宋_GB2312" w:hAnsi="宋体" w:cs="仿宋_GB2312"/>
          <w:i w:val="0"/>
          <w:iCs w:val="0"/>
          <w:caps w:val="0"/>
          <w:color w:val="333333"/>
          <w:spacing w:val="0"/>
          <w:sz w:val="32"/>
          <w:szCs w:val="32"/>
          <w:shd w:val="clear" w:color="auto" w:fill="FFFFFF"/>
          <w:lang w:val="en-US" w:eastAsia="zh-CN"/>
        </w:rPr>
        <w:t>游园项目养护管理工作经费，2023年垃圾分类工作经费【尾款】等；其他收入资金增加主要是：发展集团拨款和基建垃圾处理费；政府性基金拨款增加主要是：2024年垃圾分类奖补资金，社区城市管理工作经费，创园工程项目资金。</w:t>
      </w:r>
    </w:p>
    <w:p w14:paraId="0A7AB65E">
      <w:pPr>
        <w:keepNext w:val="0"/>
        <w:keepLines w:val="0"/>
        <w:pageBreakBefore w:val="0"/>
        <w:numPr>
          <w:ilvl w:val="0"/>
          <w:numId w:val="0"/>
        </w:numPr>
        <w:kinsoku/>
        <w:wordWrap/>
        <w:overflowPunct/>
        <w:topLinePunct w:val="0"/>
        <w:autoSpaceDE/>
        <w:autoSpaceDN/>
        <w:bidi w:val="0"/>
        <w:adjustRightInd/>
        <w:snapToGrid/>
        <w:spacing w:line="560" w:lineRule="exact"/>
        <w:ind w:left="320" w:leftChars="100" w:firstLine="640" w:firstLineChars="200"/>
        <w:jc w:val="both"/>
        <w:textAlignment w:val="auto"/>
      </w:pPr>
      <w:r>
        <w:rPr>
          <w:rFonts w:hint="eastAsia" w:ascii="仿宋_GB2312" w:hAnsi="宋体" w:eastAsia="仿宋_GB2312" w:cs="仿宋_GB2312"/>
          <w:i w:val="0"/>
          <w:iCs w:val="0"/>
          <w:caps w:val="0"/>
          <w:color w:val="333333"/>
          <w:spacing w:val="0"/>
          <w:sz w:val="32"/>
          <w:szCs w:val="32"/>
          <w:shd w:val="clear" w:color="auto" w:fill="FFFFFF"/>
          <w:lang w:val="en-US" w:eastAsia="zh-CN"/>
        </w:rPr>
        <w:t>202</w:t>
      </w:r>
      <w:r>
        <w:rPr>
          <w:rFonts w:hint="eastAsia" w:ascii="仿宋_GB2312" w:hAnsi="宋体" w:cs="仿宋_GB2312"/>
          <w:i w:val="0"/>
          <w:iCs w:val="0"/>
          <w:caps w:val="0"/>
          <w:color w:val="333333"/>
          <w:spacing w:val="0"/>
          <w:sz w:val="32"/>
          <w:szCs w:val="32"/>
          <w:shd w:val="clear" w:color="auto" w:fill="FFFFFF"/>
          <w:lang w:val="en-US" w:eastAsia="zh-CN"/>
        </w:rPr>
        <w:t>4</w:t>
      </w:r>
      <w:r>
        <w:rPr>
          <w:rFonts w:hint="eastAsia" w:ascii="仿宋_GB2312" w:hAnsi="宋体" w:eastAsia="仿宋_GB2312" w:cs="仿宋_GB2312"/>
          <w:i w:val="0"/>
          <w:iCs w:val="0"/>
          <w:caps w:val="0"/>
          <w:color w:val="333333"/>
          <w:spacing w:val="0"/>
          <w:sz w:val="32"/>
          <w:szCs w:val="32"/>
          <w:shd w:val="clear" w:color="auto" w:fill="FFFFFF"/>
          <w:lang w:val="en-US" w:eastAsia="zh-CN"/>
        </w:rPr>
        <w:t>年财政拨款支出决算总计为</w:t>
      </w:r>
      <w:r>
        <w:rPr>
          <w:rFonts w:hint="eastAsia" w:ascii="仿宋_GB2312" w:hAnsi="宋体" w:cs="仿宋_GB2312"/>
          <w:i w:val="0"/>
          <w:iCs w:val="0"/>
          <w:caps w:val="0"/>
          <w:color w:val="333333"/>
          <w:spacing w:val="0"/>
          <w:sz w:val="32"/>
          <w:szCs w:val="32"/>
          <w:shd w:val="clear" w:color="auto" w:fill="FFFFFF"/>
          <w:lang w:val="en-US" w:eastAsia="zh-CN"/>
        </w:rPr>
        <w:t>7420.04</w:t>
      </w:r>
      <w:r>
        <w:rPr>
          <w:rFonts w:hint="eastAsia" w:ascii="仿宋_GB2312" w:hAnsi="宋体" w:eastAsia="仿宋_GB2312" w:cs="仿宋_GB2312"/>
          <w:i w:val="0"/>
          <w:iCs w:val="0"/>
          <w:caps w:val="0"/>
          <w:color w:val="333333"/>
          <w:spacing w:val="0"/>
          <w:sz w:val="32"/>
          <w:szCs w:val="32"/>
          <w:shd w:val="clear" w:color="auto" w:fill="FFFFFF"/>
          <w:lang w:val="en-US" w:eastAsia="zh-CN"/>
        </w:rPr>
        <w:t>万元</w:t>
      </w:r>
      <w:r>
        <w:rPr>
          <w:rFonts w:hint="eastAsia" w:ascii="仿宋_GB2312" w:hAnsi="宋体" w:cs="仿宋_GB2312"/>
          <w:i w:val="0"/>
          <w:iCs w:val="0"/>
          <w:caps w:val="0"/>
          <w:color w:val="333333"/>
          <w:spacing w:val="0"/>
          <w:sz w:val="32"/>
          <w:szCs w:val="32"/>
          <w:shd w:val="clear" w:color="auto" w:fill="FFFFFF"/>
          <w:lang w:val="en-US" w:eastAsia="zh-CN"/>
        </w:rPr>
        <w:t>（</w:t>
      </w:r>
      <w:r>
        <w:rPr>
          <w:rFonts w:hint="eastAsia" w:ascii="仿宋_GB2312" w:hAnsi="宋体" w:eastAsia="仿宋_GB2312" w:cs="仿宋_GB2312"/>
          <w:i w:val="0"/>
          <w:iCs w:val="0"/>
          <w:caps w:val="0"/>
          <w:color w:val="333333"/>
          <w:spacing w:val="0"/>
          <w:sz w:val="32"/>
          <w:szCs w:val="32"/>
          <w:shd w:val="clear" w:color="auto" w:fill="FFFFFF"/>
          <w:lang w:val="en-US" w:eastAsia="zh-CN"/>
        </w:rPr>
        <w:t>其中：一般公共财政拨款支出</w:t>
      </w:r>
      <w:r>
        <w:rPr>
          <w:rFonts w:hint="eastAsia" w:ascii="仿宋_GB2312" w:hAnsi="宋体" w:cs="仿宋_GB2312"/>
          <w:i w:val="0"/>
          <w:iCs w:val="0"/>
          <w:caps w:val="0"/>
          <w:color w:val="333333"/>
          <w:spacing w:val="0"/>
          <w:sz w:val="32"/>
          <w:szCs w:val="32"/>
          <w:shd w:val="clear" w:color="auto" w:fill="FFFFFF"/>
          <w:lang w:val="en-US" w:eastAsia="zh-CN"/>
        </w:rPr>
        <w:t>5995.45</w:t>
      </w:r>
      <w:r>
        <w:rPr>
          <w:rFonts w:hint="eastAsia" w:ascii="仿宋_GB2312" w:hAnsi="宋体" w:eastAsia="仿宋_GB2312" w:cs="仿宋_GB2312"/>
          <w:i w:val="0"/>
          <w:iCs w:val="0"/>
          <w:caps w:val="0"/>
          <w:color w:val="333333"/>
          <w:spacing w:val="0"/>
          <w:sz w:val="32"/>
          <w:szCs w:val="32"/>
          <w:shd w:val="clear" w:color="auto" w:fill="FFFFFF"/>
          <w:lang w:val="en-US" w:eastAsia="zh-CN"/>
        </w:rPr>
        <w:t>万元，政府基金预算财政拨款支出</w:t>
      </w:r>
      <w:r>
        <w:rPr>
          <w:rFonts w:hint="eastAsia" w:ascii="仿宋_GB2312" w:hAnsi="宋体" w:cs="仿宋_GB2312"/>
          <w:i w:val="0"/>
          <w:iCs w:val="0"/>
          <w:caps w:val="0"/>
          <w:color w:val="333333"/>
          <w:spacing w:val="0"/>
          <w:sz w:val="32"/>
          <w:szCs w:val="32"/>
          <w:shd w:val="clear" w:color="auto" w:fill="FFFFFF"/>
          <w:lang w:val="en-US" w:eastAsia="zh-CN"/>
        </w:rPr>
        <w:t>1424.59</w:t>
      </w:r>
      <w:r>
        <w:rPr>
          <w:rFonts w:hint="eastAsia" w:ascii="仿宋_GB2312" w:hAnsi="宋体" w:eastAsia="仿宋_GB2312" w:cs="仿宋_GB2312"/>
          <w:i w:val="0"/>
          <w:iCs w:val="0"/>
          <w:caps w:val="0"/>
          <w:color w:val="333333"/>
          <w:spacing w:val="0"/>
          <w:sz w:val="32"/>
          <w:szCs w:val="32"/>
          <w:shd w:val="clear" w:color="auto" w:fill="FFFFFF"/>
          <w:lang w:val="en-US" w:eastAsia="zh-CN"/>
        </w:rPr>
        <w:t>万元</w:t>
      </w:r>
      <w:r>
        <w:rPr>
          <w:rFonts w:hint="eastAsia" w:ascii="仿宋_GB2312" w:hAnsi="宋体" w:cs="仿宋_GB2312"/>
          <w:i w:val="0"/>
          <w:iCs w:val="0"/>
          <w:caps w:val="0"/>
          <w:color w:val="333333"/>
          <w:spacing w:val="0"/>
          <w:sz w:val="32"/>
          <w:szCs w:val="32"/>
          <w:shd w:val="clear" w:color="auto" w:fill="FFFFFF"/>
          <w:lang w:val="en-US" w:eastAsia="zh-CN"/>
        </w:rPr>
        <w:t>），</w:t>
      </w:r>
      <w:r>
        <w:rPr>
          <w:rFonts w:hint="eastAsia" w:ascii="仿宋_GB2312" w:hAnsi="宋体" w:eastAsia="仿宋_GB2312" w:cs="仿宋_GB2312"/>
          <w:i w:val="0"/>
          <w:iCs w:val="0"/>
          <w:caps w:val="0"/>
          <w:color w:val="333333"/>
          <w:spacing w:val="0"/>
          <w:sz w:val="32"/>
          <w:szCs w:val="32"/>
          <w:shd w:val="clear" w:color="auto" w:fill="FFFFFF"/>
          <w:lang w:val="en-US" w:eastAsia="zh-CN"/>
        </w:rPr>
        <w:t>其他支出</w:t>
      </w:r>
      <w:r>
        <w:rPr>
          <w:rFonts w:hint="eastAsia" w:ascii="仿宋_GB2312" w:hAnsi="宋体" w:cs="仿宋_GB2312"/>
          <w:i w:val="0"/>
          <w:iCs w:val="0"/>
          <w:caps w:val="0"/>
          <w:color w:val="333333"/>
          <w:spacing w:val="0"/>
          <w:sz w:val="32"/>
          <w:szCs w:val="32"/>
          <w:shd w:val="clear" w:color="auto" w:fill="FFFFFF"/>
          <w:lang w:val="en-US" w:eastAsia="zh-CN"/>
        </w:rPr>
        <w:t>1696.31</w:t>
      </w:r>
      <w:r>
        <w:rPr>
          <w:rFonts w:hint="eastAsia" w:ascii="仿宋_GB2312" w:hAnsi="宋体" w:eastAsia="仿宋_GB2312" w:cs="仿宋_GB2312"/>
          <w:i w:val="0"/>
          <w:iCs w:val="0"/>
          <w:caps w:val="0"/>
          <w:color w:val="333333"/>
          <w:spacing w:val="0"/>
          <w:sz w:val="32"/>
          <w:szCs w:val="32"/>
          <w:shd w:val="clear" w:color="auto" w:fill="FFFFFF"/>
          <w:lang w:val="en-US" w:eastAsia="zh-CN"/>
        </w:rPr>
        <w:t>万元</w:t>
      </w:r>
      <w:r>
        <w:rPr>
          <w:rFonts w:hint="eastAsia" w:ascii="仿宋_GB2312" w:hAnsi="宋体" w:cs="仿宋_GB2312"/>
          <w:i w:val="0"/>
          <w:iCs w:val="0"/>
          <w:caps w:val="0"/>
          <w:color w:val="333333"/>
          <w:spacing w:val="0"/>
          <w:sz w:val="32"/>
          <w:szCs w:val="32"/>
          <w:shd w:val="clear" w:color="auto" w:fill="FFFFFF"/>
          <w:lang w:val="en-US" w:eastAsia="zh-CN"/>
        </w:rPr>
        <w:t>（事业支出240万元、其他支出1456.31万元 ）</w:t>
      </w:r>
      <w:r>
        <w:rPr>
          <w:rFonts w:hint="eastAsia" w:ascii="仿宋_GB2312" w:hAnsi="宋体" w:eastAsia="仿宋_GB2312" w:cs="仿宋_GB2312"/>
          <w:i w:val="0"/>
          <w:iCs w:val="0"/>
          <w:caps w:val="0"/>
          <w:color w:val="333333"/>
          <w:spacing w:val="0"/>
          <w:sz w:val="32"/>
          <w:szCs w:val="32"/>
          <w:shd w:val="clear" w:color="auto" w:fill="FFFFFF"/>
          <w:lang w:val="en-US" w:eastAsia="zh-CN"/>
        </w:rPr>
        <w:t>。</w:t>
      </w:r>
      <w:r>
        <w:rPr>
          <w:rFonts w:hint="eastAsia" w:ascii="仿宋_GB2312" w:hAnsi="宋体" w:cs="仿宋_GB2312"/>
          <w:i w:val="0"/>
          <w:iCs w:val="0"/>
          <w:caps w:val="0"/>
          <w:color w:val="333333"/>
          <w:spacing w:val="0"/>
          <w:sz w:val="32"/>
          <w:szCs w:val="32"/>
          <w:shd w:val="clear" w:color="auto" w:fill="FFFFFF"/>
          <w:lang w:val="en-US" w:eastAsia="zh-CN"/>
        </w:rPr>
        <w:t>一般公共预算财政拨款支出</w:t>
      </w:r>
      <w:r>
        <w:rPr>
          <w:rFonts w:hint="eastAsia" w:ascii="仿宋_GB2312" w:hAnsi="宋体" w:eastAsia="仿宋_GB2312" w:cs="仿宋_GB2312"/>
          <w:i w:val="0"/>
          <w:iCs w:val="0"/>
          <w:caps w:val="0"/>
          <w:color w:val="333333"/>
          <w:spacing w:val="0"/>
          <w:sz w:val="32"/>
          <w:szCs w:val="32"/>
          <w:shd w:val="clear" w:color="auto" w:fill="FFFFFF"/>
          <w:lang w:val="en-US" w:eastAsia="zh-CN"/>
        </w:rPr>
        <w:t>决算数大于年初预算数</w:t>
      </w:r>
      <w:r>
        <w:rPr>
          <w:rFonts w:hint="eastAsia" w:ascii="仿宋_GB2312" w:hAnsi="宋体" w:cs="仿宋_GB2312"/>
          <w:i w:val="0"/>
          <w:iCs w:val="0"/>
          <w:caps w:val="0"/>
          <w:color w:val="333333"/>
          <w:spacing w:val="0"/>
          <w:sz w:val="32"/>
          <w:szCs w:val="32"/>
          <w:shd w:val="clear" w:color="auto" w:fill="FFFFFF"/>
          <w:lang w:val="en-US" w:eastAsia="zh-CN"/>
        </w:rPr>
        <w:t>2550.57</w:t>
      </w:r>
      <w:r>
        <w:rPr>
          <w:rFonts w:hint="eastAsia" w:ascii="仿宋_GB2312" w:hAnsi="宋体" w:eastAsia="仿宋_GB2312" w:cs="仿宋_GB2312"/>
          <w:i w:val="0"/>
          <w:iCs w:val="0"/>
          <w:caps w:val="0"/>
          <w:color w:val="333333"/>
          <w:spacing w:val="0"/>
          <w:sz w:val="32"/>
          <w:szCs w:val="32"/>
          <w:shd w:val="clear" w:color="auto" w:fill="FFFFFF"/>
          <w:lang w:val="en-US" w:eastAsia="zh-CN"/>
        </w:rPr>
        <w:t>万元，主要原因是年中预算</w:t>
      </w:r>
      <w:r>
        <w:rPr>
          <w:rFonts w:hint="eastAsia" w:ascii="仿宋_GB2312" w:hAnsi="宋体" w:cs="仿宋_GB2312"/>
          <w:i w:val="0"/>
          <w:iCs w:val="0"/>
          <w:caps w:val="0"/>
          <w:color w:val="333333"/>
          <w:spacing w:val="0"/>
          <w:sz w:val="32"/>
          <w:szCs w:val="32"/>
          <w:shd w:val="clear" w:color="auto" w:fill="FFFFFF"/>
          <w:lang w:val="en-US" w:eastAsia="zh-CN"/>
        </w:rPr>
        <w:t>支出</w:t>
      </w:r>
      <w:r>
        <w:rPr>
          <w:rFonts w:hint="eastAsia" w:ascii="仿宋_GB2312" w:hAnsi="宋体" w:eastAsia="仿宋_GB2312" w:cs="仿宋_GB2312"/>
          <w:i w:val="0"/>
          <w:iCs w:val="0"/>
          <w:caps w:val="0"/>
          <w:color w:val="333333"/>
          <w:spacing w:val="0"/>
          <w:sz w:val="32"/>
          <w:szCs w:val="32"/>
          <w:shd w:val="clear" w:color="auto" w:fill="FFFFFF"/>
          <w:lang w:val="en-US" w:eastAsia="zh-CN"/>
        </w:rPr>
        <w:t>增加：</w:t>
      </w:r>
      <w:r>
        <w:rPr>
          <w:rFonts w:hint="eastAsia" w:ascii="仿宋_GB2312" w:hAnsi="宋体" w:eastAsia="仿宋_GB2312" w:cs="仿宋_GB2312"/>
          <w:i w:val="0"/>
          <w:iCs w:val="0"/>
          <w:caps w:val="0"/>
          <w:color w:val="333333"/>
          <w:spacing w:val="0"/>
          <w:sz w:val="32"/>
          <w:szCs w:val="32"/>
          <w:highlight w:val="none"/>
          <w:shd w:val="clear" w:color="auto" w:fill="FFFFFF"/>
          <w:lang w:val="en-US" w:eastAsia="zh-CN"/>
        </w:rPr>
        <w:t>202</w:t>
      </w:r>
      <w:r>
        <w:rPr>
          <w:rFonts w:hint="eastAsia" w:ascii="仿宋_GB2312" w:hAnsi="宋体" w:cs="仿宋_GB2312"/>
          <w:i w:val="0"/>
          <w:iCs w:val="0"/>
          <w:caps w:val="0"/>
          <w:color w:val="333333"/>
          <w:spacing w:val="0"/>
          <w:sz w:val="32"/>
          <w:szCs w:val="32"/>
          <w:highlight w:val="none"/>
          <w:shd w:val="clear" w:color="auto" w:fill="FFFFFF"/>
          <w:lang w:val="en-US" w:eastAsia="zh-CN"/>
        </w:rPr>
        <w:t>4</w:t>
      </w:r>
      <w:r>
        <w:rPr>
          <w:rFonts w:hint="eastAsia" w:ascii="仿宋_GB2312" w:hAnsi="宋体" w:eastAsia="仿宋_GB2312" w:cs="仿宋_GB2312"/>
          <w:i w:val="0"/>
          <w:iCs w:val="0"/>
          <w:caps w:val="0"/>
          <w:color w:val="333333"/>
          <w:spacing w:val="0"/>
          <w:sz w:val="32"/>
          <w:szCs w:val="32"/>
          <w:highlight w:val="none"/>
          <w:shd w:val="clear" w:color="auto" w:fill="FFFFFF"/>
          <w:lang w:val="en-US" w:eastAsia="zh-CN"/>
        </w:rPr>
        <w:t>年增人增资</w:t>
      </w:r>
      <w:r>
        <w:rPr>
          <w:rFonts w:hint="eastAsia" w:ascii="仿宋_GB2312" w:hAnsi="宋体" w:cs="仿宋_GB2312"/>
          <w:i w:val="0"/>
          <w:iCs w:val="0"/>
          <w:caps w:val="0"/>
          <w:color w:val="333333"/>
          <w:spacing w:val="0"/>
          <w:sz w:val="32"/>
          <w:szCs w:val="32"/>
          <w:highlight w:val="none"/>
          <w:shd w:val="clear" w:color="auto" w:fill="FFFFFF"/>
          <w:lang w:val="en-US" w:eastAsia="zh-CN"/>
        </w:rPr>
        <w:t>，一次性抚恤金，</w:t>
      </w:r>
      <w:r>
        <w:rPr>
          <w:rFonts w:hint="eastAsia" w:ascii="仿宋_GB2312" w:hAnsi="宋体" w:eastAsia="仿宋_GB2312" w:cs="仿宋_GB2312"/>
          <w:i w:val="0"/>
          <w:iCs w:val="0"/>
          <w:caps w:val="0"/>
          <w:color w:val="333333"/>
          <w:spacing w:val="0"/>
          <w:sz w:val="32"/>
          <w:szCs w:val="32"/>
          <w:highlight w:val="none"/>
          <w:shd w:val="clear" w:color="auto" w:fill="FFFFFF"/>
          <w:lang w:val="en-US" w:eastAsia="zh-CN"/>
        </w:rPr>
        <w:t>基础绩效</w:t>
      </w:r>
      <w:r>
        <w:rPr>
          <w:rFonts w:hint="eastAsia" w:ascii="仿宋_GB2312" w:hAnsi="宋体" w:cs="仿宋_GB2312"/>
          <w:i w:val="0"/>
          <w:iCs w:val="0"/>
          <w:caps w:val="0"/>
          <w:color w:val="333333"/>
          <w:spacing w:val="0"/>
          <w:sz w:val="32"/>
          <w:szCs w:val="32"/>
          <w:highlight w:val="none"/>
          <w:shd w:val="clear" w:color="auto" w:fill="FFFFFF"/>
          <w:lang w:val="en-US" w:eastAsia="zh-CN"/>
        </w:rPr>
        <w:t>奖</w:t>
      </w:r>
      <w:r>
        <w:rPr>
          <w:rFonts w:hint="eastAsia" w:ascii="仿宋_GB2312" w:hAnsi="宋体" w:eastAsia="仿宋_GB2312" w:cs="仿宋_GB2312"/>
          <w:i w:val="0"/>
          <w:iCs w:val="0"/>
          <w:caps w:val="0"/>
          <w:color w:val="333333"/>
          <w:spacing w:val="0"/>
          <w:sz w:val="32"/>
          <w:szCs w:val="32"/>
          <w:highlight w:val="none"/>
          <w:shd w:val="clear" w:color="auto" w:fill="FFFFFF"/>
          <w:lang w:val="en-US" w:eastAsia="zh-CN"/>
        </w:rPr>
        <w:t>金</w:t>
      </w:r>
      <w:r>
        <w:rPr>
          <w:rFonts w:hint="eastAsia" w:ascii="仿宋_GB2312" w:hAnsi="宋体" w:cs="仿宋_GB2312"/>
          <w:i w:val="0"/>
          <w:iCs w:val="0"/>
          <w:caps w:val="0"/>
          <w:color w:val="333333"/>
          <w:spacing w:val="0"/>
          <w:sz w:val="32"/>
          <w:szCs w:val="32"/>
          <w:highlight w:val="none"/>
          <w:shd w:val="clear" w:color="auto" w:fill="FFFFFF"/>
          <w:lang w:val="en-US" w:eastAsia="zh-CN"/>
        </w:rPr>
        <w:t>，2023年年度</w:t>
      </w:r>
      <w:r>
        <w:rPr>
          <w:rFonts w:hint="eastAsia" w:ascii="仿宋_GB2312" w:hAnsi="宋体" w:eastAsia="仿宋_GB2312" w:cs="仿宋_GB2312"/>
          <w:i w:val="0"/>
          <w:iCs w:val="0"/>
          <w:caps w:val="0"/>
          <w:color w:val="333333"/>
          <w:spacing w:val="0"/>
          <w:sz w:val="32"/>
          <w:szCs w:val="32"/>
          <w:highlight w:val="none"/>
          <w:shd w:val="clear" w:color="auto" w:fill="FFFFFF"/>
          <w:lang w:val="en-US" w:eastAsia="zh-CN"/>
        </w:rPr>
        <w:t>绩效考核奖金</w:t>
      </w:r>
      <w:r>
        <w:rPr>
          <w:rFonts w:hint="eastAsia" w:ascii="仿宋_GB2312" w:hAnsi="宋体" w:cs="仿宋_GB2312"/>
          <w:i w:val="0"/>
          <w:iCs w:val="0"/>
          <w:caps w:val="0"/>
          <w:color w:val="333333"/>
          <w:spacing w:val="0"/>
          <w:sz w:val="32"/>
          <w:szCs w:val="32"/>
          <w:highlight w:val="none"/>
          <w:shd w:val="clear" w:color="auto" w:fill="FFFFFF"/>
          <w:lang w:val="en-US" w:eastAsia="zh-CN"/>
        </w:rPr>
        <w:t>，退休人员待遇资金，2024年高杆月季栽种费和创园工作经费，2024年低温雨雪冰冻灾害救灾资金，应急抢险救援物资资金，2024年垃圾分类工作经费，中心城区园林绿化管护摸排政改工作经费，公园游园</w:t>
      </w:r>
      <w:r>
        <w:rPr>
          <w:rFonts w:hint="eastAsia" w:ascii="仿宋_GB2312" w:hAnsi="宋体" w:cs="仿宋_GB2312"/>
          <w:i w:val="0"/>
          <w:iCs w:val="0"/>
          <w:caps w:val="0"/>
          <w:color w:val="333333"/>
          <w:spacing w:val="0"/>
          <w:sz w:val="32"/>
          <w:szCs w:val="32"/>
          <w:shd w:val="clear" w:color="auto" w:fill="FFFFFF"/>
          <w:lang w:val="en-US" w:eastAsia="zh-CN"/>
        </w:rPr>
        <w:t>项目养护管理工作经费，2023年垃圾分类工作经费【尾款】等；其他收入资金增加主要是：发展集团拨款和基建垃圾处理费；政府性基金拨款增加主要是：2024年垃圾分类奖补资金，社区城市管理工作经费，创园工程项目资金。</w:t>
      </w:r>
      <w:r>
        <w:rPr>
          <w:rFonts w:hint="eastAsia" w:ascii="仿宋_GB2312" w:hAnsi="宋体" w:eastAsia="仿宋_GB2312" w:cs="仿宋_GB2312"/>
          <w:i w:val="0"/>
          <w:iCs w:val="0"/>
          <w:caps w:val="0"/>
          <w:color w:val="333333"/>
          <w:spacing w:val="0"/>
          <w:sz w:val="32"/>
          <w:szCs w:val="32"/>
          <w:shd w:val="clear" w:color="auto" w:fill="FFFFFF"/>
          <w:lang w:val="en-US" w:eastAsia="zh-CN"/>
        </w:rPr>
        <w:t>其中：基本支出</w:t>
      </w:r>
      <w:r>
        <w:rPr>
          <w:rFonts w:hint="eastAsia" w:ascii="仿宋_GB2312" w:hAnsi="宋体" w:cs="仿宋_GB2312"/>
          <w:i w:val="0"/>
          <w:iCs w:val="0"/>
          <w:caps w:val="0"/>
          <w:color w:val="333333"/>
          <w:spacing w:val="0"/>
          <w:sz w:val="32"/>
          <w:szCs w:val="32"/>
          <w:shd w:val="clear" w:color="auto" w:fill="FFFFFF"/>
          <w:lang w:val="en-US" w:eastAsia="zh-CN"/>
        </w:rPr>
        <w:t>4062.97</w:t>
      </w:r>
      <w:r>
        <w:rPr>
          <w:rFonts w:hint="eastAsia" w:ascii="仿宋_GB2312" w:hAnsi="宋体" w:eastAsia="仿宋_GB2312" w:cs="仿宋_GB2312"/>
          <w:i w:val="0"/>
          <w:iCs w:val="0"/>
          <w:caps w:val="0"/>
          <w:color w:val="333333"/>
          <w:spacing w:val="0"/>
          <w:sz w:val="32"/>
          <w:szCs w:val="32"/>
          <w:shd w:val="clear" w:color="auto" w:fill="FFFFFF"/>
          <w:lang w:val="en-US" w:eastAsia="zh-CN"/>
        </w:rPr>
        <w:t>万元（人员经费支出</w:t>
      </w:r>
      <w:r>
        <w:rPr>
          <w:rFonts w:hint="eastAsia" w:ascii="仿宋_GB2312" w:hAnsi="宋体" w:cs="仿宋_GB2312"/>
          <w:i w:val="0"/>
          <w:iCs w:val="0"/>
          <w:caps w:val="0"/>
          <w:color w:val="333333"/>
          <w:spacing w:val="0"/>
          <w:sz w:val="32"/>
          <w:szCs w:val="32"/>
          <w:shd w:val="clear" w:color="auto" w:fill="FFFFFF"/>
          <w:lang w:val="en-US" w:eastAsia="zh-CN"/>
        </w:rPr>
        <w:t>3701.23</w:t>
      </w:r>
      <w:r>
        <w:rPr>
          <w:rFonts w:hint="eastAsia" w:ascii="仿宋_GB2312" w:hAnsi="宋体" w:eastAsia="仿宋_GB2312" w:cs="仿宋_GB2312"/>
          <w:i w:val="0"/>
          <w:iCs w:val="0"/>
          <w:caps w:val="0"/>
          <w:color w:val="333333"/>
          <w:spacing w:val="0"/>
          <w:sz w:val="32"/>
          <w:szCs w:val="32"/>
          <w:shd w:val="clear" w:color="auto" w:fill="FFFFFF"/>
          <w:lang w:val="en-US" w:eastAsia="zh-CN"/>
        </w:rPr>
        <w:t>万元、日常公用经费支出</w:t>
      </w:r>
      <w:r>
        <w:rPr>
          <w:rFonts w:hint="eastAsia" w:ascii="仿宋_GB2312" w:hAnsi="宋体" w:cs="仿宋_GB2312"/>
          <w:i w:val="0"/>
          <w:iCs w:val="0"/>
          <w:caps w:val="0"/>
          <w:color w:val="333333"/>
          <w:spacing w:val="0"/>
          <w:sz w:val="32"/>
          <w:szCs w:val="32"/>
          <w:shd w:val="clear" w:color="auto" w:fill="FFFFFF"/>
          <w:lang w:val="en-US" w:eastAsia="zh-CN"/>
        </w:rPr>
        <w:t>361.74</w:t>
      </w:r>
      <w:r>
        <w:rPr>
          <w:rFonts w:hint="eastAsia" w:ascii="仿宋_GB2312" w:hAnsi="宋体" w:eastAsia="仿宋_GB2312" w:cs="仿宋_GB2312"/>
          <w:i w:val="0"/>
          <w:iCs w:val="0"/>
          <w:caps w:val="0"/>
          <w:color w:val="333333"/>
          <w:spacing w:val="0"/>
          <w:sz w:val="32"/>
          <w:szCs w:val="32"/>
          <w:shd w:val="clear" w:color="auto" w:fill="FFFFFF"/>
          <w:lang w:val="en-US" w:eastAsia="zh-CN"/>
        </w:rPr>
        <w:t>万元）</w:t>
      </w:r>
      <w:r>
        <w:rPr>
          <w:rFonts w:hint="eastAsia" w:ascii="仿宋_GB2312" w:hAnsi="宋体" w:cs="仿宋_GB2312"/>
          <w:i w:val="0"/>
          <w:iCs w:val="0"/>
          <w:caps w:val="0"/>
          <w:color w:val="333333"/>
          <w:spacing w:val="0"/>
          <w:sz w:val="32"/>
          <w:szCs w:val="32"/>
          <w:shd w:val="clear" w:color="auto" w:fill="FFFFFF"/>
          <w:lang w:val="en-US" w:eastAsia="zh-CN"/>
        </w:rPr>
        <w:t>。</w:t>
      </w:r>
      <w:r>
        <w:rPr>
          <w:rFonts w:hint="eastAsia" w:ascii="仿宋_GB2312" w:hAnsi="宋体" w:eastAsia="仿宋_GB2312" w:cs="仿宋_GB2312"/>
          <w:i w:val="0"/>
          <w:iCs w:val="0"/>
          <w:caps w:val="0"/>
          <w:color w:val="333333"/>
          <w:spacing w:val="0"/>
          <w:sz w:val="32"/>
          <w:szCs w:val="32"/>
          <w:shd w:val="clear" w:color="auto" w:fill="FFFFFF"/>
          <w:lang w:val="en-US" w:eastAsia="zh-CN"/>
        </w:rPr>
        <w:t>项目支出</w:t>
      </w:r>
      <w:r>
        <w:rPr>
          <w:rFonts w:hint="eastAsia" w:ascii="仿宋_GB2312" w:hAnsi="宋体" w:cs="仿宋_GB2312"/>
          <w:i w:val="0"/>
          <w:iCs w:val="0"/>
          <w:caps w:val="0"/>
          <w:color w:val="333333"/>
          <w:spacing w:val="0"/>
          <w:sz w:val="32"/>
          <w:szCs w:val="32"/>
          <w:shd w:val="clear" w:color="auto" w:fill="FFFFFF"/>
          <w:lang w:val="en-US" w:eastAsia="zh-CN"/>
        </w:rPr>
        <w:t>5053.38</w:t>
      </w:r>
      <w:r>
        <w:rPr>
          <w:rFonts w:hint="eastAsia" w:ascii="仿宋_GB2312" w:hAnsi="宋体" w:eastAsia="仿宋_GB2312" w:cs="仿宋_GB2312"/>
          <w:i w:val="0"/>
          <w:iCs w:val="0"/>
          <w:caps w:val="0"/>
          <w:color w:val="333333"/>
          <w:spacing w:val="0"/>
          <w:sz w:val="32"/>
          <w:szCs w:val="32"/>
          <w:shd w:val="clear" w:color="auto" w:fill="FFFFFF"/>
          <w:lang w:val="en-US" w:eastAsia="zh-CN"/>
        </w:rPr>
        <w:t>万元，</w:t>
      </w:r>
      <w:r>
        <w:rPr>
          <w:rFonts w:hint="eastAsia" w:ascii="仿宋_GB2312" w:hAnsi="宋体" w:eastAsia="仿宋_GB2312" w:cs="仿宋_GB2312"/>
          <w:i w:val="0"/>
          <w:iCs w:val="0"/>
          <w:caps w:val="0"/>
          <w:color w:val="333333"/>
          <w:spacing w:val="0"/>
          <w:sz w:val="32"/>
          <w:szCs w:val="32"/>
          <w:shd w:val="clear" w:color="auto" w:fill="FFFFFF"/>
        </w:rPr>
        <w:t>主</w:t>
      </w:r>
      <w:r>
        <w:rPr>
          <w:rFonts w:hint="eastAsia" w:ascii="仿宋_GB2312" w:hAnsi="宋体" w:eastAsia="仿宋_GB2312" w:cs="仿宋_GB2312"/>
          <w:i w:val="0"/>
          <w:iCs w:val="0"/>
          <w:caps w:val="0"/>
          <w:color w:val="333333"/>
          <w:spacing w:val="0"/>
          <w:sz w:val="32"/>
          <w:szCs w:val="32"/>
          <w:shd w:val="clear" w:color="auto" w:fill="FFFFFF"/>
          <w:lang w:val="en-US" w:eastAsia="zh-CN"/>
        </w:rPr>
        <w:t>要用于</w:t>
      </w:r>
      <w:r>
        <w:rPr>
          <w:rFonts w:hint="eastAsia" w:ascii="仿宋_GB2312" w:hAnsi="宋体" w:cs="仿宋_GB2312"/>
          <w:i w:val="0"/>
          <w:iCs w:val="0"/>
          <w:caps w:val="0"/>
          <w:color w:val="333333"/>
          <w:spacing w:val="0"/>
          <w:sz w:val="32"/>
          <w:szCs w:val="32"/>
          <w:shd w:val="clear" w:color="auto" w:fill="FFFFFF"/>
          <w:lang w:val="en-US" w:eastAsia="zh-CN"/>
        </w:rPr>
        <w:t>人员及工作经费，</w:t>
      </w:r>
      <w:r>
        <w:rPr>
          <w:rFonts w:hint="eastAsia" w:ascii="仿宋_GB2312" w:hAnsi="宋体" w:eastAsia="仿宋_GB2312" w:cs="仿宋_GB2312"/>
          <w:i w:val="0"/>
          <w:iCs w:val="0"/>
          <w:caps w:val="0"/>
          <w:color w:val="333333"/>
          <w:spacing w:val="0"/>
          <w:sz w:val="32"/>
          <w:szCs w:val="32"/>
          <w:shd w:val="clear" w:color="auto" w:fill="FFFFFF"/>
          <w:lang w:val="en-US" w:eastAsia="zh-CN"/>
        </w:rPr>
        <w:t>国卫长效管理，园林绿化</w:t>
      </w:r>
      <w:r>
        <w:rPr>
          <w:rFonts w:hint="eastAsia" w:ascii="仿宋_GB2312" w:hAnsi="宋体" w:cs="仿宋_GB2312"/>
          <w:i w:val="0"/>
          <w:iCs w:val="0"/>
          <w:caps w:val="0"/>
          <w:color w:val="333333"/>
          <w:spacing w:val="0"/>
          <w:sz w:val="32"/>
          <w:szCs w:val="32"/>
          <w:shd w:val="clear" w:color="auto" w:fill="FFFFFF"/>
          <w:lang w:val="en-US" w:eastAsia="zh-CN"/>
        </w:rPr>
        <w:t>管理，垃圾分类工作经费，犬类管理专项经费，工作经费，</w:t>
      </w:r>
      <w:r>
        <w:rPr>
          <w:rFonts w:hint="eastAsia" w:ascii="仿宋_GB2312" w:hAnsi="宋体" w:eastAsia="仿宋_GB2312" w:cs="仿宋_GB2312"/>
          <w:i w:val="0"/>
          <w:iCs w:val="0"/>
          <w:caps w:val="0"/>
          <w:color w:val="333333"/>
          <w:spacing w:val="0"/>
          <w:sz w:val="32"/>
          <w:szCs w:val="32"/>
          <w:shd w:val="clear" w:color="auto" w:fill="FFFFFF"/>
          <w:lang w:val="en-US" w:eastAsia="zh-CN"/>
        </w:rPr>
        <w:t>国家卫生城市复审迎检；权限内市政公用设施监管维护</w:t>
      </w:r>
      <w:r>
        <w:rPr>
          <w:rFonts w:hint="eastAsia" w:ascii="仿宋_GB2312" w:hAnsi="宋体" w:cs="仿宋_GB2312"/>
          <w:i w:val="0"/>
          <w:iCs w:val="0"/>
          <w:caps w:val="0"/>
          <w:color w:val="333333"/>
          <w:spacing w:val="0"/>
          <w:sz w:val="32"/>
          <w:szCs w:val="32"/>
          <w:shd w:val="clear" w:color="auto" w:fill="FFFFFF"/>
          <w:lang w:val="en-US" w:eastAsia="zh-CN"/>
        </w:rPr>
        <w:t>，人居环境整治，公园游园养护管理，城市建设管理，高杆月季栽种，中心城区园林绿化管护摸排整改工作，基建垃圾处理，</w:t>
      </w:r>
      <w:r>
        <w:rPr>
          <w:rFonts w:hint="eastAsia" w:ascii="仿宋_GB2312" w:hAnsi="宋体" w:eastAsia="仿宋_GB2312" w:cs="仿宋_GB2312"/>
          <w:i w:val="0"/>
          <w:iCs w:val="0"/>
          <w:caps w:val="0"/>
          <w:color w:val="333333"/>
          <w:spacing w:val="0"/>
          <w:sz w:val="32"/>
          <w:szCs w:val="32"/>
          <w:shd w:val="clear" w:color="auto" w:fill="FFFFFF"/>
          <w:lang w:val="en-US" w:eastAsia="zh-CN"/>
        </w:rPr>
        <w:t>城区路面与广场排渍排涝工作等方面。</w:t>
      </w:r>
    </w:p>
    <w:p w14:paraId="146B7DA9">
      <w:pPr>
        <w:spacing w:line="600" w:lineRule="exact"/>
        <w:ind w:firstLine="630" w:firstLineChars="196"/>
        <w:jc w:val="left"/>
        <w:rPr>
          <w:rFonts w:hint="eastAsia" w:ascii="楷体" w:hAnsi="楷体" w:eastAsia="楷体" w:cs="楷体"/>
          <w:b/>
          <w:bCs/>
          <w:kern w:val="0"/>
          <w:sz w:val="32"/>
          <w:szCs w:val="32"/>
          <w:lang w:val="en-US" w:eastAsia="zh-CN" w:bidi="ar-SA"/>
        </w:rPr>
      </w:pPr>
      <w:r>
        <w:rPr>
          <w:rFonts w:hint="eastAsia" w:ascii="楷体" w:hAnsi="楷体" w:eastAsia="楷体" w:cs="楷体"/>
          <w:b/>
          <w:bCs/>
          <w:kern w:val="0"/>
          <w:sz w:val="32"/>
          <w:szCs w:val="32"/>
          <w:lang w:val="en-US" w:eastAsia="zh-CN" w:bidi="ar-SA"/>
        </w:rPr>
        <w:t>（一）基本支出情况</w:t>
      </w:r>
    </w:p>
    <w:p w14:paraId="0DF805ED">
      <w:pPr>
        <w:keepNext w:val="0"/>
        <w:keepLines w:val="0"/>
        <w:pageBreakBefore w:val="0"/>
        <w:numPr>
          <w:ilvl w:val="0"/>
          <w:numId w:val="0"/>
        </w:numPr>
        <w:kinsoku/>
        <w:wordWrap/>
        <w:overflowPunct/>
        <w:topLinePunct w:val="0"/>
        <w:autoSpaceDE/>
        <w:autoSpaceDN/>
        <w:bidi w:val="0"/>
        <w:adjustRightInd/>
        <w:snapToGrid/>
        <w:spacing w:line="560" w:lineRule="exact"/>
        <w:ind w:left="320" w:leftChars="100" w:firstLine="640" w:firstLineChars="200"/>
        <w:jc w:val="both"/>
        <w:textAlignment w:val="auto"/>
        <w:rPr>
          <w:rFonts w:hint="default" w:ascii="仿宋_GB2312" w:hAnsi="微软雅黑" w:eastAsia="仿宋_GB2312" w:cs="仿宋_GB2312"/>
          <w:b w:val="0"/>
          <w:bCs w:val="0"/>
          <w:i w:val="0"/>
          <w:iCs w:val="0"/>
          <w:caps w:val="0"/>
          <w:color w:val="333333"/>
          <w:spacing w:val="0"/>
          <w:sz w:val="32"/>
          <w:szCs w:val="32"/>
          <w:shd w:val="clear" w:color="auto" w:fill="FFFFFF"/>
          <w:lang w:val="en-US" w:eastAsia="zh-CN"/>
        </w:rPr>
      </w:pPr>
      <w:r>
        <w:rPr>
          <w:rFonts w:hint="eastAsia" w:ascii="仿宋_GB2312" w:hAnsi="宋体" w:cs="仿宋_GB2312"/>
          <w:i w:val="0"/>
          <w:iCs w:val="0"/>
          <w:caps w:val="0"/>
          <w:color w:val="333333"/>
          <w:spacing w:val="0"/>
          <w:sz w:val="32"/>
          <w:szCs w:val="32"/>
          <w:shd w:val="clear" w:color="auto" w:fill="FFFFFF"/>
          <w:lang w:val="en-US" w:eastAsia="zh-CN"/>
        </w:rPr>
        <w:t>1.</w:t>
      </w:r>
      <w:r>
        <w:rPr>
          <w:rFonts w:hint="eastAsia" w:ascii="仿宋_GB2312" w:hAnsi="宋体" w:eastAsia="仿宋_GB2312" w:cs="仿宋_GB2312"/>
          <w:i w:val="0"/>
          <w:iCs w:val="0"/>
          <w:caps w:val="0"/>
          <w:color w:val="333333"/>
          <w:spacing w:val="0"/>
          <w:sz w:val="32"/>
          <w:szCs w:val="32"/>
          <w:shd w:val="clear" w:color="auto" w:fill="FFFFFF"/>
          <w:lang w:val="en-US" w:eastAsia="zh-CN"/>
        </w:rPr>
        <w:t>202</w:t>
      </w:r>
      <w:r>
        <w:rPr>
          <w:rFonts w:hint="eastAsia" w:ascii="仿宋_GB2312" w:hAnsi="宋体" w:cs="仿宋_GB2312"/>
          <w:i w:val="0"/>
          <w:iCs w:val="0"/>
          <w:caps w:val="0"/>
          <w:color w:val="333333"/>
          <w:spacing w:val="0"/>
          <w:sz w:val="32"/>
          <w:szCs w:val="32"/>
          <w:shd w:val="clear" w:color="auto" w:fill="FFFFFF"/>
          <w:lang w:val="en-US" w:eastAsia="zh-CN"/>
        </w:rPr>
        <w:t>4</w:t>
      </w:r>
      <w:r>
        <w:rPr>
          <w:rFonts w:hint="eastAsia" w:ascii="仿宋_GB2312" w:hAnsi="宋体" w:eastAsia="仿宋_GB2312" w:cs="仿宋_GB2312"/>
          <w:i w:val="0"/>
          <w:iCs w:val="0"/>
          <w:caps w:val="0"/>
          <w:color w:val="333333"/>
          <w:spacing w:val="0"/>
          <w:sz w:val="32"/>
          <w:szCs w:val="32"/>
          <w:shd w:val="clear" w:color="auto" w:fill="FFFFFF"/>
          <w:lang w:val="en-US" w:eastAsia="zh-CN"/>
        </w:rPr>
        <w:t>年基本支出</w:t>
      </w:r>
      <w:r>
        <w:rPr>
          <w:rFonts w:hint="eastAsia" w:ascii="仿宋_GB2312" w:hAnsi="宋体" w:cs="仿宋_GB2312"/>
          <w:i w:val="0"/>
          <w:iCs w:val="0"/>
          <w:caps w:val="0"/>
          <w:color w:val="333333"/>
          <w:spacing w:val="0"/>
          <w:sz w:val="32"/>
          <w:szCs w:val="32"/>
          <w:shd w:val="clear" w:color="auto" w:fill="FFFFFF"/>
          <w:lang w:val="en-US" w:eastAsia="zh-CN"/>
        </w:rPr>
        <w:t>4062.97</w:t>
      </w:r>
      <w:r>
        <w:rPr>
          <w:rFonts w:hint="eastAsia" w:ascii="仿宋_GB2312" w:hAnsi="宋体" w:eastAsia="仿宋_GB2312" w:cs="仿宋_GB2312"/>
          <w:i w:val="0"/>
          <w:iCs w:val="0"/>
          <w:caps w:val="0"/>
          <w:color w:val="333333"/>
          <w:spacing w:val="0"/>
          <w:sz w:val="32"/>
          <w:szCs w:val="32"/>
          <w:shd w:val="clear" w:color="auto" w:fill="FFFFFF"/>
          <w:lang w:val="en-US" w:eastAsia="zh-CN"/>
        </w:rPr>
        <w:t>万元，其中人员经费</w:t>
      </w:r>
      <w:r>
        <w:rPr>
          <w:rFonts w:hint="eastAsia" w:ascii="仿宋_GB2312" w:hAnsi="宋体" w:cs="仿宋_GB2312"/>
          <w:i w:val="0"/>
          <w:iCs w:val="0"/>
          <w:caps w:val="0"/>
          <w:color w:val="333333"/>
          <w:spacing w:val="0"/>
          <w:sz w:val="32"/>
          <w:szCs w:val="32"/>
          <w:shd w:val="clear" w:color="auto" w:fill="FFFFFF"/>
          <w:lang w:val="en-US" w:eastAsia="zh-CN"/>
        </w:rPr>
        <w:t>3701.23</w:t>
      </w:r>
      <w:r>
        <w:rPr>
          <w:rFonts w:hint="eastAsia" w:ascii="仿宋_GB2312" w:hAnsi="宋体" w:eastAsia="仿宋_GB2312" w:cs="仿宋_GB2312"/>
          <w:i w:val="0"/>
          <w:iCs w:val="0"/>
          <w:caps w:val="0"/>
          <w:color w:val="333333"/>
          <w:spacing w:val="0"/>
          <w:sz w:val="32"/>
          <w:szCs w:val="32"/>
          <w:shd w:val="clear" w:color="auto" w:fill="FFFFFF"/>
          <w:lang w:val="en-US" w:eastAsia="zh-CN"/>
        </w:rPr>
        <w:t>万元,主要用于单位的基本工资、津贴补贴、奖金、伙食补助费、绩效工资、机关事业单位基本养老保险缴费、职业年金缴费、</w:t>
      </w:r>
      <w:r>
        <w:rPr>
          <w:rFonts w:hint="eastAsia" w:ascii="仿宋_GB2312" w:hAnsi="宋体" w:cs="仿宋_GB2312"/>
          <w:i w:val="0"/>
          <w:iCs w:val="0"/>
          <w:caps w:val="0"/>
          <w:color w:val="333333"/>
          <w:spacing w:val="0"/>
          <w:sz w:val="32"/>
          <w:szCs w:val="32"/>
          <w:shd w:val="clear" w:color="auto" w:fill="FFFFFF"/>
          <w:lang w:val="en-US" w:eastAsia="zh-CN"/>
        </w:rPr>
        <w:t>职工基本医疗保险缴费、</w:t>
      </w:r>
      <w:r>
        <w:rPr>
          <w:rFonts w:hint="eastAsia" w:ascii="仿宋_GB2312" w:hAnsi="宋体" w:eastAsia="仿宋_GB2312" w:cs="仿宋_GB2312"/>
          <w:i w:val="0"/>
          <w:iCs w:val="0"/>
          <w:caps w:val="0"/>
          <w:color w:val="333333"/>
          <w:spacing w:val="0"/>
          <w:sz w:val="32"/>
          <w:szCs w:val="32"/>
          <w:shd w:val="clear" w:color="auto" w:fill="FFFFFF"/>
          <w:lang w:val="en-US" w:eastAsia="zh-CN"/>
        </w:rPr>
        <w:t>公务员医疗补助缴费、其他社会保障缴费、住房公积金、</w:t>
      </w:r>
      <w:r>
        <w:rPr>
          <w:rFonts w:hint="eastAsia" w:ascii="仿宋_GB2312" w:hAnsi="宋体" w:cs="仿宋_GB2312"/>
          <w:i w:val="0"/>
          <w:iCs w:val="0"/>
          <w:caps w:val="0"/>
          <w:color w:val="333333"/>
          <w:spacing w:val="0"/>
          <w:sz w:val="32"/>
          <w:szCs w:val="32"/>
          <w:shd w:val="clear" w:color="auto" w:fill="FFFFFF"/>
          <w:lang w:val="en-US" w:eastAsia="zh-CN"/>
        </w:rPr>
        <w:t>其他工资福利支出、抚恤金、生活补助、医疗费补助、奖励金、</w:t>
      </w:r>
      <w:r>
        <w:rPr>
          <w:rFonts w:hint="eastAsia" w:ascii="仿宋_GB2312" w:hAnsi="宋体" w:eastAsia="仿宋_GB2312" w:cs="仿宋_GB2312"/>
          <w:i w:val="0"/>
          <w:iCs w:val="0"/>
          <w:caps w:val="0"/>
          <w:color w:val="333333"/>
          <w:spacing w:val="0"/>
          <w:sz w:val="32"/>
          <w:szCs w:val="32"/>
          <w:shd w:val="clear" w:color="auto" w:fill="FFFFFF"/>
          <w:lang w:val="en-US" w:eastAsia="zh-CN"/>
        </w:rPr>
        <w:t>其他对个人和家庭的补助支出等。日常公用经费支出</w:t>
      </w:r>
      <w:r>
        <w:rPr>
          <w:rFonts w:hint="eastAsia" w:ascii="仿宋_GB2312" w:hAnsi="宋体" w:cs="仿宋_GB2312"/>
          <w:i w:val="0"/>
          <w:iCs w:val="0"/>
          <w:caps w:val="0"/>
          <w:color w:val="333333"/>
          <w:spacing w:val="0"/>
          <w:sz w:val="32"/>
          <w:szCs w:val="32"/>
          <w:shd w:val="clear" w:color="auto" w:fill="FFFFFF"/>
          <w:lang w:val="en-US" w:eastAsia="zh-CN"/>
        </w:rPr>
        <w:t>361.74</w:t>
      </w:r>
      <w:r>
        <w:rPr>
          <w:rFonts w:hint="eastAsia" w:ascii="仿宋_GB2312" w:hAnsi="宋体" w:eastAsia="仿宋_GB2312" w:cs="仿宋_GB2312"/>
          <w:i w:val="0"/>
          <w:iCs w:val="0"/>
          <w:caps w:val="0"/>
          <w:color w:val="333333"/>
          <w:spacing w:val="0"/>
          <w:sz w:val="32"/>
          <w:szCs w:val="32"/>
          <w:shd w:val="clear" w:color="auto" w:fill="FFFFFF"/>
          <w:lang w:val="en-US" w:eastAsia="zh-CN"/>
        </w:rPr>
        <w:t>万元，</w:t>
      </w:r>
      <w:r>
        <w:rPr>
          <w:rFonts w:hint="eastAsia" w:ascii="仿宋_GB2312" w:hAnsi="宋体" w:cs="仿宋_GB2312"/>
          <w:i w:val="0"/>
          <w:iCs w:val="0"/>
          <w:caps w:val="0"/>
          <w:color w:val="333333"/>
          <w:spacing w:val="0"/>
          <w:sz w:val="32"/>
          <w:szCs w:val="32"/>
          <w:shd w:val="clear" w:color="auto" w:fill="FFFFFF"/>
          <w:lang w:val="en-US" w:eastAsia="zh-CN"/>
        </w:rPr>
        <w:t>较年初预算增加318.94万元，年初严格按预算编制要求进行预算编制，直属一大队和二大队的人员经费按包干经费编制，不能体现公用经费明细。</w:t>
      </w:r>
      <w:r>
        <w:rPr>
          <w:rFonts w:hint="eastAsia" w:ascii="仿宋_GB2312" w:hAnsi="宋体" w:eastAsia="仿宋_GB2312" w:cs="仿宋_GB2312"/>
          <w:i w:val="0"/>
          <w:iCs w:val="0"/>
          <w:caps w:val="0"/>
          <w:color w:val="333333"/>
          <w:spacing w:val="0"/>
          <w:sz w:val="32"/>
          <w:szCs w:val="32"/>
          <w:shd w:val="clear" w:color="auto" w:fill="FFFFFF"/>
          <w:lang w:val="en-US" w:eastAsia="zh-CN"/>
        </w:rPr>
        <w:t>主要用于办公费、印刷费、</w:t>
      </w:r>
      <w:r>
        <w:rPr>
          <w:rFonts w:hint="eastAsia" w:ascii="仿宋_GB2312" w:hAnsi="宋体" w:cs="仿宋_GB2312"/>
          <w:i w:val="0"/>
          <w:iCs w:val="0"/>
          <w:caps w:val="0"/>
          <w:color w:val="333333"/>
          <w:spacing w:val="0"/>
          <w:sz w:val="32"/>
          <w:szCs w:val="32"/>
          <w:shd w:val="clear" w:color="auto" w:fill="FFFFFF"/>
          <w:lang w:val="en-US" w:eastAsia="zh-CN"/>
        </w:rPr>
        <w:t>咨询费、</w:t>
      </w:r>
      <w:r>
        <w:rPr>
          <w:rFonts w:hint="eastAsia" w:ascii="仿宋_GB2312" w:hAnsi="宋体" w:eastAsia="仿宋_GB2312" w:cs="仿宋_GB2312"/>
          <w:i w:val="0"/>
          <w:iCs w:val="0"/>
          <w:caps w:val="0"/>
          <w:color w:val="333333"/>
          <w:spacing w:val="0"/>
          <w:sz w:val="32"/>
          <w:szCs w:val="32"/>
          <w:shd w:val="clear" w:color="auto" w:fill="FFFFFF"/>
          <w:lang w:val="en-US" w:eastAsia="zh-CN"/>
        </w:rPr>
        <w:t>水费、电费、邮电费、</w:t>
      </w:r>
      <w:r>
        <w:rPr>
          <w:rFonts w:hint="eastAsia" w:ascii="仿宋_GB2312" w:hAnsi="宋体" w:cs="仿宋_GB2312"/>
          <w:i w:val="0"/>
          <w:iCs w:val="0"/>
          <w:caps w:val="0"/>
          <w:color w:val="333333"/>
          <w:spacing w:val="0"/>
          <w:sz w:val="32"/>
          <w:szCs w:val="32"/>
          <w:shd w:val="clear" w:color="auto" w:fill="FFFFFF"/>
          <w:lang w:val="en-US" w:eastAsia="zh-CN"/>
        </w:rPr>
        <w:t>物业管理费、</w:t>
      </w:r>
      <w:r>
        <w:rPr>
          <w:rFonts w:hint="eastAsia" w:ascii="仿宋_GB2312" w:hAnsi="宋体" w:eastAsia="仿宋_GB2312" w:cs="仿宋_GB2312"/>
          <w:i w:val="0"/>
          <w:iCs w:val="0"/>
          <w:caps w:val="0"/>
          <w:color w:val="333333"/>
          <w:spacing w:val="0"/>
          <w:sz w:val="32"/>
          <w:szCs w:val="32"/>
          <w:shd w:val="clear" w:color="auto" w:fill="FFFFFF"/>
          <w:lang w:val="en-US" w:eastAsia="zh-CN"/>
        </w:rPr>
        <w:t>差旅费、维修（护）费、</w:t>
      </w:r>
      <w:r>
        <w:rPr>
          <w:rFonts w:hint="eastAsia" w:ascii="仿宋_GB2312" w:hAnsi="宋体" w:cs="仿宋_GB2312"/>
          <w:i w:val="0"/>
          <w:iCs w:val="0"/>
          <w:caps w:val="0"/>
          <w:color w:val="333333"/>
          <w:spacing w:val="0"/>
          <w:sz w:val="32"/>
          <w:szCs w:val="32"/>
          <w:shd w:val="clear" w:color="auto" w:fill="FFFFFF"/>
          <w:lang w:val="en-US" w:eastAsia="zh-CN"/>
        </w:rPr>
        <w:t>会议费、</w:t>
      </w:r>
      <w:r>
        <w:rPr>
          <w:rFonts w:hint="eastAsia" w:ascii="仿宋_GB2312" w:hAnsi="宋体" w:eastAsia="仿宋_GB2312" w:cs="仿宋_GB2312"/>
          <w:i w:val="0"/>
          <w:iCs w:val="0"/>
          <w:caps w:val="0"/>
          <w:color w:val="333333"/>
          <w:spacing w:val="0"/>
          <w:sz w:val="32"/>
          <w:szCs w:val="32"/>
          <w:shd w:val="clear" w:color="auto" w:fill="FFFFFF"/>
          <w:lang w:val="en-US" w:eastAsia="zh-CN"/>
        </w:rPr>
        <w:t>培训费、</w:t>
      </w:r>
      <w:r>
        <w:rPr>
          <w:rFonts w:hint="eastAsia" w:ascii="仿宋_GB2312" w:hAnsi="宋体" w:cs="仿宋_GB2312"/>
          <w:i w:val="0"/>
          <w:iCs w:val="0"/>
          <w:caps w:val="0"/>
          <w:color w:val="333333"/>
          <w:spacing w:val="0"/>
          <w:sz w:val="32"/>
          <w:szCs w:val="32"/>
          <w:shd w:val="clear" w:color="auto" w:fill="FFFFFF"/>
          <w:lang w:val="en-US" w:eastAsia="zh-CN"/>
        </w:rPr>
        <w:t>公务接待费、专用材料费、专用燃料费、</w:t>
      </w:r>
      <w:r>
        <w:rPr>
          <w:rFonts w:hint="eastAsia" w:ascii="仿宋_GB2312" w:hAnsi="宋体" w:eastAsia="仿宋_GB2312" w:cs="仿宋_GB2312"/>
          <w:i w:val="0"/>
          <w:iCs w:val="0"/>
          <w:caps w:val="0"/>
          <w:color w:val="333333"/>
          <w:spacing w:val="0"/>
          <w:sz w:val="32"/>
          <w:szCs w:val="32"/>
          <w:shd w:val="clear" w:color="auto" w:fill="FFFFFF"/>
          <w:lang w:val="en-US" w:eastAsia="zh-CN"/>
        </w:rPr>
        <w:t>劳务费、工会经费、</w:t>
      </w:r>
      <w:r>
        <w:rPr>
          <w:rFonts w:hint="eastAsia" w:ascii="仿宋_GB2312" w:hAnsi="宋体" w:cs="仿宋_GB2312"/>
          <w:i w:val="0"/>
          <w:iCs w:val="0"/>
          <w:caps w:val="0"/>
          <w:color w:val="333333"/>
          <w:spacing w:val="0"/>
          <w:sz w:val="32"/>
          <w:szCs w:val="32"/>
          <w:shd w:val="clear" w:color="auto" w:fill="FFFFFF"/>
          <w:lang w:val="en-US" w:eastAsia="zh-CN"/>
        </w:rPr>
        <w:t>福利费、</w:t>
      </w:r>
      <w:r>
        <w:rPr>
          <w:rFonts w:hint="eastAsia" w:ascii="仿宋_GB2312" w:hAnsi="宋体" w:eastAsia="仿宋_GB2312" w:cs="仿宋_GB2312"/>
          <w:i w:val="0"/>
          <w:iCs w:val="0"/>
          <w:caps w:val="0"/>
          <w:color w:val="333333"/>
          <w:spacing w:val="0"/>
          <w:sz w:val="32"/>
          <w:szCs w:val="32"/>
          <w:shd w:val="clear" w:color="auto" w:fill="FFFFFF"/>
          <w:lang w:val="en-US" w:eastAsia="zh-CN"/>
        </w:rPr>
        <w:t>其他交通费、其他商品和服务支出、办公设备购置等支出。</w:t>
      </w:r>
    </w:p>
    <w:p w14:paraId="65C19AB4">
      <w:pPr>
        <w:spacing w:line="600" w:lineRule="exact"/>
        <w:ind w:firstLine="627" w:firstLineChars="196"/>
        <w:jc w:val="left"/>
        <w:rPr>
          <w:rFonts w:hint="eastAsia" w:ascii="仿宋_GB2312" w:hAnsi="仿宋_GB2312" w:eastAsia="仿宋_GB2312" w:cs="仿宋_GB2312"/>
          <w:b w:val="0"/>
          <w:bCs w:val="0"/>
          <w:kern w:val="0"/>
          <w:sz w:val="32"/>
          <w:szCs w:val="32"/>
          <w:lang w:val="en-US" w:eastAsia="zh-CN" w:bidi="ar-SA"/>
        </w:rPr>
      </w:pPr>
      <w:r>
        <w:rPr>
          <w:rFonts w:hint="eastAsia" w:ascii="仿宋_GB2312" w:hAnsi="仿宋_GB2312" w:eastAsia="仿宋_GB2312" w:cs="仿宋_GB2312"/>
          <w:b w:val="0"/>
          <w:bCs w:val="0"/>
          <w:kern w:val="0"/>
          <w:sz w:val="32"/>
          <w:szCs w:val="32"/>
          <w:lang w:val="en-US" w:eastAsia="zh-CN" w:bidi="ar-SA"/>
        </w:rPr>
        <w:t>2．本单位202</w:t>
      </w:r>
      <w:r>
        <w:rPr>
          <w:rFonts w:hint="eastAsia" w:ascii="仿宋_GB2312" w:hAnsi="仿宋_GB2312" w:cs="仿宋_GB2312"/>
          <w:b w:val="0"/>
          <w:bCs w:val="0"/>
          <w:kern w:val="0"/>
          <w:sz w:val="32"/>
          <w:szCs w:val="32"/>
          <w:lang w:val="en-US" w:eastAsia="zh-CN" w:bidi="ar-SA"/>
        </w:rPr>
        <w:t>4</w:t>
      </w:r>
      <w:r>
        <w:rPr>
          <w:rFonts w:hint="eastAsia" w:ascii="仿宋_GB2312" w:hAnsi="仿宋_GB2312" w:eastAsia="仿宋_GB2312" w:cs="仿宋_GB2312"/>
          <w:b w:val="0"/>
          <w:bCs w:val="0"/>
          <w:kern w:val="0"/>
          <w:sz w:val="32"/>
          <w:szCs w:val="32"/>
          <w:lang w:val="en-US" w:eastAsia="zh-CN" w:bidi="ar-SA"/>
        </w:rPr>
        <w:t>年度“三公” 经费总支出</w:t>
      </w:r>
      <w:r>
        <w:rPr>
          <w:rFonts w:hint="eastAsia" w:ascii="仿宋_GB2312" w:hAnsi="仿宋_GB2312" w:cs="仿宋_GB2312"/>
          <w:b w:val="0"/>
          <w:bCs w:val="0"/>
          <w:kern w:val="0"/>
          <w:sz w:val="32"/>
          <w:szCs w:val="32"/>
          <w:lang w:val="en-US" w:eastAsia="zh-CN" w:bidi="ar-SA"/>
        </w:rPr>
        <w:t>0.17</w:t>
      </w:r>
      <w:r>
        <w:rPr>
          <w:rFonts w:hint="eastAsia" w:ascii="仿宋_GB2312" w:hAnsi="仿宋_GB2312" w:eastAsia="仿宋_GB2312" w:cs="仿宋_GB2312"/>
          <w:b w:val="0"/>
          <w:bCs w:val="0"/>
          <w:kern w:val="0"/>
          <w:sz w:val="32"/>
          <w:szCs w:val="32"/>
          <w:lang w:val="en-US" w:eastAsia="zh-CN" w:bidi="ar-SA"/>
        </w:rPr>
        <w:t xml:space="preserve">  万元，包括公务用车运行维护费 </w:t>
      </w:r>
      <w:r>
        <w:rPr>
          <w:rFonts w:hint="eastAsia" w:ascii="仿宋_GB2312" w:hAnsi="仿宋_GB2312" w:cs="仿宋_GB2312"/>
          <w:b w:val="0"/>
          <w:bCs w:val="0"/>
          <w:kern w:val="0"/>
          <w:sz w:val="32"/>
          <w:szCs w:val="32"/>
          <w:lang w:val="en-US" w:eastAsia="zh-CN" w:bidi="ar-SA"/>
        </w:rPr>
        <w:t>0</w:t>
      </w:r>
      <w:r>
        <w:rPr>
          <w:rFonts w:hint="eastAsia" w:ascii="仿宋_GB2312" w:hAnsi="仿宋_GB2312" w:eastAsia="仿宋_GB2312" w:cs="仿宋_GB2312"/>
          <w:b w:val="0"/>
          <w:bCs w:val="0"/>
          <w:kern w:val="0"/>
          <w:sz w:val="32"/>
          <w:szCs w:val="32"/>
          <w:lang w:val="en-US" w:eastAsia="zh-CN" w:bidi="ar-SA"/>
        </w:rPr>
        <w:t>万元，公务用车购置费0万元，公务接待费</w:t>
      </w:r>
      <w:r>
        <w:rPr>
          <w:rFonts w:hint="eastAsia" w:ascii="仿宋_GB2312" w:hAnsi="仿宋_GB2312" w:cs="仿宋_GB2312"/>
          <w:b w:val="0"/>
          <w:bCs w:val="0"/>
          <w:kern w:val="0"/>
          <w:sz w:val="32"/>
          <w:szCs w:val="32"/>
          <w:lang w:val="en-US" w:eastAsia="zh-CN" w:bidi="ar-SA"/>
        </w:rPr>
        <w:t>0.17</w:t>
      </w:r>
      <w:r>
        <w:rPr>
          <w:rFonts w:hint="eastAsia" w:ascii="仿宋_GB2312" w:hAnsi="仿宋_GB2312" w:eastAsia="仿宋_GB2312" w:cs="仿宋_GB2312"/>
          <w:b w:val="0"/>
          <w:bCs w:val="0"/>
          <w:kern w:val="0"/>
          <w:sz w:val="32"/>
          <w:szCs w:val="32"/>
          <w:lang w:val="en-US" w:eastAsia="zh-CN" w:bidi="ar-SA"/>
        </w:rPr>
        <w:t xml:space="preserve"> 万元，因公出国（境）费用支出为0元。</w:t>
      </w:r>
    </w:p>
    <w:p w14:paraId="6490AF94">
      <w:pPr>
        <w:spacing w:line="600" w:lineRule="exact"/>
        <w:ind w:firstLine="643" w:firstLineChars="200"/>
        <w:jc w:val="left"/>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（二）项目支出情况</w:t>
      </w:r>
    </w:p>
    <w:p w14:paraId="51CFEA32">
      <w:pPr>
        <w:keepNext w:val="0"/>
        <w:keepLines w:val="0"/>
        <w:pageBreakBefore w:val="0"/>
        <w:numPr>
          <w:ilvl w:val="0"/>
          <w:numId w:val="0"/>
        </w:numPr>
        <w:kinsoku/>
        <w:wordWrap/>
        <w:overflowPunct/>
        <w:topLinePunct w:val="0"/>
        <w:autoSpaceDE/>
        <w:autoSpaceDN/>
        <w:bidi w:val="0"/>
        <w:adjustRightInd/>
        <w:snapToGrid/>
        <w:spacing w:line="560" w:lineRule="exact"/>
        <w:ind w:left="320" w:leftChars="100" w:firstLine="640" w:firstLineChars="200"/>
        <w:jc w:val="both"/>
        <w:textAlignment w:val="auto"/>
        <w:rPr>
          <w:lang w:val="en-US" w:eastAsia="zh-CN"/>
        </w:rPr>
      </w:pPr>
      <w:r>
        <w:rPr>
          <w:rFonts w:hint="eastAsia" w:ascii="仿宋_GB2312" w:hAnsi="仿宋_GB2312" w:eastAsia="仿宋_GB2312" w:cs="仿宋_GB2312"/>
          <w:kern w:val="0"/>
          <w:sz w:val="32"/>
          <w:szCs w:val="32"/>
          <w:lang w:val="en-US" w:eastAsia="zh-CN" w:bidi="ar-SA"/>
        </w:rPr>
        <w:t>202</w:t>
      </w:r>
      <w:r>
        <w:rPr>
          <w:rFonts w:hint="eastAsia" w:ascii="仿宋_GB2312" w:hAnsi="仿宋_GB2312" w:cs="仿宋_GB2312"/>
          <w:kern w:val="0"/>
          <w:sz w:val="32"/>
          <w:szCs w:val="32"/>
          <w:lang w:val="en-US" w:eastAsia="zh-CN" w:bidi="ar-SA"/>
        </w:rPr>
        <w:t>4</w:t>
      </w:r>
      <w:r>
        <w:rPr>
          <w:rFonts w:hint="eastAsia" w:ascii="仿宋_GB2312" w:hAnsi="仿宋_GB2312" w:eastAsia="仿宋_GB2312" w:cs="仿宋_GB2312"/>
          <w:kern w:val="0"/>
          <w:sz w:val="32"/>
          <w:szCs w:val="32"/>
          <w:lang w:val="en-US" w:eastAsia="zh-CN" w:bidi="ar-SA"/>
        </w:rPr>
        <w:t>年度本单位项目支出总额为</w:t>
      </w:r>
      <w:r>
        <w:rPr>
          <w:rFonts w:hint="eastAsia" w:ascii="仿宋_GB2312" w:hAnsi="仿宋_GB2312" w:cs="仿宋_GB2312"/>
          <w:kern w:val="0"/>
          <w:sz w:val="32"/>
          <w:szCs w:val="32"/>
          <w:lang w:val="en-US" w:eastAsia="zh-CN" w:bidi="ar-SA"/>
        </w:rPr>
        <w:t>5053.38</w:t>
      </w:r>
      <w:r>
        <w:rPr>
          <w:rFonts w:hint="eastAsia" w:ascii="仿宋_GB2312" w:hAnsi="仿宋_GB2312" w:eastAsia="仿宋_GB2312" w:cs="仿宋_GB2312"/>
          <w:kern w:val="0"/>
          <w:sz w:val="32"/>
          <w:szCs w:val="32"/>
          <w:lang w:val="en-US" w:eastAsia="zh-CN" w:bidi="ar-SA"/>
        </w:rPr>
        <w:t xml:space="preserve"> 万元，其中一般公共预算财政支出</w:t>
      </w:r>
      <w:r>
        <w:rPr>
          <w:rFonts w:hint="eastAsia" w:ascii="仿宋_GB2312" w:hAnsi="仿宋_GB2312" w:cs="仿宋_GB2312"/>
          <w:kern w:val="0"/>
          <w:sz w:val="32"/>
          <w:szCs w:val="32"/>
          <w:lang w:val="en-US" w:eastAsia="zh-CN" w:bidi="ar-SA"/>
        </w:rPr>
        <w:t>3165.92</w:t>
      </w:r>
      <w:r>
        <w:rPr>
          <w:rFonts w:hint="eastAsia" w:ascii="仿宋_GB2312" w:hAnsi="仿宋_GB2312" w:eastAsia="仿宋_GB2312" w:cs="仿宋_GB2312"/>
          <w:kern w:val="0"/>
          <w:sz w:val="32"/>
          <w:szCs w:val="32"/>
          <w:lang w:val="en-US" w:eastAsia="zh-CN" w:bidi="ar-SA"/>
        </w:rPr>
        <w:t>万元，政府性基金预算财政支出</w:t>
      </w:r>
      <w:r>
        <w:rPr>
          <w:rFonts w:hint="eastAsia" w:ascii="仿宋_GB2312" w:hAnsi="仿宋_GB2312" w:cs="仿宋_GB2312"/>
          <w:kern w:val="0"/>
          <w:sz w:val="32"/>
          <w:szCs w:val="32"/>
          <w:lang w:val="en-US" w:eastAsia="zh-CN" w:bidi="ar-SA"/>
        </w:rPr>
        <w:t>1424.59</w:t>
      </w:r>
      <w:r>
        <w:rPr>
          <w:rFonts w:hint="eastAsia" w:ascii="仿宋_GB2312" w:hAnsi="仿宋_GB2312" w:eastAsia="仿宋_GB2312" w:cs="仿宋_GB2312"/>
          <w:kern w:val="0"/>
          <w:sz w:val="32"/>
          <w:szCs w:val="32"/>
          <w:lang w:val="en-US" w:eastAsia="zh-CN" w:bidi="ar-SA"/>
        </w:rPr>
        <w:t>万元</w:t>
      </w:r>
      <w:r>
        <w:rPr>
          <w:rFonts w:hint="eastAsia" w:ascii="仿宋_GB2312" w:hAnsi="仿宋_GB2312" w:cs="仿宋_GB2312"/>
          <w:kern w:val="0"/>
          <w:sz w:val="32"/>
          <w:szCs w:val="32"/>
          <w:lang w:val="en-US" w:eastAsia="zh-CN" w:bidi="ar-SA"/>
        </w:rPr>
        <w:t>，其他资金462.87万元</w:t>
      </w:r>
      <w:r>
        <w:rPr>
          <w:rFonts w:hint="eastAsia" w:ascii="仿宋_GB2312" w:hAnsi="仿宋_GB2312" w:eastAsia="仿宋_GB2312" w:cs="仿宋_GB2312"/>
          <w:kern w:val="0"/>
          <w:sz w:val="32"/>
          <w:szCs w:val="32"/>
          <w:lang w:val="en-US" w:eastAsia="zh-CN" w:bidi="ar-SA"/>
        </w:rPr>
        <w:t>。</w:t>
      </w:r>
      <w:r>
        <w:rPr>
          <w:rFonts w:hint="eastAsia" w:ascii="仿宋_GB2312" w:hAnsi="仿宋_GB2312" w:eastAsia="仿宋_GB2312" w:cs="仿宋_GB2312"/>
          <w:kern w:val="0"/>
          <w:sz w:val="32"/>
          <w:szCs w:val="32"/>
          <w:highlight w:val="none"/>
          <w:lang w:val="en-US" w:eastAsia="zh-CN" w:bidi="ar-SA"/>
        </w:rPr>
        <w:t>一般公共预算项目支出包括</w:t>
      </w:r>
      <w:r>
        <w:rPr>
          <w:rFonts w:hint="eastAsia" w:ascii="仿宋_GB2312" w:hAnsi="仿宋_GB2312" w:cs="仿宋_GB2312"/>
          <w:kern w:val="0"/>
          <w:sz w:val="32"/>
          <w:szCs w:val="32"/>
          <w:highlight w:val="none"/>
          <w:lang w:val="en-US" w:eastAsia="zh-CN" w:bidi="ar-SA"/>
        </w:rPr>
        <w:t>人员及工作经费321.75万元，国卫长效管理经费55.36万元，园林绿化管理费用24</w:t>
      </w:r>
      <w:r>
        <w:rPr>
          <w:rFonts w:hint="eastAsia" w:ascii="仿宋_GB2312" w:hAnsi="仿宋_GB2312" w:eastAsia="仿宋_GB2312" w:cs="仿宋_GB2312"/>
          <w:kern w:val="0"/>
          <w:sz w:val="32"/>
          <w:szCs w:val="32"/>
          <w:highlight w:val="none"/>
          <w:lang w:val="en-US" w:eastAsia="zh-CN" w:bidi="ar-SA"/>
        </w:rPr>
        <w:t>万元</w:t>
      </w:r>
      <w:r>
        <w:rPr>
          <w:rFonts w:hint="eastAsia" w:ascii="仿宋_GB2312" w:hAnsi="仿宋_GB2312" w:cs="仿宋_GB2312"/>
          <w:kern w:val="0"/>
          <w:sz w:val="32"/>
          <w:szCs w:val="32"/>
          <w:highlight w:val="none"/>
          <w:lang w:val="en-US" w:eastAsia="zh-CN" w:bidi="ar-SA"/>
        </w:rPr>
        <w:t>，犬类管理经费5</w:t>
      </w:r>
      <w:r>
        <w:rPr>
          <w:rFonts w:hint="eastAsia" w:ascii="仿宋_GB2312" w:hAnsi="仿宋_GB2312" w:eastAsia="仿宋_GB2312" w:cs="仿宋_GB2312"/>
          <w:kern w:val="0"/>
          <w:sz w:val="32"/>
          <w:szCs w:val="32"/>
          <w:highlight w:val="none"/>
          <w:lang w:val="en-US" w:eastAsia="zh-CN" w:bidi="ar-SA"/>
        </w:rPr>
        <w:t>万元</w:t>
      </w:r>
      <w:r>
        <w:rPr>
          <w:rFonts w:hint="eastAsia" w:ascii="仿宋_GB2312" w:hAnsi="仿宋_GB2312" w:cs="仿宋_GB2312"/>
          <w:kern w:val="0"/>
          <w:sz w:val="32"/>
          <w:szCs w:val="32"/>
          <w:highlight w:val="none"/>
          <w:lang w:val="en-US" w:eastAsia="zh-CN" w:bidi="ar-SA"/>
        </w:rPr>
        <w:t>，工作经费4.3</w:t>
      </w:r>
      <w:r>
        <w:rPr>
          <w:rFonts w:hint="eastAsia" w:ascii="仿宋_GB2312" w:hAnsi="仿宋_GB2312" w:eastAsia="仿宋_GB2312" w:cs="仿宋_GB2312"/>
          <w:kern w:val="0"/>
          <w:sz w:val="32"/>
          <w:szCs w:val="32"/>
          <w:highlight w:val="none"/>
          <w:lang w:val="en-US" w:eastAsia="zh-CN" w:bidi="ar-SA"/>
        </w:rPr>
        <w:t>万元</w:t>
      </w:r>
      <w:r>
        <w:rPr>
          <w:rFonts w:hint="eastAsia" w:ascii="仿宋_GB2312" w:hAnsi="仿宋_GB2312" w:cs="仿宋_GB2312"/>
          <w:kern w:val="0"/>
          <w:sz w:val="32"/>
          <w:szCs w:val="32"/>
          <w:highlight w:val="none"/>
          <w:lang w:val="en-US" w:eastAsia="zh-CN" w:bidi="ar-SA"/>
        </w:rPr>
        <w:t>，2024年公园游园项目养护管理工作经费80万，中心城区园林绿化管护摸排整改工作经费100万元 ，城管本级运转经费934.32万元，二级机构运转经费3528.65万元。</w:t>
      </w:r>
      <w:r>
        <w:rPr>
          <w:rFonts w:hint="eastAsia" w:ascii="仿宋_GB2312" w:hAnsi="宋体" w:eastAsia="仿宋_GB2312" w:cs="仿宋_GB2312"/>
          <w:i w:val="0"/>
          <w:iCs w:val="0"/>
          <w:caps w:val="0"/>
          <w:color w:val="333333"/>
          <w:spacing w:val="0"/>
          <w:sz w:val="32"/>
          <w:szCs w:val="32"/>
          <w:shd w:val="clear" w:color="auto" w:fill="FFFFFF"/>
        </w:rPr>
        <w:t>主</w:t>
      </w:r>
      <w:r>
        <w:rPr>
          <w:rFonts w:hint="eastAsia" w:ascii="仿宋_GB2312" w:hAnsi="宋体" w:eastAsia="仿宋_GB2312" w:cs="仿宋_GB2312"/>
          <w:i w:val="0"/>
          <w:iCs w:val="0"/>
          <w:caps w:val="0"/>
          <w:color w:val="333333"/>
          <w:spacing w:val="0"/>
          <w:sz w:val="32"/>
          <w:szCs w:val="32"/>
          <w:shd w:val="clear" w:color="auto" w:fill="FFFFFF"/>
          <w:lang w:val="en-US" w:eastAsia="zh-CN"/>
        </w:rPr>
        <w:t>要用于</w:t>
      </w:r>
      <w:r>
        <w:rPr>
          <w:rFonts w:hint="eastAsia" w:ascii="仿宋_GB2312" w:hAnsi="宋体" w:cs="仿宋_GB2312"/>
          <w:i w:val="0"/>
          <w:iCs w:val="0"/>
          <w:caps w:val="0"/>
          <w:color w:val="333333"/>
          <w:spacing w:val="0"/>
          <w:sz w:val="32"/>
          <w:szCs w:val="32"/>
          <w:shd w:val="clear" w:color="auto" w:fill="FFFFFF"/>
          <w:lang w:val="en-US" w:eastAsia="zh-CN"/>
        </w:rPr>
        <w:t>人员及工作经费、</w:t>
      </w:r>
      <w:r>
        <w:rPr>
          <w:rFonts w:hint="eastAsia" w:ascii="仿宋_GB2312" w:hAnsi="宋体" w:eastAsia="仿宋_GB2312" w:cs="仿宋_GB2312"/>
          <w:i w:val="0"/>
          <w:iCs w:val="0"/>
          <w:caps w:val="0"/>
          <w:color w:val="333333"/>
          <w:spacing w:val="0"/>
          <w:sz w:val="32"/>
          <w:szCs w:val="32"/>
          <w:shd w:val="clear" w:color="auto" w:fill="FFFFFF"/>
          <w:lang w:val="en-US" w:eastAsia="zh-CN"/>
        </w:rPr>
        <w:t>国卫长效管理，园林绿化</w:t>
      </w:r>
      <w:r>
        <w:rPr>
          <w:rFonts w:hint="eastAsia" w:ascii="仿宋_GB2312" w:hAnsi="宋体" w:cs="仿宋_GB2312"/>
          <w:i w:val="0"/>
          <w:iCs w:val="0"/>
          <w:caps w:val="0"/>
          <w:color w:val="333333"/>
          <w:spacing w:val="0"/>
          <w:sz w:val="32"/>
          <w:szCs w:val="32"/>
          <w:shd w:val="clear" w:color="auto" w:fill="FFFFFF"/>
          <w:lang w:val="en-US" w:eastAsia="zh-CN"/>
        </w:rPr>
        <w:t>管理</w:t>
      </w:r>
      <w:r>
        <w:rPr>
          <w:rFonts w:hint="eastAsia" w:ascii="仿宋_GB2312" w:hAnsi="宋体" w:eastAsia="仿宋_GB2312" w:cs="仿宋_GB2312"/>
          <w:i w:val="0"/>
          <w:iCs w:val="0"/>
          <w:caps w:val="0"/>
          <w:color w:val="333333"/>
          <w:spacing w:val="0"/>
          <w:sz w:val="32"/>
          <w:szCs w:val="32"/>
          <w:shd w:val="clear" w:color="auto" w:fill="FFFFFF"/>
          <w:lang w:val="en-US" w:eastAsia="zh-CN"/>
        </w:rPr>
        <w:t>、</w:t>
      </w:r>
      <w:r>
        <w:rPr>
          <w:rFonts w:hint="eastAsia" w:ascii="仿宋_GB2312" w:hAnsi="宋体" w:cs="仿宋_GB2312"/>
          <w:i w:val="0"/>
          <w:iCs w:val="0"/>
          <w:caps w:val="0"/>
          <w:color w:val="333333"/>
          <w:spacing w:val="0"/>
          <w:sz w:val="32"/>
          <w:szCs w:val="32"/>
          <w:shd w:val="clear" w:color="auto" w:fill="FFFFFF"/>
          <w:lang w:val="en-US" w:eastAsia="zh-CN"/>
        </w:rPr>
        <w:t>垃圾分类工作经费、犬类管理专项经费、工作经费、</w:t>
      </w:r>
      <w:r>
        <w:rPr>
          <w:rFonts w:hint="eastAsia" w:ascii="仿宋_GB2312" w:hAnsi="宋体" w:eastAsia="仿宋_GB2312" w:cs="仿宋_GB2312"/>
          <w:i w:val="0"/>
          <w:iCs w:val="0"/>
          <w:caps w:val="0"/>
          <w:color w:val="333333"/>
          <w:spacing w:val="0"/>
          <w:sz w:val="32"/>
          <w:szCs w:val="32"/>
          <w:shd w:val="clear" w:color="auto" w:fill="FFFFFF"/>
          <w:lang w:val="en-US" w:eastAsia="zh-CN"/>
        </w:rPr>
        <w:t>国家卫生城市复审迎检</w:t>
      </w:r>
      <w:r>
        <w:rPr>
          <w:rFonts w:hint="eastAsia" w:ascii="仿宋_GB2312" w:hAnsi="宋体" w:cs="仿宋_GB2312"/>
          <w:i w:val="0"/>
          <w:iCs w:val="0"/>
          <w:caps w:val="0"/>
          <w:color w:val="333333"/>
          <w:spacing w:val="0"/>
          <w:sz w:val="32"/>
          <w:szCs w:val="32"/>
          <w:shd w:val="clear" w:color="auto" w:fill="FFFFFF"/>
          <w:lang w:val="en-US" w:eastAsia="zh-CN"/>
        </w:rPr>
        <w:t>、</w:t>
      </w:r>
      <w:r>
        <w:rPr>
          <w:rFonts w:hint="eastAsia" w:ascii="仿宋_GB2312" w:hAnsi="宋体" w:eastAsia="仿宋_GB2312" w:cs="仿宋_GB2312"/>
          <w:i w:val="0"/>
          <w:iCs w:val="0"/>
          <w:caps w:val="0"/>
          <w:color w:val="333333"/>
          <w:spacing w:val="0"/>
          <w:sz w:val="32"/>
          <w:szCs w:val="32"/>
          <w:shd w:val="clear" w:color="auto" w:fill="FFFFFF"/>
          <w:lang w:val="en-US" w:eastAsia="zh-CN"/>
        </w:rPr>
        <w:t>权限内市政公用设施监管维护、</w:t>
      </w:r>
      <w:r>
        <w:rPr>
          <w:rFonts w:hint="eastAsia" w:ascii="仿宋_GB2312" w:hAnsi="宋体" w:cs="仿宋_GB2312"/>
          <w:i w:val="0"/>
          <w:iCs w:val="0"/>
          <w:caps w:val="0"/>
          <w:color w:val="333333"/>
          <w:spacing w:val="0"/>
          <w:sz w:val="32"/>
          <w:szCs w:val="32"/>
          <w:shd w:val="clear" w:color="auto" w:fill="FFFFFF"/>
          <w:lang w:val="en-US" w:eastAsia="zh-CN"/>
        </w:rPr>
        <w:t>人居环境整治、公园游园养护管理、城市建设管理、高杆月季栽种</w:t>
      </w:r>
      <w:r>
        <w:rPr>
          <w:rFonts w:hint="eastAsia" w:ascii="仿宋_GB2312" w:hAnsi="宋体" w:eastAsia="仿宋_GB2312" w:cs="仿宋_GB2312"/>
          <w:i w:val="0"/>
          <w:iCs w:val="0"/>
          <w:caps w:val="0"/>
          <w:color w:val="333333"/>
          <w:spacing w:val="0"/>
          <w:sz w:val="32"/>
          <w:szCs w:val="32"/>
          <w:shd w:val="clear" w:color="auto" w:fill="FFFFFF"/>
          <w:lang w:val="en-US" w:eastAsia="zh-CN"/>
        </w:rPr>
        <w:t>、</w:t>
      </w:r>
      <w:r>
        <w:rPr>
          <w:rFonts w:hint="eastAsia" w:ascii="仿宋_GB2312" w:hAnsi="宋体" w:cs="仿宋_GB2312"/>
          <w:i w:val="0"/>
          <w:iCs w:val="0"/>
          <w:caps w:val="0"/>
          <w:color w:val="333333"/>
          <w:spacing w:val="0"/>
          <w:sz w:val="32"/>
          <w:szCs w:val="32"/>
          <w:shd w:val="clear" w:color="auto" w:fill="FFFFFF"/>
          <w:lang w:val="en-US" w:eastAsia="zh-CN"/>
        </w:rPr>
        <w:t>中心城区园林绿化管护摸排整改工作、基建垃圾处理、</w:t>
      </w:r>
      <w:r>
        <w:rPr>
          <w:rFonts w:hint="eastAsia" w:ascii="仿宋_GB2312" w:hAnsi="宋体" w:eastAsia="仿宋_GB2312" w:cs="仿宋_GB2312"/>
          <w:i w:val="0"/>
          <w:iCs w:val="0"/>
          <w:caps w:val="0"/>
          <w:color w:val="333333"/>
          <w:spacing w:val="0"/>
          <w:sz w:val="32"/>
          <w:szCs w:val="32"/>
          <w:shd w:val="clear" w:color="auto" w:fill="FFFFFF"/>
          <w:lang w:val="en-US" w:eastAsia="zh-CN"/>
        </w:rPr>
        <w:t>城区路面与广场排渍排涝工作等方面。</w:t>
      </w:r>
    </w:p>
    <w:p w14:paraId="3B1A93FD">
      <w:pPr>
        <w:keepNext w:val="0"/>
        <w:keepLines w:val="0"/>
        <w:pageBreakBefore w:val="0"/>
        <w:numPr>
          <w:ilvl w:val="0"/>
          <w:numId w:val="0"/>
        </w:numPr>
        <w:kinsoku/>
        <w:wordWrap/>
        <w:overflowPunct/>
        <w:topLinePunct w:val="0"/>
        <w:autoSpaceDE/>
        <w:autoSpaceDN/>
        <w:bidi w:val="0"/>
        <w:adjustRightInd/>
        <w:snapToGrid/>
        <w:spacing w:line="560" w:lineRule="exact"/>
        <w:ind w:left="320" w:leftChars="100" w:firstLine="640" w:firstLineChars="200"/>
        <w:jc w:val="both"/>
        <w:textAlignment w:val="auto"/>
        <w:rPr>
          <w:rFonts w:hint="default" w:ascii="仿宋_GB2312" w:hAnsi="仿宋_GB2312" w:cs="仿宋_GB2312"/>
          <w:kern w:val="0"/>
          <w:sz w:val="32"/>
          <w:szCs w:val="32"/>
          <w:lang w:val="en-US" w:eastAsia="zh-CN" w:bidi="ar-SA"/>
        </w:rPr>
      </w:pPr>
    </w:p>
    <w:p w14:paraId="1383CBB7">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300"/>
        <w:jc w:val="both"/>
        <w:textAlignment w:val="auto"/>
        <w:rPr>
          <w:rFonts w:ascii="Times New Roman" w:hAnsi="Times New Roman" w:eastAsia="黑体" w:cs="Times New Roman"/>
          <w:kern w:val="2"/>
          <w:sz w:val="32"/>
          <w:szCs w:val="32"/>
          <w:lang w:val="en-US" w:eastAsia="zh-CN" w:bidi="ar-SA"/>
        </w:rPr>
      </w:pPr>
      <w:r>
        <w:rPr>
          <w:rFonts w:hint="eastAsia" w:ascii="Times New Roman" w:hAnsi="Times New Roman" w:eastAsia="黑体" w:cs="Times New Roman"/>
          <w:kern w:val="2"/>
          <w:sz w:val="32"/>
          <w:szCs w:val="32"/>
          <w:lang w:val="en-US" w:eastAsia="zh-CN" w:bidi="ar-SA"/>
        </w:rPr>
        <w:t>三、</w:t>
      </w:r>
      <w:r>
        <w:rPr>
          <w:rFonts w:ascii="Times New Roman" w:hAnsi="Times New Roman" w:eastAsia="黑体" w:cs="Times New Roman"/>
          <w:kern w:val="2"/>
          <w:sz w:val="32"/>
          <w:szCs w:val="32"/>
          <w:lang w:val="en-US" w:eastAsia="zh-CN" w:bidi="ar-SA"/>
        </w:rPr>
        <w:t>政府性基金预算支出情况</w:t>
      </w:r>
    </w:p>
    <w:p w14:paraId="31E6D0A3">
      <w:pPr>
        <w:keepNext w:val="0"/>
        <w:keepLines w:val="0"/>
        <w:pageBreakBefore w:val="0"/>
        <w:numPr>
          <w:ilvl w:val="0"/>
          <w:numId w:val="0"/>
        </w:numPr>
        <w:kinsoku/>
        <w:wordWrap/>
        <w:overflowPunct/>
        <w:topLinePunct w:val="0"/>
        <w:autoSpaceDE/>
        <w:autoSpaceDN/>
        <w:bidi w:val="0"/>
        <w:adjustRightInd/>
        <w:snapToGrid/>
        <w:spacing w:line="560" w:lineRule="exact"/>
        <w:ind w:left="320" w:leftChars="100" w:firstLine="640" w:firstLineChars="200"/>
        <w:jc w:val="both"/>
        <w:textAlignment w:val="auto"/>
        <w:rPr>
          <w:rFonts w:hint="eastAsia" w:ascii="仿宋_GB2312" w:hAnsi="宋体" w:eastAsia="仿宋_GB2312" w:cs="仿宋_GB2312"/>
          <w:i w:val="0"/>
          <w:iCs w:val="0"/>
          <w:caps w:val="0"/>
          <w:color w:val="333333"/>
          <w:spacing w:val="0"/>
          <w:sz w:val="32"/>
          <w:szCs w:val="32"/>
          <w:highlight w:val="none"/>
          <w:shd w:val="clear" w:color="auto" w:fill="FFFFFF"/>
          <w:lang w:val="en-US" w:eastAsia="zh-CN"/>
        </w:rPr>
      </w:pPr>
      <w:r>
        <w:rPr>
          <w:rFonts w:hint="eastAsia" w:ascii="仿宋_GB2312" w:hAnsi="宋体" w:eastAsia="仿宋_GB2312" w:cs="仿宋_GB2312"/>
          <w:i w:val="0"/>
          <w:iCs w:val="0"/>
          <w:caps w:val="0"/>
          <w:color w:val="333333"/>
          <w:spacing w:val="0"/>
          <w:sz w:val="32"/>
          <w:szCs w:val="32"/>
          <w:shd w:val="clear" w:color="auto" w:fill="FFFFFF"/>
          <w:lang w:val="en-US" w:eastAsia="zh-CN"/>
        </w:rPr>
        <w:t>202</w:t>
      </w:r>
      <w:r>
        <w:rPr>
          <w:rFonts w:hint="eastAsia" w:ascii="仿宋_GB2312" w:hAnsi="宋体" w:cs="仿宋_GB2312"/>
          <w:i w:val="0"/>
          <w:iCs w:val="0"/>
          <w:caps w:val="0"/>
          <w:color w:val="333333"/>
          <w:spacing w:val="0"/>
          <w:sz w:val="32"/>
          <w:szCs w:val="32"/>
          <w:shd w:val="clear" w:color="auto" w:fill="FFFFFF"/>
          <w:lang w:val="en-US" w:eastAsia="zh-CN"/>
        </w:rPr>
        <w:t>4</w:t>
      </w:r>
      <w:r>
        <w:rPr>
          <w:rFonts w:hint="eastAsia" w:ascii="仿宋_GB2312" w:hAnsi="宋体" w:eastAsia="仿宋_GB2312" w:cs="仿宋_GB2312"/>
          <w:i w:val="0"/>
          <w:iCs w:val="0"/>
          <w:caps w:val="0"/>
          <w:color w:val="333333"/>
          <w:spacing w:val="0"/>
          <w:sz w:val="32"/>
          <w:szCs w:val="32"/>
          <w:shd w:val="clear" w:color="auto" w:fill="FFFFFF"/>
          <w:lang w:val="en-US" w:eastAsia="zh-CN"/>
        </w:rPr>
        <w:t>年政府基金预算支出</w:t>
      </w:r>
      <w:r>
        <w:rPr>
          <w:rFonts w:hint="eastAsia" w:ascii="仿宋_GB2312" w:hAnsi="宋体" w:cs="仿宋_GB2312"/>
          <w:i w:val="0"/>
          <w:iCs w:val="0"/>
          <w:caps w:val="0"/>
          <w:color w:val="333333"/>
          <w:spacing w:val="0"/>
          <w:sz w:val="32"/>
          <w:szCs w:val="32"/>
          <w:shd w:val="clear" w:color="auto" w:fill="FFFFFF"/>
          <w:lang w:val="en-US" w:eastAsia="zh-CN"/>
        </w:rPr>
        <w:t>1424.59</w:t>
      </w:r>
      <w:r>
        <w:rPr>
          <w:rFonts w:hint="eastAsia" w:ascii="仿宋_GB2312" w:hAnsi="宋体" w:eastAsia="仿宋_GB2312" w:cs="仿宋_GB2312"/>
          <w:i w:val="0"/>
          <w:iCs w:val="0"/>
          <w:caps w:val="0"/>
          <w:color w:val="333333"/>
          <w:spacing w:val="0"/>
          <w:sz w:val="32"/>
          <w:szCs w:val="32"/>
          <w:shd w:val="clear" w:color="auto" w:fill="FFFFFF"/>
          <w:lang w:val="en-US" w:eastAsia="zh-CN"/>
        </w:rPr>
        <w:t>万元</w:t>
      </w:r>
      <w:r>
        <w:rPr>
          <w:rFonts w:hint="eastAsia" w:ascii="仿宋_GB2312" w:hAnsi="宋体" w:cs="仿宋_GB2312"/>
          <w:i w:val="0"/>
          <w:iCs w:val="0"/>
          <w:caps w:val="0"/>
          <w:color w:val="333333"/>
          <w:spacing w:val="0"/>
          <w:sz w:val="32"/>
          <w:szCs w:val="32"/>
          <w:shd w:val="clear" w:color="auto" w:fill="FFFFFF"/>
          <w:lang w:val="en-US" w:eastAsia="zh-CN"/>
        </w:rPr>
        <w:t>。（</w:t>
      </w:r>
      <w:r>
        <w:rPr>
          <w:rFonts w:hint="eastAsia" w:ascii="仿宋_GB2312" w:hAnsi="仿宋_GB2312" w:eastAsia="仿宋_GB2312" w:cs="仿宋_GB2312"/>
          <w:kern w:val="0"/>
          <w:sz w:val="32"/>
          <w:szCs w:val="32"/>
          <w:lang w:val="en-US" w:eastAsia="zh-CN" w:bidi="ar-SA"/>
        </w:rPr>
        <w:t>包括</w:t>
      </w:r>
      <w:r>
        <w:rPr>
          <w:rFonts w:hint="eastAsia" w:ascii="仿宋_GB2312" w:hAnsi="仿宋_GB2312" w:cs="仿宋_GB2312"/>
          <w:kern w:val="0"/>
          <w:sz w:val="32"/>
          <w:szCs w:val="32"/>
          <w:lang w:val="en-US" w:eastAsia="zh-CN" w:bidi="ar-SA"/>
        </w:rPr>
        <w:t>2023年国卫复审补助资金78万元，2023年社区城市管理工作经费162万元，2023年创园工程项目资金767万元，2024年垃圾分类奖补资金50万元，二级机构367.59万元）。</w:t>
      </w:r>
      <w:r>
        <w:rPr>
          <w:rFonts w:hint="eastAsia" w:ascii="仿宋_GB2312" w:hAnsi="宋体" w:eastAsia="仿宋_GB2312" w:cs="仿宋_GB2312"/>
          <w:i w:val="0"/>
          <w:iCs w:val="0"/>
          <w:caps w:val="0"/>
          <w:color w:val="333333"/>
          <w:spacing w:val="0"/>
          <w:sz w:val="32"/>
          <w:szCs w:val="32"/>
          <w:highlight w:val="none"/>
          <w:shd w:val="clear" w:color="auto" w:fill="FFFFFF"/>
          <w:lang w:val="en-US" w:eastAsia="zh-CN"/>
        </w:rPr>
        <w:t>主要用于</w:t>
      </w:r>
      <w:r>
        <w:rPr>
          <w:rFonts w:hint="eastAsia" w:ascii="仿宋_GB2312" w:hAnsi="宋体" w:cs="仿宋_GB2312"/>
          <w:i w:val="0"/>
          <w:iCs w:val="0"/>
          <w:caps w:val="0"/>
          <w:color w:val="333333"/>
          <w:spacing w:val="0"/>
          <w:sz w:val="32"/>
          <w:szCs w:val="32"/>
          <w:highlight w:val="none"/>
          <w:shd w:val="clear" w:color="auto" w:fill="FFFFFF"/>
          <w:lang w:val="en-US" w:eastAsia="zh-CN"/>
        </w:rPr>
        <w:t>公园建设专项费用余款支付（社区公园、微公园）、街道社区国卫复审补助资、垃圾分类及城市管理经费、牛皮癣清除费、车位标线服务费、城市管理排水宣传册印发、城市防涝机械工程、窨井盖普查费用、城市道路安装护栏费用、城市管理垃圾清运建筑工程机械费、景观小品广告设计费、冰冻灾害断枝垃圾处理等</w:t>
      </w:r>
      <w:r>
        <w:rPr>
          <w:rFonts w:hint="eastAsia" w:ascii="仿宋_GB2312" w:hAnsi="宋体" w:eastAsia="仿宋_GB2312" w:cs="仿宋_GB2312"/>
          <w:i w:val="0"/>
          <w:iCs w:val="0"/>
          <w:caps w:val="0"/>
          <w:color w:val="333333"/>
          <w:spacing w:val="0"/>
          <w:sz w:val="32"/>
          <w:szCs w:val="32"/>
          <w:highlight w:val="none"/>
          <w:shd w:val="clear" w:color="auto" w:fill="FFFFFF"/>
          <w:lang w:val="en-US" w:eastAsia="zh-CN"/>
        </w:rPr>
        <w:t>。</w:t>
      </w:r>
    </w:p>
    <w:p w14:paraId="3784C5EE">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ascii="Times New Roman" w:hAnsi="Times New Roman" w:eastAsia="黑体" w:cs="Times New Roman"/>
          <w:kern w:val="2"/>
          <w:sz w:val="32"/>
          <w:szCs w:val="32"/>
          <w:lang w:val="en-US" w:eastAsia="zh-CN" w:bidi="ar-SA"/>
        </w:rPr>
      </w:pPr>
      <w:r>
        <w:rPr>
          <w:rFonts w:hint="eastAsia" w:ascii="Times New Roman" w:hAnsi="Times New Roman" w:eastAsia="黑体" w:cs="Times New Roman"/>
          <w:kern w:val="2"/>
          <w:sz w:val="32"/>
          <w:szCs w:val="32"/>
          <w:lang w:val="en-US" w:eastAsia="zh-CN" w:bidi="ar-SA"/>
        </w:rPr>
        <w:t>四、</w:t>
      </w:r>
      <w:r>
        <w:rPr>
          <w:rFonts w:ascii="Times New Roman" w:hAnsi="Times New Roman" w:eastAsia="黑体" w:cs="Times New Roman"/>
          <w:kern w:val="2"/>
          <w:sz w:val="32"/>
          <w:szCs w:val="32"/>
          <w:lang w:val="en-US" w:eastAsia="zh-CN" w:bidi="ar-SA"/>
        </w:rPr>
        <w:t>国有资本经营预算支出情况</w:t>
      </w:r>
    </w:p>
    <w:p w14:paraId="09B53809">
      <w:pPr>
        <w:keepNext w:val="0"/>
        <w:keepLines w:val="0"/>
        <w:pageBreakBefore w:val="0"/>
        <w:widowControl/>
        <w:numPr>
          <w:ilvl w:val="0"/>
          <w:numId w:val="0"/>
        </w:numPr>
        <w:kinsoku/>
        <w:wordWrap/>
        <w:overflowPunct/>
        <w:topLinePunct w:val="0"/>
        <w:autoSpaceDE/>
        <w:autoSpaceDN/>
        <w:bidi w:val="0"/>
        <w:adjustRightInd/>
        <w:snapToGrid/>
        <w:spacing w:line="560" w:lineRule="exact"/>
        <w:ind w:left="630" w:leftChars="0" w:firstLine="320" w:firstLineChars="100"/>
        <w:jc w:val="both"/>
        <w:textAlignment w:val="auto"/>
        <w:rPr>
          <w:lang w:val="en-US" w:eastAsia="zh-CN"/>
        </w:rPr>
      </w:pPr>
      <w:r>
        <w:rPr>
          <w:rFonts w:hint="eastAsia" w:ascii="仿宋" w:hAnsi="仿宋" w:eastAsia="仿宋" w:cs="仿宋"/>
          <w:color w:val="000000"/>
          <w:kern w:val="2"/>
          <w:sz w:val="32"/>
          <w:szCs w:val="32"/>
          <w:lang w:val="en-US" w:eastAsia="zh-CN" w:bidi="ar"/>
        </w:rPr>
        <w:t>2024年国有资本经营预算支出无。</w:t>
      </w:r>
    </w:p>
    <w:p w14:paraId="3F141CC5">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ascii="Times New Roman" w:hAnsi="Times New Roman" w:eastAsia="黑体" w:cs="Times New Roman"/>
          <w:kern w:val="2"/>
          <w:sz w:val="32"/>
          <w:szCs w:val="32"/>
          <w:lang w:val="en-US" w:eastAsia="zh-CN" w:bidi="ar-SA"/>
        </w:rPr>
      </w:pPr>
      <w:r>
        <w:rPr>
          <w:rFonts w:hint="eastAsia" w:ascii="Times New Roman" w:hAnsi="Times New Roman" w:eastAsia="黑体" w:cs="Times New Roman"/>
          <w:kern w:val="2"/>
          <w:sz w:val="32"/>
          <w:szCs w:val="32"/>
          <w:lang w:val="en-US" w:eastAsia="zh-CN" w:bidi="ar-SA"/>
        </w:rPr>
        <w:t>五、</w:t>
      </w:r>
      <w:r>
        <w:rPr>
          <w:rFonts w:ascii="Times New Roman" w:hAnsi="Times New Roman" w:eastAsia="黑体" w:cs="Times New Roman"/>
          <w:kern w:val="2"/>
          <w:sz w:val="32"/>
          <w:szCs w:val="32"/>
          <w:lang w:val="en-US" w:eastAsia="zh-CN" w:bidi="ar-SA"/>
        </w:rPr>
        <w:t>社会保险基金预算支出情况</w:t>
      </w:r>
    </w:p>
    <w:p w14:paraId="1373D462">
      <w:pPr>
        <w:pStyle w:val="3"/>
        <w:keepNext w:val="0"/>
        <w:keepLines w:val="0"/>
        <w:pageBreakBefore w:val="0"/>
        <w:numPr>
          <w:ilvl w:val="0"/>
          <w:numId w:val="0"/>
        </w:numPr>
        <w:kinsoku/>
        <w:wordWrap/>
        <w:overflowPunct/>
        <w:topLinePunct w:val="0"/>
        <w:autoSpaceDE/>
        <w:autoSpaceDN/>
        <w:bidi w:val="0"/>
        <w:adjustRightInd/>
        <w:snapToGrid/>
        <w:spacing w:after="0" w:line="560" w:lineRule="exact"/>
        <w:ind w:leftChars="300"/>
        <w:jc w:val="both"/>
        <w:textAlignment w:val="auto"/>
        <w:rPr>
          <w:rFonts w:hint="eastAsia" w:ascii="仿宋_GB2312" w:hAnsi="仿宋_GB2312" w:eastAsia="仿宋_GB2312" w:cs="仿宋_GB2312"/>
          <w:kern w:val="0"/>
          <w:sz w:val="32"/>
          <w:szCs w:val="32"/>
          <w:lang w:val="en-US" w:eastAsia="zh-CN" w:bidi="ar-SA"/>
        </w:rPr>
      </w:pPr>
      <w:r>
        <w:rPr>
          <w:rFonts w:hint="eastAsia" w:ascii="仿宋" w:hAnsi="仿宋" w:eastAsia="仿宋" w:cs="仿宋"/>
          <w:color w:val="000000"/>
          <w:kern w:val="2"/>
          <w:sz w:val="32"/>
          <w:szCs w:val="32"/>
          <w:lang w:val="en-US" w:eastAsia="zh-CN" w:bidi="ar"/>
        </w:rPr>
        <w:t>2024年社会保险基金预算支出无。</w:t>
      </w:r>
      <w:bookmarkStart w:id="0" w:name="_GoBack"/>
      <w:bookmarkEnd w:id="0"/>
    </w:p>
    <w:p w14:paraId="685CD0FE">
      <w:pPr>
        <w:widowControl/>
        <w:autoSpaceDN w:val="0"/>
        <w:spacing w:line="54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lang w:eastAsia="zh-CN"/>
        </w:rPr>
        <w:t>六</w:t>
      </w:r>
      <w:r>
        <w:rPr>
          <w:rFonts w:hint="eastAsia" w:ascii="黑体" w:hAnsi="黑体" w:eastAsia="黑体" w:cs="宋体"/>
          <w:color w:val="000000"/>
          <w:kern w:val="0"/>
          <w:sz w:val="32"/>
          <w:szCs w:val="32"/>
        </w:rPr>
        <w:t>、部门整体支出绩效情况</w:t>
      </w:r>
    </w:p>
    <w:p w14:paraId="07CB5479">
      <w:pPr>
        <w:widowControl/>
        <w:numPr>
          <w:ilvl w:val="0"/>
          <w:numId w:val="0"/>
        </w:numPr>
        <w:autoSpaceDN w:val="0"/>
        <w:spacing w:line="540" w:lineRule="exact"/>
        <w:ind w:firstLine="643" w:firstLineChars="200"/>
        <w:rPr>
          <w:rFonts w:hint="eastAsia" w:ascii="仿宋_GB2312" w:hAnsi="仿宋" w:eastAsia="仿宋_GB2312" w:cs="仿宋"/>
          <w:color w:val="auto"/>
          <w:sz w:val="32"/>
          <w:szCs w:val="32"/>
          <w:highlight w:val="none"/>
          <w:lang w:val="en-US" w:eastAsia="zh-CN"/>
        </w:rPr>
      </w:pPr>
      <w:r>
        <w:rPr>
          <w:rFonts w:hint="eastAsia" w:ascii="楷体" w:hAnsi="楷体" w:eastAsia="楷体" w:cs="黑体"/>
          <w:b/>
          <w:color w:val="auto"/>
          <w:sz w:val="32"/>
          <w:szCs w:val="32"/>
          <w:lang w:val="en-US" w:eastAsia="zh-CN"/>
        </w:rPr>
        <w:t>（一）</w:t>
      </w:r>
      <w:r>
        <w:rPr>
          <w:rFonts w:hint="eastAsia" w:ascii="仿宋_GB2312" w:hAnsi="仿宋_GB2312" w:eastAsia="仿宋_GB2312" w:cs="仿宋_GB2312"/>
          <w:b/>
          <w:bCs w:val="0"/>
          <w:color w:val="auto"/>
          <w:sz w:val="32"/>
          <w:szCs w:val="32"/>
          <w:lang w:val="en-US" w:eastAsia="zh-CN"/>
        </w:rPr>
        <w:t>管好秩序，提升市容标准</w:t>
      </w:r>
      <w:r>
        <w:rPr>
          <w:rFonts w:hint="eastAsia" w:ascii="仿宋_GB2312" w:hAnsi="仿宋_GB2312" w:eastAsia="仿宋_GB2312" w:cs="仿宋_GB2312"/>
          <w:b/>
          <w:bCs w:val="0"/>
          <w:color w:val="auto"/>
          <w:sz w:val="32"/>
          <w:szCs w:val="32"/>
          <w:lang w:eastAsia="zh-CN"/>
        </w:rPr>
        <w:t>。</w:t>
      </w:r>
      <w:r>
        <w:rPr>
          <w:rFonts w:hint="eastAsia" w:ascii="仿宋_GB2312" w:hAnsi="仿宋_GB2312" w:eastAsia="仿宋_GB2312" w:cs="仿宋_GB2312"/>
          <w:color w:val="auto"/>
          <w:sz w:val="32"/>
          <w:szCs w:val="32"/>
          <w:lang w:val="en-US" w:eastAsia="zh-CN"/>
        </w:rPr>
        <w:t>结合创文巩卫工作要求，</w:t>
      </w:r>
      <w:r>
        <w:rPr>
          <w:rFonts w:hint="eastAsia" w:ascii="仿宋_GB2312" w:hAnsi="仿宋_GB2312" w:eastAsia="仿宋_GB2312" w:cs="仿宋_GB2312"/>
          <w:color w:val="auto"/>
          <w:sz w:val="32"/>
          <w:szCs w:val="32"/>
          <w:lang w:eastAsia="zh-CN"/>
        </w:rPr>
        <w:t>加大</w:t>
      </w:r>
      <w:r>
        <w:rPr>
          <w:rFonts w:hint="eastAsia" w:ascii="仿宋_GB2312" w:hAnsi="仿宋_GB2312" w:eastAsia="仿宋_GB2312" w:cs="仿宋_GB2312"/>
          <w:color w:val="auto"/>
          <w:sz w:val="32"/>
          <w:szCs w:val="32"/>
          <w:lang w:val="en-US" w:eastAsia="zh-CN"/>
        </w:rPr>
        <w:t>早夜市</w:t>
      </w:r>
      <w:r>
        <w:rPr>
          <w:rFonts w:hint="eastAsia" w:ascii="仿宋_GB2312" w:hAnsi="仿宋_GB2312" w:eastAsia="仿宋_GB2312" w:cs="仿宋_GB2312"/>
          <w:color w:val="auto"/>
          <w:sz w:val="32"/>
          <w:szCs w:val="32"/>
          <w:lang w:eastAsia="zh-CN"/>
        </w:rPr>
        <w:t>疏导点常态化巡查力度，坚持“</w:t>
      </w:r>
      <w:r>
        <w:rPr>
          <w:rFonts w:hint="eastAsia" w:ascii="仿宋_GB2312" w:hAnsi="仿宋_GB2312" w:eastAsia="仿宋_GB2312" w:cs="仿宋_GB2312"/>
          <w:color w:val="auto"/>
          <w:sz w:val="32"/>
          <w:szCs w:val="32"/>
          <w:lang w:val="en-US" w:eastAsia="zh-CN"/>
        </w:rPr>
        <w:t>721工作法</w:t>
      </w:r>
      <w:r>
        <w:rPr>
          <w:rFonts w:hint="eastAsia" w:ascii="仿宋_GB2312" w:hAnsi="仿宋_GB2312" w:eastAsia="仿宋_GB2312" w:cs="仿宋_GB2312"/>
          <w:color w:val="auto"/>
          <w:sz w:val="32"/>
          <w:szCs w:val="32"/>
          <w:lang w:eastAsia="zh-CN"/>
        </w:rPr>
        <w:t>”和“首违不罚”</w:t>
      </w:r>
      <w:r>
        <w:rPr>
          <w:rFonts w:hint="eastAsia" w:ascii="仿宋_GB2312" w:hAnsi="仿宋_GB2312" w:eastAsia="仿宋_GB2312" w:cs="仿宋_GB2312"/>
          <w:color w:val="auto"/>
          <w:sz w:val="32"/>
          <w:szCs w:val="32"/>
          <w:lang w:val="en-US" w:eastAsia="zh-CN"/>
        </w:rPr>
        <w:t>原则</w:t>
      </w:r>
      <w:r>
        <w:rPr>
          <w:rFonts w:hint="eastAsia" w:ascii="仿宋_GB2312" w:hAnsi="仿宋_GB2312" w:eastAsia="仿宋_GB2312" w:cs="仿宋_GB2312"/>
          <w:color w:val="auto"/>
          <w:sz w:val="32"/>
          <w:szCs w:val="32"/>
          <w:lang w:eastAsia="zh-CN"/>
        </w:rPr>
        <w:t>，对辖区</w:t>
      </w:r>
      <w:r>
        <w:rPr>
          <w:rFonts w:hint="eastAsia" w:ascii="仿宋_GB2312" w:hAnsi="仿宋_GB2312" w:eastAsia="仿宋_GB2312" w:cs="仿宋_GB2312"/>
          <w:color w:val="auto"/>
          <w:sz w:val="32"/>
          <w:szCs w:val="32"/>
          <w:lang w:val="en-US" w:eastAsia="zh-CN"/>
        </w:rPr>
        <w:t>6处早夜市疏导点进行了巡查规范管理，</w:t>
      </w:r>
      <w:r>
        <w:rPr>
          <w:rFonts w:hint="eastAsia" w:ascii="仿宋_GB2312" w:hAnsi="仿宋_GB2312" w:eastAsia="仿宋_GB2312" w:cs="仿宋_GB2312"/>
          <w:color w:val="auto"/>
          <w:sz w:val="32"/>
          <w:szCs w:val="32"/>
          <w:lang w:eastAsia="zh-CN"/>
        </w:rPr>
        <w:t>营造和谐营商环境和文明城市氛围。</w:t>
      </w:r>
      <w:r>
        <w:rPr>
          <w:rFonts w:hint="eastAsia" w:ascii="仿宋_GB2312" w:hAnsi="仿宋_GB2312" w:eastAsia="仿宋_GB2312" w:cs="仿宋_GB2312"/>
          <w:color w:val="auto"/>
          <w:sz w:val="32"/>
          <w:szCs w:val="32"/>
          <w:lang w:val="en-US" w:eastAsia="zh-CN"/>
        </w:rPr>
        <w:t>强化学校周边市容秩序管理，联合相关部门，在相关学校周边设立6处学校周边临时摊位点，强力整治违规行为，对</w:t>
      </w:r>
      <w:r>
        <w:rPr>
          <w:rFonts w:hint="eastAsia" w:ascii="仿宋_GB2312" w:hAnsi="仿宋_GB2312" w:eastAsia="仿宋_GB2312" w:cs="仿宋_GB2312"/>
          <w:color w:val="auto"/>
          <w:sz w:val="32"/>
          <w:szCs w:val="32"/>
          <w:lang w:eastAsia="zh-CN"/>
        </w:rPr>
        <w:t>六初</w:t>
      </w:r>
      <w:r>
        <w:rPr>
          <w:rFonts w:hint="eastAsia" w:ascii="仿宋_GB2312" w:hAnsi="仿宋_GB2312" w:eastAsia="仿宋_GB2312" w:cs="仿宋_GB2312"/>
          <w:color w:val="auto"/>
          <w:sz w:val="32"/>
          <w:szCs w:val="32"/>
          <w:lang w:val="en-US" w:eastAsia="zh-CN"/>
        </w:rPr>
        <w:t>等学校</w:t>
      </w:r>
      <w:r>
        <w:rPr>
          <w:rFonts w:hint="eastAsia" w:ascii="仿宋_GB2312" w:hAnsi="仿宋_GB2312" w:eastAsia="仿宋_GB2312" w:cs="仿宋_GB2312"/>
          <w:color w:val="auto"/>
          <w:sz w:val="32"/>
          <w:szCs w:val="32"/>
          <w:lang w:eastAsia="zh-CN"/>
        </w:rPr>
        <w:t>周边占道经营开展文明劝导1</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eastAsia="zh-CN"/>
        </w:rPr>
        <w:t>0余</w:t>
      </w:r>
      <w:r>
        <w:rPr>
          <w:rFonts w:hint="eastAsia" w:ascii="仿宋_GB2312" w:hAnsi="仿宋_GB2312" w:eastAsia="仿宋_GB2312" w:cs="仿宋_GB2312"/>
          <w:color w:val="auto"/>
          <w:sz w:val="32"/>
          <w:szCs w:val="32"/>
          <w:lang w:val="en-US" w:eastAsia="zh-CN"/>
        </w:rPr>
        <w:t>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劝导400余人次的流动摊贩进疏导点或市场零担区规范经营，</w:t>
      </w:r>
      <w:r>
        <w:rPr>
          <w:rFonts w:hint="eastAsia" w:ascii="仿宋_GB2312" w:hAnsi="仿宋_GB2312" w:eastAsia="仿宋_GB2312" w:cs="仿宋_GB2312"/>
          <w:color w:val="auto"/>
          <w:sz w:val="32"/>
          <w:szCs w:val="32"/>
          <w:lang w:eastAsia="zh-CN"/>
        </w:rPr>
        <w:t>下发《责令整改通知书》</w:t>
      </w:r>
      <w:r>
        <w:rPr>
          <w:rFonts w:hint="eastAsia" w:ascii="仿宋_GB2312" w:hAnsi="仿宋_GB2312" w:eastAsia="仿宋_GB2312" w:cs="仿宋_GB2312"/>
          <w:color w:val="auto"/>
          <w:sz w:val="32"/>
          <w:szCs w:val="32"/>
          <w:lang w:val="en-US" w:eastAsia="zh-CN"/>
        </w:rPr>
        <w:t>20余份。</w:t>
      </w:r>
    </w:p>
    <w:p w14:paraId="3DCF04E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rPr>
          <w:rFonts w:hint="eastAsia" w:ascii="仿宋_GB2312" w:hAnsi="仿宋" w:eastAsia="仿宋_GB2312" w:cs="仿宋"/>
          <w:color w:val="auto"/>
          <w:sz w:val="32"/>
          <w:szCs w:val="32"/>
          <w:highlight w:val="none"/>
          <w:lang w:val="en-US" w:eastAsia="zh-CN"/>
        </w:rPr>
      </w:pPr>
      <w:r>
        <w:rPr>
          <w:rFonts w:hint="eastAsia" w:ascii="仿宋_GB2312" w:hAnsi="仿宋_GB2312" w:cs="仿宋_GB2312"/>
          <w:b/>
          <w:bCs/>
          <w:color w:val="auto"/>
          <w:sz w:val="32"/>
          <w:szCs w:val="32"/>
          <w:lang w:val="en-US" w:eastAsia="zh-CN"/>
        </w:rPr>
        <w:t>（二）</w:t>
      </w:r>
      <w:r>
        <w:rPr>
          <w:rFonts w:hint="eastAsia" w:ascii="仿宋_GB2312" w:hAnsi="仿宋_GB2312" w:eastAsia="仿宋_GB2312" w:cs="仿宋_GB2312"/>
          <w:b/>
          <w:bCs/>
          <w:color w:val="auto"/>
          <w:sz w:val="32"/>
          <w:szCs w:val="32"/>
          <w:lang w:val="en-US" w:eastAsia="zh-CN"/>
        </w:rPr>
        <w:t>常抓不懈，巩卫持续发力。</w:t>
      </w:r>
      <w:r>
        <w:rPr>
          <w:rFonts w:hint="eastAsia" w:ascii="仿宋_GB2312" w:hAnsi="仿宋_GB2312" w:eastAsia="仿宋_GB2312" w:cs="仿宋_GB2312"/>
          <w:color w:val="auto"/>
          <w:sz w:val="32"/>
          <w:szCs w:val="32"/>
          <w:lang w:val="en-US" w:eastAsia="zh-CN"/>
        </w:rPr>
        <w:t>明确专人专岗专线负责，坚持周督查、周通报制度，压实相关单位责任，确保工作形成闭环，常态化管理模式成效明显。2024年国卫复审市级督查通报30期，1190个点位、1501个问题，大部分问题已整改，整改率达94%以上；区级督查通报22期，592个点位，683个问题。</w:t>
      </w:r>
    </w:p>
    <w:p w14:paraId="29F5459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rPr>
          <w:rFonts w:hint="eastAsia" w:ascii="仿宋_GB2312" w:hAnsi="仿宋_GB2312" w:eastAsia="仿宋_GB2312" w:cs="仿宋_GB2312"/>
          <w:color w:val="auto"/>
          <w:sz w:val="32"/>
          <w:szCs w:val="32"/>
          <w:lang w:val="en-US" w:eastAsia="zh-CN"/>
        </w:rPr>
      </w:pPr>
      <w:r>
        <w:rPr>
          <w:rFonts w:hint="eastAsia" w:ascii="仿宋_GB2312" w:hAnsi="仿宋_GB2312" w:cs="仿宋_GB2312"/>
          <w:b/>
          <w:bCs/>
          <w:color w:val="auto"/>
          <w:sz w:val="32"/>
          <w:szCs w:val="32"/>
          <w:highlight w:val="none"/>
          <w:lang w:val="en-US" w:eastAsia="zh-CN"/>
        </w:rPr>
        <w:t>（三）</w:t>
      </w:r>
      <w:r>
        <w:rPr>
          <w:rFonts w:hint="eastAsia" w:ascii="仿宋_GB2312" w:hAnsi="仿宋_GB2312" w:eastAsia="仿宋_GB2312" w:cs="仿宋_GB2312"/>
          <w:b/>
          <w:bCs/>
          <w:color w:val="auto"/>
          <w:sz w:val="32"/>
          <w:szCs w:val="32"/>
          <w:highlight w:val="none"/>
          <w:lang w:val="en-US" w:eastAsia="zh-CN"/>
        </w:rPr>
        <w:t>保持常态，抓好卫生保洁</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lang w:eastAsia="zh-CN"/>
        </w:rPr>
        <w:t>常态化做好清扫保洁工作，落实主次干道保洁时间每天不低于16小时，背街小巷保洁时间每天不低于12小时要求，执行垃圾有运尽运，有运快运，运光见底的标准。开展“公交化”垃圾收集，收运城乡垃圾</w:t>
      </w:r>
      <w:r>
        <w:rPr>
          <w:rFonts w:hint="eastAsia" w:ascii="仿宋_GB2312" w:hAnsi="仿宋_GB2312" w:eastAsia="仿宋_GB2312" w:cs="仿宋_GB2312"/>
          <w:color w:val="auto"/>
          <w:sz w:val="32"/>
          <w:szCs w:val="32"/>
          <w:lang w:val="en-US" w:eastAsia="zh-CN"/>
        </w:rPr>
        <w:t>58453.2</w:t>
      </w:r>
      <w:r>
        <w:rPr>
          <w:rFonts w:hint="eastAsia" w:ascii="仿宋_GB2312" w:hAnsi="仿宋_GB2312" w:eastAsia="仿宋_GB2312" w:cs="仿宋_GB2312"/>
          <w:color w:val="auto"/>
          <w:sz w:val="32"/>
          <w:szCs w:val="32"/>
          <w:lang w:eastAsia="zh-CN"/>
        </w:rPr>
        <w:t>吨，全部送往垃圾焚烧厂无害化处理，实现生活垃圾日产日清。</w:t>
      </w:r>
      <w:r>
        <w:rPr>
          <w:rFonts w:hint="eastAsia" w:ascii="仿宋_GB2312" w:hAnsi="仿宋_GB2312" w:eastAsia="仿宋_GB2312" w:cs="仿宋_GB2312"/>
          <w:color w:val="auto"/>
          <w:sz w:val="32"/>
          <w:szCs w:val="32"/>
          <w:lang w:val="en-US" w:eastAsia="zh-CN"/>
        </w:rPr>
        <w:t>新建环卫驿站9座，给户外劳动者提供临时休憩场所，获得群众一致好评。</w:t>
      </w:r>
    </w:p>
    <w:p w14:paraId="347B018B">
      <w:pPr>
        <w:ind w:firstLine="643" w:firstLineChars="200"/>
      </w:pPr>
      <w:r>
        <w:rPr>
          <w:rFonts w:hint="eastAsia" w:ascii="仿宋_GB2312" w:hAnsi="仿宋_GB2312" w:cs="仿宋_GB2312"/>
          <w:b/>
          <w:bCs/>
          <w:color w:val="auto"/>
          <w:sz w:val="32"/>
          <w:szCs w:val="32"/>
          <w:lang w:val="en-US" w:eastAsia="zh-CN"/>
        </w:rPr>
        <w:t>（四）</w:t>
      </w:r>
      <w:r>
        <w:rPr>
          <w:rFonts w:hint="eastAsia" w:ascii="仿宋_GB2312" w:hAnsi="仿宋_GB2312" w:eastAsia="仿宋_GB2312" w:cs="仿宋_GB2312"/>
          <w:b/>
          <w:bCs/>
          <w:color w:val="auto"/>
          <w:sz w:val="32"/>
          <w:szCs w:val="32"/>
          <w:lang w:val="en-US" w:eastAsia="zh-CN"/>
        </w:rPr>
        <w:t>系统部署，做好创园工作。</w:t>
      </w:r>
      <w:r>
        <w:rPr>
          <w:rFonts w:hint="eastAsia" w:ascii="仿宋_GB2312" w:hAnsi="仿宋_GB2312" w:eastAsia="仿宋_GB2312" w:cs="仿宋_GB2312"/>
          <w:color w:val="auto"/>
          <w:sz w:val="32"/>
          <w:szCs w:val="32"/>
          <w:lang w:val="en-US" w:eastAsia="zh-CN"/>
        </w:rPr>
        <w:t>承办以“携手共进 乐享园林”为主题的益阳市第23个城市绿化周活动。</w:t>
      </w:r>
      <w:r>
        <w:rPr>
          <w:rFonts w:hint="eastAsia" w:ascii="仿宋_GB2312" w:hAnsi="仿宋_GB2312" w:eastAsia="仿宋_GB2312" w:cs="仿宋_GB2312"/>
          <w:color w:val="auto"/>
          <w:sz w:val="32"/>
          <w:szCs w:val="32"/>
          <w:highlight w:val="none"/>
          <w:lang w:val="en-US" w:eastAsia="zh-CN"/>
        </w:rPr>
        <w:t>6月下旬对中心城区部分“口袋公园”日常管理养护情况进行检查通报，要求对应负责单位做好整改措施。</w:t>
      </w:r>
      <w:r>
        <w:rPr>
          <w:rFonts w:hint="eastAsia" w:ascii="仿宋_GB2312" w:hAnsi="仿宋_GB2312" w:eastAsia="仿宋_GB2312" w:cs="仿宋_GB2312"/>
          <w:color w:val="auto"/>
          <w:sz w:val="32"/>
          <w:szCs w:val="32"/>
          <w:lang w:val="en-US" w:eastAsia="zh-CN"/>
        </w:rPr>
        <w:t>在五一劳动节前，组织对青龙洲公园局部绿化修补提质项目提前开工，对青龙洲公园入口处、服务中心、洲头等重点区域进行了亮点打造</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洪水退去后，组织人员、设备对青龙洲公园开展排渍工作，既增强了局内工作人员的业务能力，也确保项目取得较好的效果。</w:t>
      </w:r>
    </w:p>
    <w:p w14:paraId="76A954B5">
      <w:pPr>
        <w:pStyle w:val="3"/>
        <w:ind w:firstLine="643" w:firstLineChars="200"/>
        <w:rPr>
          <w:rFonts w:hint="eastAsia" w:ascii="仿宋_GB2312" w:hAnsi="仿宋_GB2312" w:eastAsia="仿宋_GB2312" w:cs="仿宋_GB2312"/>
          <w:color w:val="auto"/>
          <w:sz w:val="32"/>
          <w:szCs w:val="32"/>
          <w:lang w:val="en-US" w:eastAsia="zh-CN"/>
        </w:rPr>
      </w:pPr>
      <w:r>
        <w:rPr>
          <w:rFonts w:hint="eastAsia" w:ascii="仿宋_GB2312" w:hAnsi="仿宋_GB2312" w:cs="仿宋_GB2312"/>
          <w:b/>
          <w:bCs/>
          <w:color w:val="auto"/>
          <w:sz w:val="32"/>
          <w:szCs w:val="32"/>
          <w:lang w:eastAsia="zh-CN"/>
        </w:rPr>
        <w:t>（五）</w:t>
      </w:r>
      <w:r>
        <w:rPr>
          <w:rFonts w:hint="eastAsia" w:ascii="仿宋_GB2312" w:hAnsi="仿宋_GB2312" w:eastAsia="仿宋_GB2312" w:cs="仿宋_GB2312"/>
          <w:b/>
          <w:bCs/>
          <w:color w:val="auto"/>
          <w:sz w:val="32"/>
          <w:szCs w:val="32"/>
          <w:lang w:eastAsia="zh-CN"/>
        </w:rPr>
        <w:t>部门联动，</w:t>
      </w:r>
      <w:r>
        <w:rPr>
          <w:rFonts w:hint="eastAsia" w:ascii="仿宋_GB2312" w:hAnsi="仿宋_GB2312" w:eastAsia="仿宋_GB2312" w:cs="仿宋_GB2312"/>
          <w:b/>
          <w:bCs/>
          <w:color w:val="auto"/>
          <w:sz w:val="32"/>
          <w:szCs w:val="32"/>
          <w:lang w:val="en-US" w:eastAsia="zh-CN"/>
        </w:rPr>
        <w:t>做好停车管理</w:t>
      </w:r>
      <w:r>
        <w:rPr>
          <w:rFonts w:hint="eastAsia" w:ascii="仿宋_GB2312" w:hAnsi="仿宋_GB2312" w:eastAsia="仿宋_GB2312" w:cs="仿宋_GB2312"/>
          <w:b/>
          <w:bCs/>
          <w:color w:val="auto"/>
          <w:sz w:val="32"/>
          <w:szCs w:val="32"/>
          <w:lang w:eastAsia="zh-CN"/>
        </w:rPr>
        <w:t>。</w:t>
      </w:r>
      <w:r>
        <w:rPr>
          <w:rFonts w:hint="eastAsia" w:ascii="仿宋_GB2312" w:hAnsi="Times New Roman" w:eastAsia="仿宋_GB2312" w:cs="Times New Roman"/>
          <w:color w:val="auto"/>
          <w:sz w:val="32"/>
          <w:szCs w:val="32"/>
          <w:lang w:val="en-US" w:eastAsia="zh-CN"/>
        </w:rPr>
        <w:t>在西门巷东侧、向仓路与长春西路、五一路市三中对面、金花湖路与文昌路交汇处等区域施划车位890余个。劝离违停车辆5734台次，处罚违停车</w:t>
      </w:r>
      <w:r>
        <w:rPr>
          <w:rFonts w:hint="eastAsia" w:ascii="仿宋_GB2312" w:hAnsi="Times New Roman" w:eastAsia="仿宋_GB2312" w:cs="Times New Roman"/>
          <w:color w:val="auto"/>
          <w:sz w:val="32"/>
          <w:szCs w:val="32"/>
          <w:highlight w:val="none"/>
          <w:lang w:val="en-US" w:eastAsia="zh-CN"/>
        </w:rPr>
        <w:t>辆2237台次</w:t>
      </w:r>
      <w:r>
        <w:rPr>
          <w:rFonts w:hint="eastAsia" w:ascii="仿宋_GB2312" w:hAnsi="仿宋_GB2312" w:eastAsia="仿宋_GB2312" w:cs="仿宋_GB2312"/>
          <w:color w:val="auto"/>
          <w:sz w:val="32"/>
          <w:szCs w:val="32"/>
          <w:highlight w:val="none"/>
          <w:lang w:val="en-US" w:eastAsia="zh-CN"/>
        </w:rPr>
        <w:t>。新建3个停车场，新增666个车位。</w:t>
      </w:r>
    </w:p>
    <w:p w14:paraId="2A3FCA44">
      <w:pPr>
        <w:pStyle w:val="10"/>
        <w:numPr>
          <w:ilvl w:val="0"/>
          <w:numId w:val="0"/>
        </w:numPr>
        <w:ind w:firstLine="643"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（六）</w:t>
      </w:r>
      <w:r>
        <w:rPr>
          <w:rFonts w:hint="eastAsia" w:ascii="仿宋_GB2312" w:hAnsi="仿宋_GB2312" w:eastAsia="仿宋_GB2312" w:cs="仿宋_GB2312"/>
          <w:b/>
          <w:bCs/>
          <w:color w:val="auto"/>
          <w:sz w:val="32"/>
          <w:szCs w:val="32"/>
          <w:highlight w:val="none"/>
          <w:lang w:val="en-US" w:eastAsia="zh-CN"/>
        </w:rPr>
        <w:t>精心服务，做好养犬管理。</w:t>
      </w:r>
      <w:r>
        <w:rPr>
          <w:rFonts w:hint="eastAsia" w:ascii="仿宋_GB2312" w:hAnsi="仿宋_GB2312" w:eastAsia="仿宋_GB2312" w:cs="仿宋_GB2312"/>
          <w:color w:val="auto"/>
          <w:sz w:val="32"/>
          <w:szCs w:val="32"/>
          <w:lang w:val="en-US" w:eastAsia="zh-CN"/>
        </w:rPr>
        <w:t>联合公安、街道（社区）等相关部门在整治重点点位鹅羊池广场、资江风貌带沿线、周边开展了流浪犬联合执法整治行动，共办理犬证34张，现场教育遛狗不牵绳行为300余起，捕捉流浪犬46只，发放文明养犬宣传资料12000余份。</w:t>
      </w:r>
    </w:p>
    <w:p w14:paraId="62946E09">
      <w:pPr>
        <w:pStyle w:val="3"/>
        <w:ind w:firstLine="643" w:firstLineChars="200"/>
        <w:rPr>
          <w:rFonts w:hint="eastAsia" w:ascii="仿宋_GB2312" w:hAnsi="仿宋_GB2312" w:eastAsia="仿宋_GB2312" w:cs="仿宋_GB2312"/>
          <w:color w:val="auto"/>
          <w:sz w:val="32"/>
          <w:szCs w:val="32"/>
          <w:lang w:val="en-US" w:eastAsia="zh-CN"/>
        </w:rPr>
      </w:pPr>
      <w:r>
        <w:rPr>
          <w:rFonts w:hint="eastAsia" w:ascii="仿宋_GB2312" w:hAnsi="仿宋_GB2312" w:cs="仿宋_GB2312"/>
          <w:b/>
          <w:bCs/>
          <w:color w:val="auto"/>
          <w:sz w:val="32"/>
          <w:szCs w:val="32"/>
          <w:highlight w:val="none"/>
          <w:lang w:val="en-US" w:eastAsia="zh-CN"/>
        </w:rPr>
        <w:t>（七）主</w:t>
      </w:r>
      <w:r>
        <w:rPr>
          <w:rFonts w:hint="eastAsia" w:ascii="仿宋_GB2312" w:hAnsi="仿宋_GB2312" w:eastAsia="仿宋_GB2312" w:cs="仿宋_GB2312"/>
          <w:b/>
          <w:bCs/>
          <w:color w:val="auto"/>
          <w:sz w:val="32"/>
          <w:szCs w:val="32"/>
          <w:highlight w:val="none"/>
          <w:lang w:val="en-US" w:eastAsia="zh-CN"/>
        </w:rPr>
        <w:t>动作为，打好抗冰除雪攻坚仗。</w:t>
      </w:r>
      <w:r>
        <w:rPr>
          <w:rFonts w:hint="eastAsia" w:ascii="仿宋_GB2312" w:hAnsi="仿宋_GB2312" w:eastAsia="仿宋_GB2312" w:cs="仿宋_GB2312"/>
          <w:color w:val="auto"/>
          <w:sz w:val="32"/>
          <w:szCs w:val="32"/>
          <w:highlight w:val="none"/>
          <w:lang w:val="en-US" w:eastAsia="zh-CN"/>
        </w:rPr>
        <w:t>成立以局长为组长、党组成员为副组长、各二级机构负责人为成员的领导小组，领导各工作小组在年初20余天的冰冻天气里，夜以继日持续工作，日夜24小时值班巡查，对结冰路段撒盐化雪，出动人员5000余人次，处理上报工人路、曙光路等路段电线断裂10余处，</w:t>
      </w:r>
      <w:r>
        <w:rPr>
          <w:rFonts w:hint="eastAsia" w:ascii="仿宋_GB2312" w:hAnsi="仿宋_GB2312" w:eastAsia="仿宋_GB2312" w:cs="仿宋_GB2312"/>
          <w:color w:val="auto"/>
          <w:sz w:val="32"/>
          <w:szCs w:val="32"/>
          <w:lang w:val="en-US" w:eastAsia="zh-CN"/>
        </w:rPr>
        <w:t>清理收运断枝树障975车次、</w:t>
      </w:r>
      <w:r>
        <w:rPr>
          <w:rFonts w:hint="eastAsia" w:ascii="仿宋_GB2312" w:hAnsi="仿宋_GB2312" w:eastAsia="仿宋_GB2312" w:cs="仿宋_GB2312"/>
          <w:color w:val="auto"/>
          <w:sz w:val="32"/>
          <w:szCs w:val="32"/>
          <w:highlight w:val="none"/>
          <w:lang w:val="en-US" w:eastAsia="zh-CN"/>
        </w:rPr>
        <w:t>共3000余吨；采用租赁高空作业车，征调区消防大队高空作业车，紧急修剪五一路、三益街、人民路等路段树木上面存在安全隐患的树枝，保障了人民群众安全出行。</w:t>
      </w:r>
    </w:p>
    <w:p w14:paraId="21AFA2F3">
      <w:pPr>
        <w:pStyle w:val="10"/>
        <w:numPr>
          <w:ilvl w:val="0"/>
          <w:numId w:val="0"/>
        </w:numPr>
        <w:ind w:firstLine="643"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（八）</w:t>
      </w:r>
      <w:r>
        <w:rPr>
          <w:rFonts w:hint="eastAsia" w:ascii="仿宋_GB2312" w:hAnsi="仿宋_GB2312" w:eastAsia="仿宋_GB2312" w:cs="仿宋_GB2312"/>
          <w:b/>
          <w:bCs/>
          <w:color w:val="auto"/>
          <w:sz w:val="32"/>
          <w:szCs w:val="32"/>
          <w:highlight w:val="none"/>
          <w:lang w:val="en-US" w:eastAsia="zh-CN"/>
        </w:rPr>
        <w:t>积极工作，打赢防汛抗洪保卫战。</w:t>
      </w:r>
      <w:r>
        <w:rPr>
          <w:rFonts w:hint="eastAsia" w:ascii="仿宋_GB2312" w:hAnsi="仿宋_GB2312" w:eastAsia="仿宋_GB2312" w:cs="仿宋_GB2312"/>
          <w:color w:val="auto"/>
          <w:sz w:val="32"/>
          <w:szCs w:val="32"/>
          <w:highlight w:val="none"/>
          <w:lang w:val="en-US" w:eastAsia="zh-CN"/>
        </w:rPr>
        <w:t>充分发挥城市管理协调职能，加强</w:t>
      </w:r>
      <w:r>
        <w:rPr>
          <w:rFonts w:hint="eastAsia" w:ascii="仿宋_GB2312" w:hAnsi="仿宋_GB2312" w:eastAsia="仿宋_GB2312" w:cs="仿宋_GB2312"/>
          <w:color w:val="auto"/>
          <w:sz w:val="32"/>
          <w:szCs w:val="32"/>
          <w:highlight w:val="none"/>
        </w:rPr>
        <w:t>与市城管局、市城防指</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电力</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交警</w:t>
      </w:r>
      <w:r>
        <w:rPr>
          <w:rFonts w:hint="eastAsia" w:ascii="仿宋_GB2312" w:hAnsi="仿宋_GB2312" w:eastAsia="仿宋_GB2312" w:cs="仿宋_GB2312"/>
          <w:color w:val="auto"/>
          <w:sz w:val="32"/>
          <w:szCs w:val="32"/>
          <w:highlight w:val="none"/>
          <w:lang w:val="en-US" w:eastAsia="zh-CN"/>
        </w:rPr>
        <w:t>等单位的</w:t>
      </w:r>
      <w:r>
        <w:rPr>
          <w:rFonts w:hint="eastAsia" w:ascii="仿宋_GB2312" w:hAnsi="仿宋_GB2312" w:eastAsia="仿宋_GB2312" w:cs="仿宋_GB2312"/>
          <w:color w:val="auto"/>
          <w:sz w:val="32"/>
          <w:szCs w:val="32"/>
          <w:highlight w:val="none"/>
        </w:rPr>
        <w:t>对接</w:t>
      </w:r>
      <w:r>
        <w:rPr>
          <w:rFonts w:hint="eastAsia" w:ascii="仿宋_GB2312" w:hAnsi="仿宋_GB2312" w:eastAsia="仿宋_GB2312" w:cs="仿宋_GB2312"/>
          <w:color w:val="auto"/>
          <w:sz w:val="32"/>
          <w:szCs w:val="32"/>
          <w:highlight w:val="none"/>
          <w:lang w:val="en-US" w:eastAsia="zh-CN"/>
        </w:rPr>
        <w:t>与协调</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对</w:t>
      </w:r>
      <w:r>
        <w:rPr>
          <w:rFonts w:hint="eastAsia" w:ascii="仿宋_GB2312" w:hAnsi="仿宋_GB2312" w:eastAsia="仿宋_GB2312" w:cs="仿宋_GB2312"/>
          <w:color w:val="auto"/>
          <w:sz w:val="32"/>
          <w:szCs w:val="32"/>
          <w:highlight w:val="none"/>
        </w:rPr>
        <w:t>白马山渠五一闸、新祝闸</w:t>
      </w:r>
      <w:r>
        <w:rPr>
          <w:rFonts w:hint="eastAsia" w:ascii="仿宋_GB2312" w:hAnsi="仿宋_GB2312" w:eastAsia="仿宋_GB2312" w:cs="仿宋_GB2312"/>
          <w:color w:val="auto"/>
          <w:sz w:val="32"/>
          <w:szCs w:val="32"/>
          <w:highlight w:val="none"/>
          <w:lang w:val="en-US" w:eastAsia="zh-CN"/>
        </w:rPr>
        <w:t>进行</w:t>
      </w:r>
      <w:r>
        <w:rPr>
          <w:rFonts w:hint="eastAsia" w:ascii="仿宋_GB2312" w:hAnsi="仿宋_GB2312" w:eastAsia="仿宋_GB2312" w:cs="仿宋_GB2312"/>
          <w:color w:val="auto"/>
          <w:sz w:val="32"/>
          <w:szCs w:val="32"/>
          <w:highlight w:val="none"/>
        </w:rPr>
        <w:t>现场勘察</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确保用电安全并对内涝路段和路面塌陷地段及时采取限行措施，确保人民群众生命安全。累计出动1100余人次，出动应急车辆140余台次，使用移动抽水泵站72台时，排查消除各类隐患5处，处理积水问题53处，处理路面坑洞1处，清掏各类窨井270余个，设置警戒线20米，设置警示牌7个。</w:t>
      </w:r>
    </w:p>
    <w:p w14:paraId="0A33D5D3">
      <w:pPr>
        <w:pStyle w:val="10"/>
        <w:numPr>
          <w:ilvl w:val="0"/>
          <w:numId w:val="0"/>
        </w:numPr>
        <w:ind w:firstLine="643" w:firstLineChars="200"/>
        <w:rPr>
          <w:rFonts w:hint="eastAsia" w:ascii="仿宋_GB2312" w:hAnsi="仿宋_GB2312" w:eastAsia="仿宋_GB2312" w:cs="仿宋_GB2312"/>
          <w:b/>
          <w:color w:val="auto"/>
          <w:sz w:val="32"/>
          <w:szCs w:val="32"/>
          <w:highlight w:val="none"/>
          <w:lang w:val="en-US" w:eastAsia="zh-CN"/>
        </w:rPr>
      </w:pPr>
      <w:r>
        <w:rPr>
          <w:rFonts w:hint="eastAsia" w:ascii="仿宋_GB2312" w:hAnsi="仿宋_GB2312" w:cs="仿宋_GB2312"/>
          <w:b/>
          <w:bCs/>
          <w:color w:val="auto"/>
          <w:sz w:val="32"/>
          <w:szCs w:val="32"/>
          <w:lang w:val="en-US" w:eastAsia="zh-CN"/>
        </w:rPr>
        <w:t>（九）</w:t>
      </w:r>
      <w:r>
        <w:rPr>
          <w:rFonts w:hint="eastAsia" w:ascii="仿宋_GB2312" w:hAnsi="仿宋_GB2312" w:eastAsia="仿宋_GB2312" w:cs="仿宋_GB2312"/>
          <w:b/>
          <w:bCs/>
          <w:color w:val="auto"/>
          <w:sz w:val="32"/>
          <w:szCs w:val="32"/>
          <w:lang w:val="en-US" w:eastAsia="zh-CN"/>
        </w:rPr>
        <w:t>重锤出击，打胜隐患整治持久战。</w:t>
      </w:r>
      <w:r>
        <w:rPr>
          <w:rFonts w:hint="eastAsia" w:ascii="仿宋_GB2312" w:hAnsi="仿宋_GB2312" w:eastAsia="仿宋_GB2312" w:cs="仿宋_GB2312"/>
          <w:b w:val="0"/>
          <w:bCs w:val="0"/>
          <w:color w:val="auto"/>
          <w:sz w:val="32"/>
          <w:szCs w:val="32"/>
          <w:lang w:val="en-US" w:eastAsia="zh-CN"/>
        </w:rPr>
        <w:t>联合消防开展户外广告招牌设施“双随机一公开”抽查检查工作，下发责令整改文书10份，督促整改存在消防安全隐患的招牌设施7处。继续推进户外广告和招牌设施安全隐患排查整治工作，共计拆除或更换存在安全隐患的户外广告设施33处，拆除及整改广告面积约120平方米，行政处罚2起违规乱张贴小广告的行为。</w:t>
      </w:r>
    </w:p>
    <w:p w14:paraId="6CF643A3">
      <w:pPr>
        <w:ind w:firstLine="643" w:firstLineChars="200"/>
        <w:rPr>
          <w:rFonts w:hint="default" w:ascii="仿宋_GB2312" w:hAnsi="仿宋_GB2312" w:eastAsia="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（十）</w:t>
      </w:r>
      <w:r>
        <w:rPr>
          <w:rFonts w:hint="eastAsia" w:ascii="仿宋_GB2312" w:hAnsi="仿宋_GB2312" w:eastAsia="仿宋_GB2312" w:cs="仿宋_GB2312"/>
          <w:b/>
          <w:bCs/>
          <w:color w:val="auto"/>
          <w:sz w:val="32"/>
          <w:szCs w:val="32"/>
          <w:highlight w:val="none"/>
          <w:lang w:val="en-US" w:eastAsia="zh-CN"/>
        </w:rPr>
        <w:t>做好建筑垃圾处置工作。</w:t>
      </w:r>
      <w:r>
        <w:rPr>
          <w:rFonts w:hint="eastAsia" w:ascii="仿宋_GB2312" w:hAnsi="仿宋_GB2312" w:eastAsia="仿宋_GB2312" w:cs="仿宋_GB2312"/>
          <w:color w:val="auto"/>
          <w:kern w:val="1"/>
          <w:sz w:val="32"/>
          <w:szCs w:val="32"/>
          <w:highlight w:val="none"/>
          <w:lang w:val="en-US" w:eastAsia="zh-CN"/>
        </w:rPr>
        <w:t>在益沅公路与资北干线交界处新建1座建筑垃圾消纳场，占地面积80亩，预计可容纳4万立方建筑垃圾；派出人员强化对中心城区以外区域特别是益沅公路资阳段、319国道资阳段和资北干线的渣土运输管理。</w:t>
      </w:r>
    </w:p>
    <w:p w14:paraId="05482225">
      <w:pPr>
        <w:pStyle w:val="3"/>
        <w:ind w:firstLine="643" w:firstLineChars="200"/>
        <w:rPr>
          <w:rFonts w:hint="eastAsia" w:ascii="仿宋_GB2312" w:hAnsi="仿宋_GB2312" w:eastAsia="仿宋_GB2312" w:cs="仿宋_GB2312"/>
          <w:color w:val="auto"/>
          <w:sz w:val="32"/>
          <w:szCs w:val="32"/>
          <w:lang w:val="en-US" w:eastAsia="zh-CN"/>
        </w:rPr>
      </w:pPr>
      <w:r>
        <w:rPr>
          <w:rFonts w:hint="eastAsia" w:ascii="仿宋_GB2312" w:hAnsi="仿宋_GB2312" w:cs="仿宋_GB2312"/>
          <w:b/>
          <w:color w:val="auto"/>
          <w:sz w:val="32"/>
          <w:szCs w:val="32"/>
          <w:highlight w:val="none"/>
          <w:lang w:eastAsia="zh-CN"/>
        </w:rPr>
        <w:t>（十一）</w:t>
      </w:r>
      <w:r>
        <w:rPr>
          <w:rFonts w:hint="eastAsia" w:ascii="仿宋_GB2312" w:hAnsi="仿宋_GB2312" w:eastAsia="仿宋_GB2312" w:cs="仿宋_GB2312"/>
          <w:b/>
          <w:color w:val="auto"/>
          <w:sz w:val="32"/>
          <w:szCs w:val="32"/>
          <w:highlight w:val="none"/>
          <w:lang w:eastAsia="zh-CN"/>
        </w:rPr>
        <w:t>开展违建整治，</w:t>
      </w:r>
      <w:r>
        <w:rPr>
          <w:rFonts w:hint="eastAsia" w:ascii="仿宋_GB2312" w:hAnsi="仿宋_GB2312" w:eastAsia="仿宋_GB2312" w:cs="仿宋_GB2312"/>
          <w:b/>
          <w:color w:val="auto"/>
          <w:sz w:val="32"/>
          <w:szCs w:val="32"/>
          <w:highlight w:val="none"/>
          <w:lang w:val="en-US" w:eastAsia="zh-CN"/>
        </w:rPr>
        <w:t>服务发展大局</w:t>
      </w:r>
      <w:r>
        <w:rPr>
          <w:rFonts w:hint="eastAsia" w:ascii="仿宋_GB2312" w:hAnsi="仿宋_GB2312" w:eastAsia="仿宋_GB2312" w:cs="仿宋_GB2312"/>
          <w:b/>
          <w:color w:val="auto"/>
          <w:sz w:val="32"/>
          <w:szCs w:val="32"/>
          <w:highlight w:val="none"/>
        </w:rPr>
        <w:t>。</w:t>
      </w:r>
      <w:r>
        <w:rPr>
          <w:rFonts w:hint="eastAsia" w:ascii="仿宋" w:hAnsi="仿宋" w:eastAsia="仿宋" w:cs="仿宋"/>
          <w:color w:val="auto"/>
          <w:kern w:val="1"/>
          <w:sz w:val="32"/>
          <w:szCs w:val="32"/>
        </w:rPr>
        <w:t>参与开展大型拆除行动</w:t>
      </w:r>
      <w:r>
        <w:rPr>
          <w:rFonts w:hint="eastAsia" w:ascii="仿宋" w:hAnsi="仿宋" w:eastAsia="仿宋" w:cs="仿宋"/>
          <w:color w:val="auto"/>
          <w:kern w:val="1"/>
          <w:sz w:val="32"/>
          <w:szCs w:val="32"/>
          <w:lang w:val="en-US" w:eastAsia="zh-CN"/>
        </w:rPr>
        <w:t>13</w:t>
      </w:r>
      <w:r>
        <w:rPr>
          <w:rFonts w:hint="eastAsia" w:ascii="仿宋" w:hAnsi="仿宋" w:eastAsia="仿宋" w:cs="仿宋"/>
          <w:color w:val="auto"/>
          <w:kern w:val="1"/>
          <w:sz w:val="32"/>
          <w:szCs w:val="32"/>
        </w:rPr>
        <w:t>次，出动人员</w:t>
      </w:r>
      <w:r>
        <w:rPr>
          <w:rFonts w:hint="eastAsia" w:ascii="仿宋" w:hAnsi="仿宋" w:eastAsia="仿宋" w:cs="仿宋"/>
          <w:color w:val="auto"/>
          <w:kern w:val="1"/>
          <w:sz w:val="32"/>
          <w:szCs w:val="32"/>
          <w:lang w:val="en-US" w:eastAsia="zh-CN"/>
        </w:rPr>
        <w:t>702</w:t>
      </w:r>
      <w:r>
        <w:rPr>
          <w:rFonts w:hint="eastAsia" w:ascii="仿宋" w:hAnsi="仿宋" w:eastAsia="仿宋" w:cs="仿宋"/>
          <w:color w:val="auto"/>
          <w:kern w:val="1"/>
          <w:sz w:val="32"/>
          <w:szCs w:val="32"/>
        </w:rPr>
        <w:t>人次、工程机械</w:t>
      </w:r>
      <w:r>
        <w:rPr>
          <w:rFonts w:hint="eastAsia" w:ascii="仿宋" w:hAnsi="仿宋" w:eastAsia="仿宋" w:cs="仿宋"/>
          <w:color w:val="auto"/>
          <w:kern w:val="1"/>
          <w:sz w:val="32"/>
          <w:szCs w:val="32"/>
          <w:lang w:val="en-US" w:eastAsia="zh-CN"/>
        </w:rPr>
        <w:t>21</w:t>
      </w:r>
      <w:r>
        <w:rPr>
          <w:rFonts w:hint="eastAsia" w:ascii="仿宋" w:hAnsi="仿宋" w:eastAsia="仿宋" w:cs="仿宋"/>
          <w:color w:val="auto"/>
          <w:kern w:val="1"/>
          <w:sz w:val="32"/>
          <w:szCs w:val="32"/>
        </w:rPr>
        <w:t>台次</w:t>
      </w:r>
      <w:r>
        <w:rPr>
          <w:rFonts w:hint="eastAsia" w:ascii="仿宋" w:hAnsi="仿宋" w:eastAsia="仿宋" w:cs="仿宋"/>
          <w:color w:val="auto"/>
          <w:kern w:val="1"/>
          <w:sz w:val="32"/>
          <w:szCs w:val="32"/>
          <w:lang w:eastAsia="zh-CN"/>
        </w:rPr>
        <w:t>，</w:t>
      </w:r>
      <w:r>
        <w:rPr>
          <w:rFonts w:hint="eastAsia" w:ascii="仿宋" w:hAnsi="仿宋" w:eastAsia="仿宋" w:cs="仿宋"/>
          <w:color w:val="auto"/>
          <w:kern w:val="1"/>
          <w:sz w:val="32"/>
          <w:szCs w:val="32"/>
        </w:rPr>
        <w:t>拆除各类违建1</w:t>
      </w:r>
      <w:r>
        <w:rPr>
          <w:rFonts w:hint="eastAsia" w:ascii="仿宋" w:hAnsi="仿宋" w:eastAsia="仿宋" w:cs="仿宋"/>
          <w:color w:val="auto"/>
          <w:kern w:val="1"/>
          <w:sz w:val="32"/>
          <w:szCs w:val="32"/>
          <w:lang w:val="en-US" w:eastAsia="zh-CN"/>
        </w:rPr>
        <w:t>19</w:t>
      </w:r>
      <w:r>
        <w:rPr>
          <w:rFonts w:hint="eastAsia" w:ascii="仿宋" w:hAnsi="仿宋" w:eastAsia="仿宋" w:cs="仿宋"/>
          <w:color w:val="auto"/>
          <w:kern w:val="1"/>
          <w:sz w:val="32"/>
          <w:szCs w:val="32"/>
        </w:rPr>
        <w:t>处</w:t>
      </w:r>
      <w:r>
        <w:rPr>
          <w:rFonts w:hint="eastAsia" w:ascii="仿宋" w:hAnsi="仿宋" w:eastAsia="仿宋" w:cs="仿宋"/>
          <w:color w:val="auto"/>
          <w:kern w:val="1"/>
          <w:sz w:val="32"/>
          <w:szCs w:val="32"/>
          <w:lang w:val="en-US" w:eastAsia="zh-CN"/>
        </w:rPr>
        <w:t>5155</w:t>
      </w:r>
      <w:r>
        <w:rPr>
          <w:rFonts w:hint="eastAsia" w:ascii="仿宋" w:hAnsi="仿宋" w:eastAsia="仿宋" w:cs="仿宋"/>
          <w:color w:val="auto"/>
          <w:kern w:val="1"/>
          <w:sz w:val="32"/>
          <w:szCs w:val="32"/>
        </w:rPr>
        <w:t>平方米，结合即发即拆机制，</w:t>
      </w:r>
      <w:r>
        <w:rPr>
          <w:rFonts w:hint="eastAsia" w:ascii="仿宋" w:hAnsi="仿宋" w:eastAsia="仿宋" w:cs="仿宋"/>
          <w:color w:val="auto"/>
          <w:kern w:val="1"/>
          <w:sz w:val="32"/>
          <w:szCs w:val="32"/>
          <w:lang w:val="en-US" w:eastAsia="zh-CN"/>
        </w:rPr>
        <w:t>拆除</w:t>
      </w:r>
      <w:r>
        <w:rPr>
          <w:rFonts w:hint="eastAsia" w:ascii="仿宋" w:hAnsi="仿宋" w:eastAsia="仿宋" w:cs="仿宋"/>
          <w:color w:val="auto"/>
          <w:kern w:val="1"/>
          <w:sz w:val="32"/>
          <w:szCs w:val="32"/>
        </w:rPr>
        <w:t>新发违建</w:t>
      </w:r>
      <w:r>
        <w:rPr>
          <w:rFonts w:hint="eastAsia" w:ascii="仿宋" w:hAnsi="仿宋" w:eastAsia="仿宋" w:cs="仿宋"/>
          <w:color w:val="auto"/>
          <w:kern w:val="1"/>
          <w:sz w:val="32"/>
          <w:szCs w:val="32"/>
          <w:lang w:val="en-US" w:eastAsia="zh-CN"/>
        </w:rPr>
        <w:t>9</w:t>
      </w:r>
      <w:r>
        <w:rPr>
          <w:rFonts w:hint="eastAsia" w:ascii="仿宋" w:hAnsi="仿宋" w:eastAsia="仿宋" w:cs="仿宋"/>
          <w:color w:val="auto"/>
          <w:kern w:val="1"/>
          <w:sz w:val="32"/>
          <w:szCs w:val="32"/>
        </w:rPr>
        <w:t>处</w:t>
      </w:r>
      <w:r>
        <w:rPr>
          <w:rFonts w:hint="eastAsia" w:ascii="仿宋" w:hAnsi="仿宋" w:eastAsia="仿宋" w:cs="仿宋"/>
          <w:color w:val="auto"/>
          <w:kern w:val="1"/>
          <w:sz w:val="32"/>
          <w:szCs w:val="32"/>
          <w:lang w:val="en-US" w:eastAsia="zh-CN"/>
        </w:rPr>
        <w:t>1155</w:t>
      </w:r>
      <w:r>
        <w:rPr>
          <w:rFonts w:hint="eastAsia" w:ascii="仿宋" w:hAnsi="仿宋" w:eastAsia="仿宋" w:cs="仿宋"/>
          <w:color w:val="auto"/>
          <w:kern w:val="1"/>
          <w:sz w:val="32"/>
          <w:szCs w:val="32"/>
        </w:rPr>
        <w:t>平方米，做到发现一处、拆除一处，确保新发违建零增，</w:t>
      </w:r>
      <w:r>
        <w:rPr>
          <w:rFonts w:hint="eastAsia" w:ascii="仿宋" w:hAnsi="仿宋" w:eastAsia="仿宋" w:cs="仿宋"/>
          <w:color w:val="auto"/>
          <w:kern w:val="1"/>
          <w:sz w:val="32"/>
          <w:szCs w:val="32"/>
          <w:lang w:val="en-US" w:eastAsia="zh-CN"/>
        </w:rPr>
        <w:t>强化</w:t>
      </w:r>
      <w:r>
        <w:rPr>
          <w:rFonts w:hint="eastAsia" w:ascii="仿宋" w:hAnsi="仿宋" w:eastAsia="仿宋" w:cs="仿宋"/>
          <w:color w:val="auto"/>
          <w:kern w:val="1"/>
          <w:sz w:val="32"/>
          <w:szCs w:val="32"/>
        </w:rPr>
        <w:t>存量违建</w:t>
      </w:r>
      <w:r>
        <w:rPr>
          <w:rFonts w:hint="eastAsia" w:ascii="仿宋" w:hAnsi="仿宋" w:eastAsia="仿宋" w:cs="仿宋"/>
          <w:color w:val="auto"/>
          <w:kern w:val="1"/>
          <w:sz w:val="32"/>
          <w:szCs w:val="32"/>
          <w:lang w:val="en-US" w:eastAsia="zh-CN"/>
        </w:rPr>
        <w:t>处置，分类处置110</w:t>
      </w:r>
      <w:r>
        <w:rPr>
          <w:rFonts w:hint="eastAsia" w:ascii="仿宋" w:hAnsi="仿宋" w:eastAsia="仿宋" w:cs="仿宋"/>
          <w:color w:val="auto"/>
          <w:kern w:val="1"/>
          <w:sz w:val="32"/>
          <w:szCs w:val="32"/>
        </w:rPr>
        <w:t>处</w:t>
      </w:r>
      <w:r>
        <w:rPr>
          <w:rFonts w:hint="eastAsia" w:ascii="仿宋" w:hAnsi="仿宋" w:eastAsia="仿宋" w:cs="仿宋"/>
          <w:color w:val="auto"/>
          <w:kern w:val="1"/>
          <w:sz w:val="32"/>
          <w:szCs w:val="32"/>
          <w:lang w:val="en-US" w:eastAsia="zh-CN"/>
        </w:rPr>
        <w:t>4000</w:t>
      </w:r>
      <w:r>
        <w:rPr>
          <w:rFonts w:hint="eastAsia" w:ascii="仿宋" w:hAnsi="仿宋" w:eastAsia="仿宋" w:cs="仿宋"/>
          <w:color w:val="auto"/>
          <w:kern w:val="1"/>
          <w:sz w:val="32"/>
          <w:szCs w:val="32"/>
        </w:rPr>
        <w:t>平方米</w:t>
      </w:r>
      <w:r>
        <w:rPr>
          <w:rFonts w:hint="eastAsia" w:ascii="仿宋" w:hAnsi="仿宋" w:eastAsia="仿宋" w:cs="仿宋"/>
          <w:color w:val="auto"/>
          <w:kern w:val="1"/>
          <w:sz w:val="32"/>
          <w:szCs w:val="32"/>
          <w:lang w:eastAsia="zh-CN"/>
        </w:rPr>
        <w:t>，处置率已达86.72%</w:t>
      </w:r>
      <w:r>
        <w:rPr>
          <w:rFonts w:hint="eastAsia" w:ascii="仿宋" w:hAnsi="仿宋" w:eastAsia="仿宋" w:cs="仿宋"/>
          <w:color w:val="auto"/>
          <w:kern w:val="1"/>
          <w:sz w:val="32"/>
          <w:szCs w:val="32"/>
        </w:rPr>
        <w:t>。特别是5.15事故以后，对屡禁不止、带头顶风违建的4处未批先建的自建房予以</w:t>
      </w:r>
      <w:r>
        <w:rPr>
          <w:rFonts w:hint="eastAsia" w:ascii="仿宋" w:hAnsi="仿宋" w:eastAsia="仿宋" w:cs="仿宋"/>
          <w:color w:val="auto"/>
          <w:kern w:val="1"/>
          <w:sz w:val="32"/>
          <w:szCs w:val="32"/>
          <w:lang w:eastAsia="zh-CN"/>
        </w:rPr>
        <w:t>拆除（已拆除</w:t>
      </w:r>
      <w:r>
        <w:rPr>
          <w:rFonts w:hint="eastAsia" w:ascii="仿宋" w:hAnsi="仿宋" w:eastAsia="仿宋" w:cs="仿宋"/>
          <w:color w:val="auto"/>
          <w:kern w:val="1"/>
          <w:sz w:val="32"/>
          <w:szCs w:val="32"/>
          <w:lang w:val="en-US" w:eastAsia="zh-CN"/>
        </w:rPr>
        <w:t>3处</w:t>
      </w:r>
      <w:r>
        <w:rPr>
          <w:rFonts w:hint="eastAsia" w:ascii="仿宋" w:hAnsi="仿宋" w:eastAsia="仿宋" w:cs="仿宋"/>
          <w:color w:val="auto"/>
          <w:kern w:val="1"/>
          <w:sz w:val="32"/>
          <w:szCs w:val="32"/>
          <w:lang w:eastAsia="zh-CN"/>
        </w:rPr>
        <w:t>）、</w:t>
      </w:r>
      <w:r>
        <w:rPr>
          <w:rFonts w:hint="eastAsia" w:ascii="仿宋" w:hAnsi="仿宋" w:eastAsia="仿宋" w:cs="仿宋"/>
          <w:color w:val="auto"/>
          <w:kern w:val="1"/>
          <w:sz w:val="32"/>
          <w:szCs w:val="32"/>
        </w:rPr>
        <w:t>查封施工现场，并强制</w:t>
      </w:r>
      <w:r>
        <w:rPr>
          <w:rFonts w:hint="eastAsia" w:ascii="仿宋" w:hAnsi="仿宋" w:eastAsia="仿宋" w:cs="仿宋"/>
          <w:color w:val="auto"/>
          <w:kern w:val="1"/>
          <w:sz w:val="32"/>
          <w:szCs w:val="32"/>
          <w:lang w:eastAsia="zh-CN"/>
        </w:rPr>
        <w:t>切断</w:t>
      </w:r>
      <w:r>
        <w:rPr>
          <w:rFonts w:hint="eastAsia" w:ascii="仿宋" w:hAnsi="仿宋" w:eastAsia="仿宋" w:cs="仿宋"/>
          <w:color w:val="auto"/>
          <w:kern w:val="1"/>
          <w:sz w:val="32"/>
          <w:szCs w:val="32"/>
        </w:rPr>
        <w:t>施工电源。</w:t>
      </w:r>
      <w:r>
        <w:rPr>
          <w:rFonts w:hint="eastAsia" w:ascii="仿宋_GB2312" w:hAnsi="仿宋_GB2312" w:eastAsia="仿宋_GB2312" w:cs="仿宋_GB2312"/>
          <w:color w:val="auto"/>
          <w:sz w:val="32"/>
          <w:szCs w:val="32"/>
          <w:lang w:eastAsia="zh-CN"/>
        </w:rPr>
        <w:t>为确保园区产业发展和重点工程建设，联合经开区、长春镇，先后拆除红联大市场安全隐患钢架棚98处3400平方米，拆除清水潭安置点违建钢架棚7处270平方米。</w:t>
      </w:r>
    </w:p>
    <w:p w14:paraId="533E44FB">
      <w:pPr>
        <w:pStyle w:val="3"/>
        <w:ind w:firstLine="643" w:firstLineChars="200"/>
        <w:rPr>
          <w:rFonts w:hint="eastAsia" w:ascii="楷体" w:hAnsi="楷体" w:eastAsia="楷体" w:cs="楷体"/>
          <w:b/>
          <w:bCs w:val="0"/>
          <w:color w:val="auto"/>
          <w:sz w:val="32"/>
          <w:szCs w:val="32"/>
          <w:highlight w:val="none"/>
          <w:lang w:val="en-US" w:eastAsia="zh-CN"/>
        </w:rPr>
      </w:pPr>
      <w:r>
        <w:rPr>
          <w:rFonts w:hint="eastAsia" w:ascii="仿宋_GB2312" w:hAnsi="仿宋_GB2312" w:cs="仿宋_GB2312"/>
          <w:b/>
          <w:bCs/>
          <w:color w:val="auto"/>
          <w:sz w:val="32"/>
          <w:szCs w:val="32"/>
          <w:lang w:eastAsia="zh-CN"/>
        </w:rPr>
        <w:t>（十二）</w:t>
      </w:r>
      <w:r>
        <w:rPr>
          <w:rFonts w:hint="eastAsia" w:ascii="仿宋_GB2312" w:hAnsi="仿宋_GB2312" w:eastAsia="仿宋_GB2312" w:cs="仿宋_GB2312"/>
          <w:b/>
          <w:bCs/>
          <w:color w:val="auto"/>
          <w:sz w:val="32"/>
          <w:szCs w:val="32"/>
          <w:lang w:eastAsia="zh-CN"/>
        </w:rPr>
        <w:t>注重实践锻炼，</w:t>
      </w:r>
      <w:r>
        <w:rPr>
          <w:rFonts w:hint="eastAsia" w:ascii="仿宋_GB2312" w:hAnsi="仿宋_GB2312" w:eastAsia="仿宋_GB2312" w:cs="仿宋_GB2312"/>
          <w:b/>
          <w:bCs/>
          <w:color w:val="auto"/>
          <w:sz w:val="32"/>
          <w:szCs w:val="32"/>
          <w:lang w:val="en-US" w:eastAsia="zh-CN"/>
        </w:rPr>
        <w:t>提升能力素质</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color w:val="auto"/>
          <w:sz w:val="32"/>
          <w:szCs w:val="32"/>
          <w:lang w:eastAsia="zh-CN"/>
        </w:rPr>
        <w:t>组织</w:t>
      </w:r>
      <w:r>
        <w:rPr>
          <w:rFonts w:hint="eastAsia" w:ascii="仿宋_GB2312" w:hAnsi="仿宋_GB2312" w:eastAsia="仿宋_GB2312" w:cs="仿宋_GB2312"/>
          <w:color w:val="auto"/>
          <w:sz w:val="32"/>
          <w:szCs w:val="32"/>
          <w:lang w:val="en-US" w:eastAsia="zh-CN"/>
        </w:rPr>
        <w:t>城管</w:t>
      </w:r>
      <w:r>
        <w:rPr>
          <w:rFonts w:hint="eastAsia" w:ascii="仿宋_GB2312" w:hAnsi="仿宋_GB2312" w:eastAsia="仿宋_GB2312" w:cs="仿宋_GB2312"/>
          <w:color w:val="auto"/>
          <w:sz w:val="32"/>
          <w:szCs w:val="32"/>
          <w:lang w:eastAsia="zh-CN"/>
        </w:rPr>
        <w:t>队员</w:t>
      </w:r>
      <w:r>
        <w:rPr>
          <w:rFonts w:hint="eastAsia" w:ascii="仿宋_GB2312" w:hAnsi="仿宋_GB2312" w:eastAsia="仿宋_GB2312" w:cs="仿宋_GB2312"/>
          <w:b w:val="0"/>
          <w:bCs w:val="0"/>
          <w:color w:val="auto"/>
          <w:sz w:val="32"/>
          <w:szCs w:val="32"/>
          <w:lang w:val="en-US" w:eastAsia="zh-CN"/>
        </w:rPr>
        <w:t>参加益阳市2024年洞庭湖区防汛抗旱军地联动应急演练，顺利完成本年度防汛演练任务，增强队员防汛抗旱应急处置能力</w:t>
      </w:r>
      <w:r>
        <w:rPr>
          <w:rFonts w:hint="eastAsia" w:ascii="仿宋_GB2312" w:hAnsi="仿宋_GB2312" w:eastAsia="仿宋_GB2312" w:cs="仿宋_GB2312"/>
          <w:color w:val="auto"/>
          <w:sz w:val="32"/>
          <w:szCs w:val="32"/>
          <w:lang w:eastAsia="zh-CN"/>
        </w:rPr>
        <w:t>同时，加强与其他部门的协同配合，形成快速反应机制，提高城管执法人员的实战能力和应对突发事件的能力。</w:t>
      </w:r>
    </w:p>
    <w:p w14:paraId="501C3FF7">
      <w:pPr>
        <w:widowControl/>
        <w:numPr>
          <w:ilvl w:val="0"/>
          <w:numId w:val="3"/>
        </w:numPr>
        <w:autoSpaceDN w:val="0"/>
        <w:spacing w:line="540" w:lineRule="exact"/>
        <w:ind w:left="480" w:leftChars="0" w:firstLine="0" w:firstLineChars="0"/>
        <w:rPr>
          <w:rFonts w:hint="eastAsia" w:ascii="黑体" w:hAnsi="黑体" w:eastAsia="黑体" w:cs="宋体"/>
          <w:color w:val="000000"/>
          <w:kern w:val="0"/>
          <w:sz w:val="32"/>
          <w:szCs w:val="32"/>
        </w:rPr>
      </w:pPr>
      <w:r>
        <w:rPr>
          <w:rFonts w:hint="eastAsia" w:ascii="黑体" w:hAnsi="黑体" w:eastAsia="黑体" w:cs="宋体"/>
          <w:b/>
          <w:bCs/>
          <w:color w:val="000000"/>
          <w:kern w:val="0"/>
          <w:sz w:val="32"/>
          <w:szCs w:val="32"/>
        </w:rPr>
        <w:t>总体评</w:t>
      </w:r>
      <w:r>
        <w:rPr>
          <w:rFonts w:hint="eastAsia" w:ascii="黑体" w:hAnsi="黑体" w:eastAsia="黑体" w:cs="宋体"/>
          <w:color w:val="000000"/>
          <w:kern w:val="0"/>
          <w:sz w:val="32"/>
          <w:szCs w:val="32"/>
        </w:rPr>
        <w:t>价和自评得分情况</w:t>
      </w:r>
    </w:p>
    <w:p w14:paraId="5490DC6A">
      <w:pPr>
        <w:widowControl/>
        <w:numPr>
          <w:ilvl w:val="0"/>
          <w:numId w:val="0"/>
        </w:numPr>
        <w:autoSpaceDN w:val="0"/>
        <w:spacing w:line="540" w:lineRule="exact"/>
        <w:ind w:firstLine="640" w:firstLineChars="200"/>
        <w:rPr>
          <w:rFonts w:hint="eastAsia" w:ascii="仿宋_GB2312" w:hAnsi="仿宋_GB2312" w:cs="仿宋_GB2312"/>
          <w:i w:val="0"/>
          <w:iCs w:val="0"/>
          <w:caps w:val="0"/>
          <w:color w:val="auto"/>
          <w:spacing w:val="0"/>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sz w:val="32"/>
          <w:szCs w:val="32"/>
          <w:highlight w:val="none"/>
          <w:shd w:val="clear" w:color="auto" w:fill="FFFFFF"/>
          <w:lang w:eastAsia="zh-CN"/>
        </w:rPr>
        <w:t>根据预算绩效管理要求，本单位组织对202</w:t>
      </w:r>
      <w:r>
        <w:rPr>
          <w:rFonts w:hint="eastAsia" w:ascii="仿宋_GB2312" w:hAnsi="仿宋_GB2312" w:cs="仿宋_GB2312"/>
          <w:i w:val="0"/>
          <w:iCs w:val="0"/>
          <w:caps w:val="0"/>
          <w:color w:val="auto"/>
          <w:spacing w:val="0"/>
          <w:sz w:val="32"/>
          <w:szCs w:val="32"/>
          <w:highlight w:val="none"/>
          <w:shd w:val="clear" w:color="auto" w:fill="FFFFFF"/>
          <w:lang w:val="en-US" w:eastAsia="zh-CN"/>
        </w:rPr>
        <w:t>4</w:t>
      </w:r>
      <w:r>
        <w:rPr>
          <w:rFonts w:hint="eastAsia" w:ascii="仿宋_GB2312" w:hAnsi="仿宋_GB2312" w:eastAsia="仿宋_GB2312" w:cs="仿宋_GB2312"/>
          <w:i w:val="0"/>
          <w:iCs w:val="0"/>
          <w:caps w:val="0"/>
          <w:color w:val="auto"/>
          <w:spacing w:val="0"/>
          <w:sz w:val="32"/>
          <w:szCs w:val="32"/>
          <w:highlight w:val="none"/>
          <w:shd w:val="clear" w:color="auto" w:fill="FFFFFF"/>
          <w:lang w:eastAsia="zh-CN"/>
        </w:rPr>
        <w:t>度部门整体支出全面开展绩效自评，我局围绕加强和深化城市管理工作，做了大量的工作，较好地完成了各项任务，全面促进了城管水平、城市品质“六个再提升”。一是精抓队伍建设，实现城管整体素养再提升；二是精抓专项整治，实现城市市容秩序再提升；三是精抓市政优化，实现城市公用事业再提升；四是精抓智慧管理，实现城市智慧管理水平再提升；五是精抓安全监管，实现城市燃气管理再提升；六是精抓创建工作，实现城市品牌形象再提升。</w:t>
      </w:r>
      <w:r>
        <w:rPr>
          <w:rFonts w:hint="eastAsia" w:ascii="仿宋_GB2312" w:hAnsi="仿宋_GB2312" w:cs="仿宋_GB2312"/>
          <w:i w:val="0"/>
          <w:iCs w:val="0"/>
          <w:caps w:val="0"/>
          <w:color w:val="auto"/>
          <w:spacing w:val="0"/>
          <w:sz w:val="32"/>
          <w:szCs w:val="32"/>
          <w:highlight w:val="none"/>
          <w:shd w:val="clear" w:color="auto" w:fill="FFFFFF"/>
          <w:lang w:val="en-US" w:eastAsia="zh-CN"/>
        </w:rPr>
        <w:t>2024年度整体支出绩效</w:t>
      </w:r>
      <w:r>
        <w:rPr>
          <w:rFonts w:hint="eastAsia" w:ascii="仿宋_GB2312" w:hAnsi="仿宋_GB2312" w:cs="仿宋_GB2312"/>
          <w:i w:val="0"/>
          <w:iCs w:val="0"/>
          <w:caps w:val="0"/>
          <w:color w:val="auto"/>
          <w:spacing w:val="0"/>
          <w:sz w:val="32"/>
          <w:szCs w:val="32"/>
          <w:highlight w:val="none"/>
          <w:shd w:val="clear" w:color="auto" w:fill="FFFFFF"/>
          <w:lang w:eastAsia="zh-CN"/>
        </w:rPr>
        <w:t>自评得分</w:t>
      </w:r>
      <w:r>
        <w:rPr>
          <w:rFonts w:hint="eastAsia" w:ascii="仿宋_GB2312" w:hAnsi="仿宋_GB2312" w:cs="仿宋_GB2312"/>
          <w:i w:val="0"/>
          <w:iCs w:val="0"/>
          <w:caps w:val="0"/>
          <w:color w:val="auto"/>
          <w:spacing w:val="0"/>
          <w:sz w:val="32"/>
          <w:szCs w:val="32"/>
          <w:highlight w:val="none"/>
          <w:shd w:val="clear" w:color="auto" w:fill="FFFFFF"/>
          <w:lang w:val="en-US" w:eastAsia="zh-CN"/>
        </w:rPr>
        <w:t>99.5分。</w:t>
      </w:r>
    </w:p>
    <w:p w14:paraId="262DC48C">
      <w:pPr>
        <w:widowControl/>
        <w:numPr>
          <w:ilvl w:val="0"/>
          <w:numId w:val="0"/>
        </w:numPr>
        <w:autoSpaceDN w:val="0"/>
        <w:spacing w:line="540" w:lineRule="exact"/>
        <w:ind w:firstLine="640" w:firstLineChars="200"/>
        <w:rPr>
          <w:rFonts w:hint="eastAsia" w:ascii="Times New Roman" w:hAnsi="Times New Roman" w:eastAsia="黑体"/>
          <w:sz w:val="32"/>
          <w:szCs w:val="32"/>
        </w:rPr>
      </w:pPr>
      <w:r>
        <w:rPr>
          <w:rFonts w:hint="eastAsia" w:ascii="Times New Roman" w:hAnsi="Times New Roman" w:eastAsia="黑体"/>
          <w:sz w:val="32"/>
          <w:szCs w:val="32"/>
          <w:lang w:eastAsia="zh-CN"/>
        </w:rPr>
        <w:t>八、</w:t>
      </w:r>
      <w:r>
        <w:rPr>
          <w:rFonts w:hint="eastAsia" w:ascii="Times New Roman" w:hAnsi="Times New Roman" w:eastAsia="黑体"/>
          <w:sz w:val="32"/>
          <w:szCs w:val="32"/>
        </w:rPr>
        <w:t>存在的问题及原因分析</w:t>
      </w:r>
    </w:p>
    <w:p w14:paraId="45C841DB">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lang w:val="en-US" w:eastAsia="zh-CN"/>
        </w:rPr>
      </w:pPr>
      <w:r>
        <w:rPr>
          <w:rFonts w:hint="eastAsia"/>
          <w:lang w:val="en-US" w:eastAsia="zh-CN"/>
        </w:rPr>
        <w:t>年初预算编制时，项目预算要进一步细化，要科学设置绩效评估指标体系。</w:t>
      </w:r>
    </w:p>
    <w:p w14:paraId="07D45CC5">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预算执行工作重视不够，年底因手续不齐全、资金不完善等原因造成资金无法支付，造成资金滞留结转下年再支出。</w:t>
      </w:r>
    </w:p>
    <w:p w14:paraId="6462F6BD">
      <w:pPr>
        <w:widowControl/>
        <w:numPr>
          <w:ilvl w:val="0"/>
          <w:numId w:val="0"/>
        </w:numPr>
        <w:spacing w:line="600" w:lineRule="exact"/>
        <w:ind w:firstLine="640" w:firstLineChars="200"/>
        <w:jc w:val="left"/>
        <w:rPr>
          <w:rFonts w:hint="eastAsia" w:eastAsia="黑体"/>
          <w:sz w:val="32"/>
          <w:szCs w:val="32"/>
        </w:rPr>
      </w:pPr>
      <w:r>
        <w:rPr>
          <w:rFonts w:hint="eastAsia" w:eastAsia="黑体"/>
          <w:sz w:val="32"/>
          <w:szCs w:val="32"/>
          <w:lang w:eastAsia="zh-CN"/>
        </w:rPr>
        <w:t>九、</w:t>
      </w:r>
      <w:r>
        <w:rPr>
          <w:rFonts w:hint="eastAsia" w:eastAsia="黑体"/>
          <w:sz w:val="32"/>
          <w:szCs w:val="32"/>
        </w:rPr>
        <w:t>下一步改进措施</w:t>
      </w:r>
    </w:p>
    <w:p w14:paraId="03145EFB">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（一）加强预算绩效管理工作。</w:t>
      </w:r>
      <w:r>
        <w:rPr>
          <w:rFonts w:hint="eastAsia" w:ascii="Times New Roman" w:hAnsi="Times New Roman" w:cs="Times New Roman"/>
          <w:lang w:val="en-US" w:eastAsia="zh-CN"/>
        </w:rPr>
        <w:t>在编制年初预算时，要本着实事求是，量力而行的原则，合理编制年初预算，以提高预算的科学合理性、预算执行的准确性、预算执行率。</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 xml:space="preserve">    </w:t>
      </w:r>
      <w:r>
        <w:rPr>
          <w:rFonts w:hint="eastAsia" w:ascii="Times New Roman" w:hAnsi="Times New Roman" w:cs="Times New Roman"/>
          <w:b/>
          <w:bCs/>
          <w:lang w:val="en-US" w:eastAsia="zh-CN"/>
        </w:rPr>
        <w:t>（二）加强预算编制审核力度。</w:t>
      </w:r>
      <w:r>
        <w:rPr>
          <w:rFonts w:hint="eastAsia" w:ascii="Times New Roman" w:hAnsi="Times New Roman" w:cs="Times New Roman"/>
          <w:lang w:val="en-US" w:eastAsia="zh-CN"/>
        </w:rPr>
        <w:t>监管部门要加强对各部门预算编报的指导和审核力度，通过预算编制“两上两下”的过程把关和审核，确保各部门的年初部门预算更加科学合理，为预算执行率的提升打下基础。</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 xml:space="preserve">    </w:t>
      </w:r>
      <w:r>
        <w:rPr>
          <w:rFonts w:hint="eastAsia" w:ascii="Times New Roman" w:hAnsi="Times New Roman" w:cs="Times New Roman"/>
          <w:b/>
          <w:bCs/>
          <w:lang w:val="en-US" w:eastAsia="zh-CN"/>
        </w:rPr>
        <w:t>（三）加强预算执行监管力度。</w:t>
      </w:r>
      <w:r>
        <w:rPr>
          <w:rFonts w:hint="eastAsia" w:ascii="Times New Roman" w:hAnsi="Times New Roman" w:cs="Times New Roman"/>
          <w:lang w:val="en-US" w:eastAsia="zh-CN"/>
        </w:rPr>
        <w:t>加强本单位预算执行过程的调度管理，大力推进项目进度和支出进度，促进预算的有效执行和支出的及时实现，从而促进预算执行率的提升。</w:t>
      </w:r>
    </w:p>
    <w:p w14:paraId="74B2AE00">
      <w:pPr>
        <w:widowControl/>
        <w:spacing w:line="600" w:lineRule="exact"/>
        <w:ind w:firstLine="320" w:firstLineChars="100"/>
        <w:jc w:val="left"/>
        <w:rPr>
          <w:rFonts w:hint="eastAsia" w:eastAsia="黑体"/>
          <w:sz w:val="32"/>
          <w:szCs w:val="32"/>
          <w:lang w:eastAsia="zh-CN"/>
        </w:rPr>
      </w:pPr>
      <w:r>
        <w:rPr>
          <w:rFonts w:hint="eastAsia" w:eastAsia="黑体"/>
          <w:sz w:val="32"/>
          <w:szCs w:val="32"/>
          <w:lang w:eastAsia="zh-CN"/>
        </w:rPr>
        <w:t>九</w:t>
      </w:r>
      <w:r>
        <w:rPr>
          <w:rFonts w:hint="eastAsia" w:eastAsia="黑体"/>
          <w:sz w:val="32"/>
          <w:szCs w:val="32"/>
        </w:rPr>
        <w:t>、整体支出绩效自评结果拟应用</w:t>
      </w:r>
      <w:r>
        <w:rPr>
          <w:rFonts w:hint="eastAsia" w:eastAsia="黑体"/>
          <w:sz w:val="32"/>
          <w:szCs w:val="32"/>
          <w:lang w:eastAsia="zh-CN"/>
        </w:rPr>
        <w:t>和</w:t>
      </w:r>
      <w:r>
        <w:rPr>
          <w:rFonts w:hint="eastAsia" w:eastAsia="黑体"/>
          <w:sz w:val="32"/>
          <w:szCs w:val="32"/>
        </w:rPr>
        <w:t>公开</w:t>
      </w:r>
      <w:r>
        <w:rPr>
          <w:rFonts w:hint="eastAsia" w:eastAsia="黑体"/>
          <w:sz w:val="32"/>
          <w:szCs w:val="32"/>
          <w:lang w:eastAsia="zh-CN"/>
        </w:rPr>
        <w:t>情况。</w:t>
      </w:r>
    </w:p>
    <w:p w14:paraId="1D53141E">
      <w:pPr>
        <w:widowControl/>
        <w:spacing w:line="600" w:lineRule="exact"/>
        <w:ind w:firstLine="640" w:firstLineChars="200"/>
        <w:jc w:val="left"/>
        <w:rPr>
          <w:rFonts w:hint="eastAsia" w:ascii="仿宋" w:hAnsi="仿宋" w:eastAsia="仿宋" w:cs="仿宋"/>
          <w:sz w:val="32"/>
          <w:szCs w:val="32"/>
        </w:rPr>
      </w:pPr>
      <w:r>
        <w:rPr>
          <w:rFonts w:hint="eastAsia" w:ascii="Times New Roman" w:hAnsi="Times New Roman" w:cs="Times New Roman"/>
          <w:lang w:val="en-US" w:eastAsia="zh-CN"/>
        </w:rPr>
        <w:t>区城管执法局充分运用绩效考评结果，调整工作方向，加强与财政部门的沟通协调，不断完善财政资金的预算编制工作，并根据相关要求对预算编制中的绩效目标编制和年终的绩效考评结果将在资阳区政府官网上进行公开公示。</w:t>
      </w:r>
    </w:p>
    <w:p w14:paraId="39B60F6D">
      <w:pPr>
        <w:widowControl/>
        <w:spacing w:line="600" w:lineRule="exact"/>
        <w:ind w:firstLine="645"/>
        <w:jc w:val="left"/>
        <w:rPr>
          <w:rFonts w:hint="eastAsia" w:ascii="仿宋" w:hAnsi="仿宋" w:eastAsia="仿宋" w:cs="仿宋"/>
          <w:sz w:val="32"/>
          <w:szCs w:val="32"/>
        </w:rPr>
      </w:pPr>
    </w:p>
    <w:p w14:paraId="5ACDC773">
      <w:pPr>
        <w:widowControl/>
        <w:spacing w:line="600" w:lineRule="exact"/>
        <w:ind w:firstLine="320" w:firstLineChars="100"/>
        <w:jc w:val="left"/>
        <w:rPr>
          <w:rFonts w:hint="eastAsia" w:ascii="仿宋" w:hAnsi="仿宋" w:eastAsia="仿宋" w:cs="仿宋"/>
          <w:sz w:val="32"/>
          <w:szCs w:val="32"/>
        </w:rPr>
      </w:pPr>
      <w:r>
        <w:rPr>
          <w:rFonts w:hint="eastAsia" w:ascii="仿宋" w:hAnsi="仿宋" w:eastAsia="仿宋" w:cs="仿宋"/>
          <w:sz w:val="32"/>
          <w:szCs w:val="32"/>
        </w:rPr>
        <w:t>报告需要以下附件：</w:t>
      </w:r>
    </w:p>
    <w:p w14:paraId="407432AB">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部门整体支出绩效评价基础数据表</w:t>
      </w:r>
    </w:p>
    <w:p w14:paraId="0B33629A">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w:t>
      </w:r>
      <w:r>
        <w:rPr>
          <w:rFonts w:hint="eastAsia" w:ascii="仿宋" w:hAnsi="仿宋" w:eastAsia="仿宋" w:cs="仿宋"/>
          <w:sz w:val="32"/>
          <w:szCs w:val="32"/>
        </w:rPr>
        <w:t>部门整体支出绩效自评表</w:t>
      </w:r>
    </w:p>
    <w:p w14:paraId="616EB90A">
      <w:pPr>
        <w:widowControl/>
        <w:spacing w:line="6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项目支出绩效自评表</w:t>
      </w:r>
    </w:p>
    <w:p w14:paraId="60B02601">
      <w:pPr>
        <w:spacing w:line="600" w:lineRule="exact"/>
        <w:ind w:firstLine="627" w:firstLineChars="196"/>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4.其他必要材料（当年度预算绩效目标申报表、单位年度工作总结、预决算报表、有关表彰奖励复印件等）及与自评报告、基础表、自评表内容相符的相关佐证材料（佐证资料必须列目录，与自评表指标对应）</w:t>
      </w:r>
    </w:p>
    <w:p w14:paraId="042DBE2E">
      <w:pPr>
        <w:pStyle w:val="7"/>
        <w:ind w:left="0" w:leftChars="0" w:firstLine="0" w:firstLineChars="0"/>
        <w:rPr>
          <w:rFonts w:hint="default" w:eastAsia="仿宋"/>
          <w:lang w:val="en-US" w:eastAsia="zh-CN"/>
        </w:rPr>
      </w:pPr>
    </w:p>
    <w:p w14:paraId="2A3811E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2B4E78"/>
    <w:multiLevelType w:val="singleLevel"/>
    <w:tmpl w:val="B92B4E78"/>
    <w:lvl w:ilvl="0" w:tentative="0">
      <w:start w:val="2"/>
      <w:numFmt w:val="chineseCounting"/>
      <w:suff w:val="nothing"/>
      <w:lvlText w:val="%1、"/>
      <w:lvlJc w:val="left"/>
      <w:rPr>
        <w:rFonts w:hint="eastAsia"/>
      </w:rPr>
    </w:lvl>
  </w:abstractNum>
  <w:abstractNum w:abstractNumId="1">
    <w:nsid w:val="F93E0FB1"/>
    <w:multiLevelType w:val="singleLevel"/>
    <w:tmpl w:val="F93E0FB1"/>
    <w:lvl w:ilvl="0" w:tentative="0">
      <w:start w:val="7"/>
      <w:numFmt w:val="chineseCounting"/>
      <w:suff w:val="nothing"/>
      <w:lvlText w:val="%1、"/>
      <w:lvlJc w:val="left"/>
      <w:pPr>
        <w:ind w:left="480" w:leftChars="0" w:firstLine="0" w:firstLineChars="0"/>
      </w:pPr>
      <w:rPr>
        <w:rFonts w:hint="eastAsia"/>
      </w:rPr>
    </w:lvl>
  </w:abstractNum>
  <w:abstractNum w:abstractNumId="2">
    <w:nsid w:val="3564D8CA"/>
    <w:multiLevelType w:val="singleLevel"/>
    <w:tmpl w:val="3564D8CA"/>
    <w:lvl w:ilvl="0" w:tentative="0">
      <w:start w:val="3"/>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4Yzk4ODJmMGVmMGMwZTQyYzcyMjk1ZGFjMjNmNWEifQ=="/>
  </w:docVars>
  <w:rsids>
    <w:rsidRoot w:val="7969519E"/>
    <w:rsid w:val="028916DF"/>
    <w:rsid w:val="03031491"/>
    <w:rsid w:val="034D6BB0"/>
    <w:rsid w:val="03B22EB7"/>
    <w:rsid w:val="04440EA5"/>
    <w:rsid w:val="0464595D"/>
    <w:rsid w:val="049A6F91"/>
    <w:rsid w:val="0596483F"/>
    <w:rsid w:val="0600025C"/>
    <w:rsid w:val="064810A9"/>
    <w:rsid w:val="064918B1"/>
    <w:rsid w:val="06667380"/>
    <w:rsid w:val="0720036D"/>
    <w:rsid w:val="0842480A"/>
    <w:rsid w:val="088A4403"/>
    <w:rsid w:val="093A2D29"/>
    <w:rsid w:val="0A9D090D"/>
    <w:rsid w:val="0B7C0256"/>
    <w:rsid w:val="0C421A78"/>
    <w:rsid w:val="0D6B4803"/>
    <w:rsid w:val="0E4B23A3"/>
    <w:rsid w:val="0E9061BF"/>
    <w:rsid w:val="0ECF4488"/>
    <w:rsid w:val="113373E5"/>
    <w:rsid w:val="114A0BD3"/>
    <w:rsid w:val="116F4F22"/>
    <w:rsid w:val="119979D2"/>
    <w:rsid w:val="11F72B09"/>
    <w:rsid w:val="12DB7D35"/>
    <w:rsid w:val="1314689C"/>
    <w:rsid w:val="13207E3D"/>
    <w:rsid w:val="144731A8"/>
    <w:rsid w:val="14ED4E3D"/>
    <w:rsid w:val="1571672E"/>
    <w:rsid w:val="15EA64E1"/>
    <w:rsid w:val="16047251"/>
    <w:rsid w:val="164E69C7"/>
    <w:rsid w:val="166D339A"/>
    <w:rsid w:val="167069E6"/>
    <w:rsid w:val="17646791"/>
    <w:rsid w:val="179D539B"/>
    <w:rsid w:val="17F04282"/>
    <w:rsid w:val="18626802"/>
    <w:rsid w:val="18E54848"/>
    <w:rsid w:val="197B138E"/>
    <w:rsid w:val="19BD0664"/>
    <w:rsid w:val="1A9133CF"/>
    <w:rsid w:val="1B9118D8"/>
    <w:rsid w:val="1DBC4863"/>
    <w:rsid w:val="1E4C7BE9"/>
    <w:rsid w:val="1FDF2C35"/>
    <w:rsid w:val="206A26F8"/>
    <w:rsid w:val="21190608"/>
    <w:rsid w:val="218E6D4F"/>
    <w:rsid w:val="22066450"/>
    <w:rsid w:val="22FD5AA5"/>
    <w:rsid w:val="23386ADD"/>
    <w:rsid w:val="23580F2E"/>
    <w:rsid w:val="238D507B"/>
    <w:rsid w:val="23C46A23"/>
    <w:rsid w:val="244B567F"/>
    <w:rsid w:val="24977834"/>
    <w:rsid w:val="24C26FA6"/>
    <w:rsid w:val="24E21934"/>
    <w:rsid w:val="258B7398"/>
    <w:rsid w:val="259A75DB"/>
    <w:rsid w:val="25C50256"/>
    <w:rsid w:val="277A14C9"/>
    <w:rsid w:val="27A97FAA"/>
    <w:rsid w:val="27F136FF"/>
    <w:rsid w:val="28262D78"/>
    <w:rsid w:val="28CC03F4"/>
    <w:rsid w:val="2AAC7230"/>
    <w:rsid w:val="2B473CFD"/>
    <w:rsid w:val="2B632B65"/>
    <w:rsid w:val="2BE52BA2"/>
    <w:rsid w:val="2BFA7026"/>
    <w:rsid w:val="2CA93F14"/>
    <w:rsid w:val="2CDE06F5"/>
    <w:rsid w:val="2D010FDE"/>
    <w:rsid w:val="2D393B7E"/>
    <w:rsid w:val="2DB256DE"/>
    <w:rsid w:val="2F0804D0"/>
    <w:rsid w:val="2FC655DD"/>
    <w:rsid w:val="2FEF1FB6"/>
    <w:rsid w:val="301D3D2E"/>
    <w:rsid w:val="3091782D"/>
    <w:rsid w:val="315E0057"/>
    <w:rsid w:val="316136A3"/>
    <w:rsid w:val="31A87524"/>
    <w:rsid w:val="31FD161E"/>
    <w:rsid w:val="32625925"/>
    <w:rsid w:val="346861DB"/>
    <w:rsid w:val="347F62B4"/>
    <w:rsid w:val="34BA5FF1"/>
    <w:rsid w:val="34D96657"/>
    <w:rsid w:val="34EA7502"/>
    <w:rsid w:val="352C4FF2"/>
    <w:rsid w:val="37377380"/>
    <w:rsid w:val="37CC2D98"/>
    <w:rsid w:val="38325D99"/>
    <w:rsid w:val="389F5823"/>
    <w:rsid w:val="38BA3255"/>
    <w:rsid w:val="38F042B6"/>
    <w:rsid w:val="39131727"/>
    <w:rsid w:val="392A1782"/>
    <w:rsid w:val="39DC5D26"/>
    <w:rsid w:val="3A016B60"/>
    <w:rsid w:val="3A1C285D"/>
    <w:rsid w:val="3B9A003B"/>
    <w:rsid w:val="3BBD325C"/>
    <w:rsid w:val="3C3322C8"/>
    <w:rsid w:val="3C7C5835"/>
    <w:rsid w:val="3CE15CAC"/>
    <w:rsid w:val="3CFC24D2"/>
    <w:rsid w:val="3D1B53C1"/>
    <w:rsid w:val="3D2008B6"/>
    <w:rsid w:val="3E1F0B55"/>
    <w:rsid w:val="3E9F5A75"/>
    <w:rsid w:val="3EED76A5"/>
    <w:rsid w:val="3F3629F5"/>
    <w:rsid w:val="3FA93523"/>
    <w:rsid w:val="402B1A4C"/>
    <w:rsid w:val="40D10273"/>
    <w:rsid w:val="40F63E08"/>
    <w:rsid w:val="42734FE4"/>
    <w:rsid w:val="434A3F97"/>
    <w:rsid w:val="43521C71"/>
    <w:rsid w:val="44507CD3"/>
    <w:rsid w:val="44884D20"/>
    <w:rsid w:val="45A71B75"/>
    <w:rsid w:val="45D1274E"/>
    <w:rsid w:val="461C4723"/>
    <w:rsid w:val="463351B6"/>
    <w:rsid w:val="46480540"/>
    <w:rsid w:val="475B4743"/>
    <w:rsid w:val="47746D69"/>
    <w:rsid w:val="4780264B"/>
    <w:rsid w:val="47C44E63"/>
    <w:rsid w:val="47DE1152"/>
    <w:rsid w:val="48457423"/>
    <w:rsid w:val="492071D4"/>
    <w:rsid w:val="4A3459A1"/>
    <w:rsid w:val="4B3F0159"/>
    <w:rsid w:val="4B9A3DEE"/>
    <w:rsid w:val="4D7D0A5B"/>
    <w:rsid w:val="4E04145B"/>
    <w:rsid w:val="4E4F4B57"/>
    <w:rsid w:val="4E564699"/>
    <w:rsid w:val="4E850579"/>
    <w:rsid w:val="4F6771D1"/>
    <w:rsid w:val="4FA113E3"/>
    <w:rsid w:val="510D2A73"/>
    <w:rsid w:val="52262C98"/>
    <w:rsid w:val="5277467D"/>
    <w:rsid w:val="527903F5"/>
    <w:rsid w:val="52D06F73"/>
    <w:rsid w:val="53D55AFF"/>
    <w:rsid w:val="53EB5322"/>
    <w:rsid w:val="541D1254"/>
    <w:rsid w:val="553920BD"/>
    <w:rsid w:val="556A0E50"/>
    <w:rsid w:val="55F83D27"/>
    <w:rsid w:val="561F3061"/>
    <w:rsid w:val="57A44166"/>
    <w:rsid w:val="587754F3"/>
    <w:rsid w:val="58CD2C67"/>
    <w:rsid w:val="58DF11CE"/>
    <w:rsid w:val="591C41D0"/>
    <w:rsid w:val="59BB7545"/>
    <w:rsid w:val="59F6522E"/>
    <w:rsid w:val="5A186745"/>
    <w:rsid w:val="5A3D61AC"/>
    <w:rsid w:val="5A9543EF"/>
    <w:rsid w:val="5AC8301F"/>
    <w:rsid w:val="5AF1353F"/>
    <w:rsid w:val="5AF56DCB"/>
    <w:rsid w:val="5AF820D3"/>
    <w:rsid w:val="5B860DDB"/>
    <w:rsid w:val="5BA64DC5"/>
    <w:rsid w:val="5BD01D53"/>
    <w:rsid w:val="5EB938BE"/>
    <w:rsid w:val="5F270887"/>
    <w:rsid w:val="5F640305"/>
    <w:rsid w:val="6090299C"/>
    <w:rsid w:val="60C90799"/>
    <w:rsid w:val="61871227"/>
    <w:rsid w:val="6201580A"/>
    <w:rsid w:val="623D6544"/>
    <w:rsid w:val="62B5447C"/>
    <w:rsid w:val="639257BA"/>
    <w:rsid w:val="640D40A6"/>
    <w:rsid w:val="647D432E"/>
    <w:rsid w:val="649273AB"/>
    <w:rsid w:val="64BD6867"/>
    <w:rsid w:val="65463B51"/>
    <w:rsid w:val="654C1999"/>
    <w:rsid w:val="65C634F9"/>
    <w:rsid w:val="65DB20BD"/>
    <w:rsid w:val="66A55059"/>
    <w:rsid w:val="66D52B14"/>
    <w:rsid w:val="677D29BC"/>
    <w:rsid w:val="68324E76"/>
    <w:rsid w:val="684D1354"/>
    <w:rsid w:val="69670A11"/>
    <w:rsid w:val="69D94A5D"/>
    <w:rsid w:val="6B4B0088"/>
    <w:rsid w:val="6B721A2E"/>
    <w:rsid w:val="6B910106"/>
    <w:rsid w:val="6BA86DB0"/>
    <w:rsid w:val="6CAB169B"/>
    <w:rsid w:val="6DE47E30"/>
    <w:rsid w:val="6E7B1DCF"/>
    <w:rsid w:val="6E9139EF"/>
    <w:rsid w:val="6EBA1B5F"/>
    <w:rsid w:val="6EEF37F3"/>
    <w:rsid w:val="6F7F0144"/>
    <w:rsid w:val="701B7DB6"/>
    <w:rsid w:val="709B3940"/>
    <w:rsid w:val="710C022E"/>
    <w:rsid w:val="714678F4"/>
    <w:rsid w:val="71CC633B"/>
    <w:rsid w:val="71F951F4"/>
    <w:rsid w:val="727B75E6"/>
    <w:rsid w:val="7298532D"/>
    <w:rsid w:val="72C67632"/>
    <w:rsid w:val="72E41463"/>
    <w:rsid w:val="735A1725"/>
    <w:rsid w:val="73B40A9A"/>
    <w:rsid w:val="74682796"/>
    <w:rsid w:val="747F7695"/>
    <w:rsid w:val="74A7099A"/>
    <w:rsid w:val="75483F2B"/>
    <w:rsid w:val="75680129"/>
    <w:rsid w:val="75B23F7E"/>
    <w:rsid w:val="75F61BD9"/>
    <w:rsid w:val="76004A86"/>
    <w:rsid w:val="76A24662"/>
    <w:rsid w:val="76A42E74"/>
    <w:rsid w:val="76D812DE"/>
    <w:rsid w:val="77D63117"/>
    <w:rsid w:val="78A53DDE"/>
    <w:rsid w:val="78CC4E73"/>
    <w:rsid w:val="79295E21"/>
    <w:rsid w:val="7969519E"/>
    <w:rsid w:val="7977760A"/>
    <w:rsid w:val="7B4231CA"/>
    <w:rsid w:val="7CAA04DB"/>
    <w:rsid w:val="7CDC55D6"/>
    <w:rsid w:val="7DAA5057"/>
    <w:rsid w:val="7DF34C50"/>
    <w:rsid w:val="7E417769"/>
    <w:rsid w:val="7E6944BB"/>
    <w:rsid w:val="7E756E76"/>
    <w:rsid w:val="7E971A7F"/>
    <w:rsid w:val="7ECD7909"/>
    <w:rsid w:val="7FD83C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9"/>
    <w:qFormat/>
    <w:uiPriority w:val="0"/>
    <w:pPr>
      <w:widowControl w:val="0"/>
      <w:jc w:val="both"/>
    </w:pPr>
    <w:rPr>
      <w:rFonts w:ascii="Calibri" w:hAnsi="Calibri" w:eastAsia="仿宋_GB2312" w:cs="Times New Roman"/>
      <w:kern w:val="2"/>
      <w:sz w:val="3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Calibri" w:hAnsi="Calibri" w:eastAsia="宋体" w:cs="Times New Roman"/>
    </w:rPr>
  </w:style>
  <w:style w:type="paragraph" w:styleId="3">
    <w:name w:val="Body Text"/>
    <w:basedOn w:val="1"/>
    <w:unhideWhenUsed/>
    <w:qFormat/>
    <w:uiPriority w:val="99"/>
    <w:pPr>
      <w:spacing w:after="12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BodyText1I2"/>
    <w:basedOn w:val="8"/>
    <w:qFormat/>
    <w:uiPriority w:val="0"/>
    <w:pPr>
      <w:ind w:firstLine="420"/>
    </w:pPr>
  </w:style>
  <w:style w:type="paragraph" w:customStyle="1" w:styleId="8">
    <w:name w:val="BodyTextIndent"/>
    <w:basedOn w:val="1"/>
    <w:qFormat/>
    <w:uiPriority w:val="0"/>
    <w:pPr>
      <w:spacing w:after="120"/>
      <w:ind w:left="420" w:leftChars="200" w:firstLine="200" w:firstLineChars="200"/>
      <w:textAlignment w:val="baseline"/>
    </w:pPr>
  </w:style>
  <w:style w:type="character" w:customStyle="1" w:styleId="9">
    <w:name w:val="NormalCharacter"/>
    <w:link w:val="1"/>
    <w:semiHidden/>
    <w:qFormat/>
    <w:uiPriority w:val="0"/>
    <w:rPr>
      <w:rFonts w:ascii="Calibri" w:hAnsi="Calibri" w:eastAsia="仿宋_GB2312" w:cs="Times New Roman"/>
      <w:kern w:val="2"/>
      <w:sz w:val="32"/>
      <w:lang w:val="en-US" w:eastAsia="zh-CN" w:bidi="ar-SA"/>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257</Words>
  <Characters>277</Characters>
  <Lines>0</Lines>
  <Paragraphs>0</Paragraphs>
  <TotalTime>9</TotalTime>
  <ScaleCrop>false</ScaleCrop>
  <LinksUpToDate>false</LinksUpToDate>
  <CharactersWithSpaces>290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2024-05-23T14:49:00Z</dcterms:created>
  <dc:creator>Administrator</dc:creator>
  <cp:lastModifiedBy>Administrator</cp:lastModifiedBy>
  <dcterms:modified xsi:type="dcterms:W3CDTF">2025-05-18T09:39:15Z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D9B3FE19427740D18A8D49A63FBEECB3_11</vt:lpwstr>
  </property>
  <property fmtid="{D5CDD505-2E9C-101B-9397-08002B2CF9AE}" pid="4" name="KSOTemplateDocerSaveRecord">
    <vt:lpwstr>eyJoZGlkIjoiNzU4Yzk4ODJmMGVmMGMwZTQyYzcyMjk1ZGFjMjNmNWEifQ==</vt:lpwstr>
  </property>
</Properties>
</file>