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E2844B">
      <w:pPr>
        <w:pStyle w:val="8"/>
        <w:ind w:left="0" w:leftChars="0" w:firstLine="0" w:firstLineChars="0"/>
        <w:rPr>
          <w:rFonts w:hint="eastAsia"/>
          <w:lang w:val="en-US" w:eastAsia="zh-CN"/>
        </w:rPr>
      </w:pPr>
    </w:p>
    <w:p w14:paraId="25D7CC7E">
      <w:pPr>
        <w:jc w:val="center"/>
        <w:rPr>
          <w:rFonts w:hint="eastAsia" w:ascii="仿宋" w:hAnsi="仿宋" w:eastAsia="仿宋" w:cs="仿宋"/>
          <w:sz w:val="48"/>
          <w:szCs w:val="48"/>
        </w:rPr>
      </w:pPr>
      <w:r>
        <w:rPr>
          <w:rFonts w:hint="eastAsia" w:ascii="仿宋" w:hAnsi="仿宋" w:eastAsia="仿宋" w:cs="仿宋"/>
          <w:sz w:val="48"/>
          <w:szCs w:val="48"/>
          <w:lang w:val="en-US" w:eastAsia="zh-CN"/>
        </w:rPr>
        <w:t>2024</w:t>
      </w:r>
      <w:r>
        <w:rPr>
          <w:rFonts w:hint="eastAsia" w:ascii="仿宋" w:hAnsi="仿宋" w:eastAsia="仿宋" w:cs="仿宋"/>
          <w:sz w:val="48"/>
          <w:szCs w:val="48"/>
        </w:rPr>
        <w:t>年度</w:t>
      </w:r>
      <w:r>
        <w:rPr>
          <w:rFonts w:hint="eastAsia" w:ascii="仿宋" w:hAnsi="仿宋" w:eastAsia="仿宋" w:cs="仿宋"/>
          <w:sz w:val="48"/>
          <w:szCs w:val="48"/>
          <w:lang w:eastAsia="zh-CN"/>
        </w:rPr>
        <w:t>资阳区经管站</w:t>
      </w:r>
      <w:r>
        <w:rPr>
          <w:rFonts w:hint="eastAsia" w:ascii="仿宋" w:hAnsi="仿宋" w:eastAsia="仿宋" w:cs="仿宋"/>
          <w:sz w:val="48"/>
          <w:szCs w:val="48"/>
        </w:rPr>
        <w:t>部门整体支出</w:t>
      </w:r>
    </w:p>
    <w:p w14:paraId="17798F93">
      <w:pPr>
        <w:jc w:val="center"/>
        <w:rPr>
          <w:rFonts w:hint="eastAsia" w:ascii="仿宋" w:hAnsi="仿宋" w:eastAsia="仿宋" w:cs="仿宋"/>
          <w:sz w:val="48"/>
          <w:szCs w:val="48"/>
        </w:rPr>
      </w:pPr>
      <w:r>
        <w:rPr>
          <w:rFonts w:hint="eastAsia" w:ascii="仿宋" w:hAnsi="仿宋" w:eastAsia="仿宋" w:cs="仿宋"/>
          <w:sz w:val="48"/>
          <w:szCs w:val="48"/>
        </w:rPr>
        <w:t>绩效自评报告</w:t>
      </w:r>
    </w:p>
    <w:p w14:paraId="1E338853">
      <w:pPr>
        <w:jc w:val="center"/>
        <w:rPr>
          <w:rFonts w:hint="eastAsia" w:ascii="仿宋" w:hAnsi="仿宋" w:eastAsia="仿宋" w:cs="仿宋"/>
          <w:sz w:val="32"/>
          <w:szCs w:val="32"/>
        </w:rPr>
      </w:pPr>
    </w:p>
    <w:p w14:paraId="7DC5FDA9">
      <w:pPr>
        <w:jc w:val="center"/>
        <w:rPr>
          <w:rFonts w:hint="eastAsia" w:ascii="仿宋" w:hAnsi="仿宋" w:eastAsia="仿宋" w:cs="仿宋"/>
          <w:sz w:val="32"/>
          <w:szCs w:val="32"/>
        </w:rPr>
      </w:pPr>
    </w:p>
    <w:p w14:paraId="6EDE0F77">
      <w:pPr>
        <w:jc w:val="center"/>
        <w:rPr>
          <w:rFonts w:hint="eastAsia" w:ascii="仿宋" w:hAnsi="仿宋" w:eastAsia="仿宋" w:cs="仿宋"/>
          <w:sz w:val="32"/>
          <w:szCs w:val="32"/>
        </w:rPr>
      </w:pPr>
    </w:p>
    <w:p w14:paraId="1D6810AF">
      <w:pPr>
        <w:jc w:val="center"/>
        <w:rPr>
          <w:rFonts w:hint="eastAsia" w:ascii="仿宋" w:hAnsi="仿宋" w:eastAsia="仿宋" w:cs="仿宋"/>
          <w:sz w:val="32"/>
          <w:szCs w:val="32"/>
        </w:rPr>
      </w:pPr>
    </w:p>
    <w:p w14:paraId="229F8820">
      <w:pPr>
        <w:pStyle w:val="8"/>
        <w:ind w:left="0" w:leftChars="0" w:firstLine="0" w:firstLineChars="0"/>
        <w:rPr>
          <w:rFonts w:hint="eastAsia"/>
        </w:rPr>
      </w:pPr>
    </w:p>
    <w:p w14:paraId="6887B046">
      <w:pPr>
        <w:jc w:val="center"/>
        <w:rPr>
          <w:rFonts w:hint="eastAsia" w:ascii="仿宋" w:hAnsi="仿宋" w:eastAsia="仿宋" w:cs="仿宋"/>
          <w:sz w:val="32"/>
          <w:szCs w:val="32"/>
        </w:rPr>
      </w:pPr>
    </w:p>
    <w:p w14:paraId="6077463C">
      <w:pPr>
        <w:jc w:val="center"/>
        <w:rPr>
          <w:rFonts w:hint="eastAsia" w:ascii="仿宋" w:hAnsi="仿宋" w:eastAsia="仿宋" w:cs="仿宋"/>
          <w:sz w:val="32"/>
          <w:szCs w:val="32"/>
        </w:rPr>
      </w:pPr>
    </w:p>
    <w:p w14:paraId="6C6A31A3">
      <w:pPr>
        <w:jc w:val="both"/>
        <w:rPr>
          <w:rFonts w:hint="eastAsia" w:ascii="仿宋" w:hAnsi="仿宋" w:eastAsia="仿宋" w:cs="仿宋"/>
          <w:sz w:val="44"/>
          <w:szCs w:val="44"/>
        </w:rPr>
      </w:pPr>
    </w:p>
    <w:p w14:paraId="76927B84">
      <w:pPr>
        <w:ind w:firstLine="872" w:firstLineChars="200"/>
        <w:jc w:val="center"/>
        <w:rPr>
          <w:rFonts w:hint="eastAsia" w:ascii="仿宋" w:hAnsi="仿宋" w:eastAsia="仿宋" w:cs="仿宋"/>
          <w:sz w:val="44"/>
          <w:szCs w:val="44"/>
        </w:rPr>
      </w:pPr>
    </w:p>
    <w:p w14:paraId="3E63BE46">
      <w:pPr>
        <w:jc w:val="both"/>
        <w:rPr>
          <w:rFonts w:hint="eastAsia" w:ascii="仿宋" w:hAnsi="仿宋" w:eastAsia="仿宋" w:cs="仿宋"/>
          <w:sz w:val="36"/>
          <w:szCs w:val="36"/>
          <w:lang w:eastAsia="zh-CN"/>
        </w:rPr>
      </w:pPr>
    </w:p>
    <w:p w14:paraId="38420056">
      <w:pPr>
        <w:ind w:firstLine="712"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lang w:eastAsia="zh-CN"/>
        </w:rPr>
        <w:t>资阳区经管站</w:t>
      </w:r>
      <w:r>
        <w:rPr>
          <w:rFonts w:hint="eastAsia" w:ascii="仿宋" w:hAnsi="仿宋" w:eastAsia="仿宋" w:cs="仿宋"/>
          <w:sz w:val="36"/>
          <w:szCs w:val="36"/>
          <w:u w:val="single"/>
          <w:lang w:val="en-US" w:eastAsia="zh-CN"/>
        </w:rPr>
        <w:t xml:space="preserve">       </w:t>
      </w:r>
    </w:p>
    <w:p w14:paraId="0D850A2E">
      <w:pPr>
        <w:ind w:firstLine="3204" w:firstLineChars="900"/>
        <w:jc w:val="both"/>
        <w:rPr>
          <w:rFonts w:hint="eastAsia" w:ascii="仿宋" w:hAnsi="仿宋" w:eastAsia="仿宋" w:cs="仿宋"/>
          <w:sz w:val="36"/>
          <w:szCs w:val="36"/>
          <w:u w:val="none"/>
          <w:lang w:val="en-US" w:eastAsia="zh-CN"/>
        </w:rPr>
      </w:pPr>
    </w:p>
    <w:p w14:paraId="34E7EB7A">
      <w:pPr>
        <w:ind w:firstLine="3204" w:firstLineChars="9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年  月  日</w:t>
      </w:r>
    </w:p>
    <w:p w14:paraId="23A8C23D">
      <w:pPr>
        <w:jc w:val="center"/>
        <w:rPr>
          <w:rFonts w:hint="eastAsia" w:ascii="仿宋" w:hAnsi="仿宋" w:eastAsia="仿宋" w:cs="仿宋"/>
          <w:sz w:val="32"/>
          <w:szCs w:val="32"/>
        </w:rPr>
      </w:pPr>
    </w:p>
    <w:p w14:paraId="3EBA2409">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（此页为封面）</w:t>
      </w:r>
    </w:p>
    <w:p w14:paraId="17EF3D75">
      <w:pPr>
        <w:jc w:val="center"/>
        <w:rPr>
          <w:rFonts w:hint="eastAsia" w:ascii="宋体" w:hAnsi="宋体" w:eastAsia="宋体" w:cs="宋体"/>
          <w:b/>
          <w:sz w:val="44"/>
          <w:szCs w:val="44"/>
          <w:lang w:val="en-US" w:eastAsia="zh-CN"/>
        </w:rPr>
      </w:pPr>
    </w:p>
    <w:p w14:paraId="357520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44"/>
          <w:szCs w:val="44"/>
        </w:rPr>
      </w:pPr>
      <w:r>
        <w:rPr>
          <w:rFonts w:hint="eastAsia" w:ascii="宋体" w:hAnsi="宋体" w:eastAsia="宋体" w:cs="宋体"/>
          <w:b/>
          <w:sz w:val="44"/>
          <w:szCs w:val="44"/>
          <w:lang w:val="en-US" w:eastAsia="zh-CN"/>
        </w:rPr>
        <w:t>2024年度</w:t>
      </w:r>
      <w:r>
        <w:rPr>
          <w:rFonts w:hint="eastAsia" w:ascii="宋体" w:hAnsi="宋体" w:eastAsia="宋体" w:cs="宋体"/>
          <w:b/>
          <w:sz w:val="44"/>
          <w:szCs w:val="44"/>
        </w:rPr>
        <w:t>资阳区</w:t>
      </w:r>
      <w:r>
        <w:rPr>
          <w:rFonts w:hint="eastAsia" w:ascii="宋体" w:hAnsi="宋体" w:eastAsia="宋体" w:cs="宋体"/>
          <w:b/>
          <w:sz w:val="44"/>
          <w:szCs w:val="44"/>
          <w:lang w:val="en-US" w:eastAsia="zh-CN"/>
        </w:rPr>
        <w:t>经管站</w:t>
      </w:r>
      <w:r>
        <w:rPr>
          <w:rFonts w:hint="eastAsia" w:ascii="宋体" w:hAnsi="宋体" w:eastAsia="宋体" w:cs="宋体"/>
          <w:b/>
          <w:sz w:val="44"/>
          <w:szCs w:val="44"/>
        </w:rPr>
        <w:t>部门整体支出</w:t>
      </w:r>
    </w:p>
    <w:p w14:paraId="71BA61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44"/>
          <w:szCs w:val="44"/>
        </w:rPr>
      </w:pPr>
      <w:r>
        <w:rPr>
          <w:rFonts w:hint="eastAsia" w:ascii="宋体" w:hAnsi="宋体" w:eastAsia="宋体" w:cs="宋体"/>
          <w:b/>
          <w:sz w:val="44"/>
          <w:szCs w:val="44"/>
        </w:rPr>
        <w:t>绩效自评报告</w:t>
      </w:r>
    </w:p>
    <w:p w14:paraId="6F8CC188">
      <w:pPr>
        <w:pStyle w:val="8"/>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lang w:val="en-US" w:eastAsia="zh-CN"/>
        </w:rPr>
      </w:pPr>
    </w:p>
    <w:p w14:paraId="78B55BBA">
      <w:pPr>
        <w:keepNext w:val="0"/>
        <w:keepLines w:val="0"/>
        <w:pageBreakBefore w:val="0"/>
        <w:widowControl/>
        <w:kinsoku/>
        <w:wordWrap/>
        <w:overflowPunct/>
        <w:topLinePunct w:val="0"/>
        <w:autoSpaceDE/>
        <w:autoSpaceDN w:val="0"/>
        <w:bidi w:val="0"/>
        <w:spacing w:line="560" w:lineRule="exact"/>
        <w:ind w:firstLine="640"/>
        <w:jc w:val="both"/>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01B74B72">
      <w:pPr>
        <w:keepNext w:val="0"/>
        <w:keepLines w:val="0"/>
        <w:pageBreakBefore w:val="0"/>
        <w:kinsoku/>
        <w:wordWrap/>
        <w:overflowPunct/>
        <w:topLinePunct w:val="0"/>
        <w:autoSpaceDE/>
        <w:bidi w:val="0"/>
        <w:spacing w:line="560" w:lineRule="exact"/>
        <w:ind w:firstLine="620" w:firstLineChars="196"/>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（一）简要介绍202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年度重点工作计划</w:t>
      </w:r>
    </w:p>
    <w:p w14:paraId="3454D1A2">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32" w:firstLineChars="200"/>
        <w:jc w:val="both"/>
        <w:textAlignment w:val="auto"/>
        <w:rPr>
          <w:rFonts w:hint="eastAsia"/>
          <w:lang w:val="en-US" w:eastAsia="zh-CN"/>
        </w:rPr>
      </w:pPr>
      <w:r>
        <w:rPr>
          <w:rFonts w:hint="eastAsia" w:ascii="仿宋_GB2312" w:hAnsi="仿宋_GB2312" w:cs="仿宋_GB2312"/>
          <w:kern w:val="0"/>
          <w:sz w:val="32"/>
          <w:szCs w:val="32"/>
          <w:lang w:val="en-US" w:eastAsia="zh-CN" w:bidi="ar-SA"/>
        </w:rPr>
        <w:t>1.做好</w:t>
      </w:r>
      <w:r>
        <w:rPr>
          <w:rFonts w:hint="eastAsia" w:ascii="仿宋_GB2312" w:hAnsi="仿宋_GB2312" w:eastAsia="仿宋_GB2312" w:cs="仿宋_GB2312"/>
          <w:kern w:val="0"/>
          <w:sz w:val="32"/>
          <w:szCs w:val="32"/>
          <w:lang w:val="en-US" w:eastAsia="zh-CN" w:bidi="ar-SA"/>
        </w:rPr>
        <w:t>农村集体“三资”管理</w:t>
      </w:r>
      <w:r>
        <w:rPr>
          <w:rFonts w:hint="eastAsia" w:ascii="仿宋_GB2312" w:hAnsi="仿宋_GB2312" w:cs="仿宋_GB2312"/>
          <w:kern w:val="0"/>
          <w:sz w:val="32"/>
          <w:szCs w:val="32"/>
          <w:lang w:val="en-US" w:eastAsia="zh-CN" w:bidi="ar-SA"/>
        </w:rPr>
        <w:t>，农村“三资”问题</w:t>
      </w:r>
      <w:r>
        <w:rPr>
          <w:rFonts w:hint="eastAsia" w:ascii="仿宋_GB2312" w:hAnsi="Times New Roman" w:eastAsia="仿宋_GB2312" w:cs="仿宋_GB2312"/>
          <w:bCs w:val="0"/>
          <w:color w:val="auto"/>
          <w:kern w:val="2"/>
          <w:sz w:val="32"/>
          <w:szCs w:val="32"/>
          <w:lang w:val="en-US" w:eastAsia="zh-CN" w:bidi="ar-SA"/>
        </w:rPr>
        <w:t>整改</w:t>
      </w:r>
      <w:r>
        <w:rPr>
          <w:rFonts w:hint="eastAsia" w:ascii="仿宋_GB2312" w:hAnsi="Times New Roman" w:cs="仿宋_GB2312"/>
          <w:bCs w:val="0"/>
          <w:color w:val="auto"/>
          <w:kern w:val="2"/>
          <w:sz w:val="32"/>
          <w:szCs w:val="32"/>
          <w:lang w:val="en-US" w:eastAsia="zh-CN" w:bidi="ar-SA"/>
        </w:rPr>
        <w:t>完成</w:t>
      </w:r>
      <w:r>
        <w:rPr>
          <w:rFonts w:hint="eastAsia" w:ascii="仿宋_GB2312" w:hAnsi="Times New Roman" w:eastAsia="仿宋_GB2312" w:cs="仿宋_GB2312"/>
          <w:bCs w:val="0"/>
          <w:color w:val="auto"/>
          <w:kern w:val="2"/>
          <w:sz w:val="32"/>
          <w:szCs w:val="32"/>
          <w:lang w:val="en-US" w:eastAsia="zh-CN" w:bidi="ar-SA"/>
        </w:rPr>
        <w:t>比例</w:t>
      </w:r>
      <w:r>
        <w:rPr>
          <w:rFonts w:hint="eastAsia" w:ascii="仿宋_GB2312" w:hAnsi="Times New Roman" w:cs="仿宋_GB2312"/>
          <w:bCs w:val="0"/>
          <w:color w:val="auto"/>
          <w:kern w:val="2"/>
          <w:sz w:val="32"/>
          <w:szCs w:val="32"/>
          <w:lang w:val="en-US" w:eastAsia="zh-CN" w:bidi="ar-SA"/>
        </w:rPr>
        <w:t>达到90%以上</w:t>
      </w:r>
      <w:r>
        <w:rPr>
          <w:rFonts w:hint="eastAsia" w:ascii="仿宋_GB2312" w:hAnsi="仿宋_GB2312" w:eastAsia="仿宋_GB2312" w:cs="仿宋_GB2312"/>
          <w:color w:val="auto"/>
          <w:sz w:val="32"/>
          <w:szCs w:val="32"/>
          <w:shd w:val="clear" w:color="auto" w:fill="FFFFFF"/>
          <w:lang w:val="en-US" w:eastAsia="zh-CN"/>
        </w:rPr>
        <w:t>。</w:t>
      </w:r>
      <w:r>
        <w:rPr>
          <w:rFonts w:hint="eastAsia" w:ascii="仿宋_GB2312" w:hAnsi="仿宋_GB2312" w:cs="仿宋_GB2312"/>
          <w:kern w:val="0"/>
          <w:sz w:val="32"/>
          <w:szCs w:val="32"/>
          <w:lang w:val="en-US" w:eastAsia="zh-CN" w:bidi="ar-SA"/>
        </w:rPr>
        <w:t>2.</w:t>
      </w:r>
      <w:r>
        <w:rPr>
          <w:rFonts w:hint="eastAsia" w:ascii="仿宋_GB2312" w:hAnsi="仿宋_GB2312" w:eastAsia="仿宋_GB2312" w:cs="仿宋_GB2312"/>
          <w:kern w:val="0"/>
          <w:sz w:val="32"/>
          <w:szCs w:val="32"/>
          <w:lang w:val="en-US" w:eastAsia="zh-CN" w:bidi="ar-SA"/>
        </w:rPr>
        <w:t>村级集体经济发展和村级债务化解</w:t>
      </w:r>
      <w:r>
        <w:rPr>
          <w:rFonts w:hint="eastAsia" w:ascii="仿宋_GB2312" w:hAnsi="仿宋_GB2312" w:cs="仿宋_GB2312"/>
          <w:kern w:val="0"/>
          <w:sz w:val="32"/>
          <w:szCs w:val="32"/>
          <w:lang w:val="en-US" w:eastAsia="zh-CN" w:bidi="ar-SA"/>
        </w:rPr>
        <w:t>，</w:t>
      </w:r>
      <w:r>
        <w:rPr>
          <w:rFonts w:hint="eastAsia" w:ascii="仿宋_GB2312" w:hAnsi="宋体" w:eastAsia="仿宋_GB2312" w:cs="仿宋_GB2312"/>
          <w:b w:val="0"/>
          <w:bCs w:val="0"/>
          <w:i w:val="0"/>
          <w:iCs w:val="0"/>
          <w:color w:val="auto"/>
          <w:spacing w:val="0"/>
          <w:kern w:val="0"/>
          <w:sz w:val="32"/>
          <w:szCs w:val="32"/>
          <w:shd w:val="clear" w:fill="FFFFFF"/>
          <w:lang w:val="en-US" w:eastAsia="zh-CN" w:bidi="ar"/>
        </w:rPr>
        <w:t>全区各村级集体经济收入初步达到2500万余元</w:t>
      </w:r>
      <w:r>
        <w:rPr>
          <w:rFonts w:hint="eastAsia" w:ascii="仿宋_GB2312" w:hAnsi="宋体" w:cs="仿宋_GB2312"/>
          <w:b w:val="0"/>
          <w:bCs w:val="0"/>
          <w:i w:val="0"/>
          <w:iCs w:val="0"/>
          <w:color w:val="auto"/>
          <w:spacing w:val="0"/>
          <w:kern w:val="0"/>
          <w:sz w:val="32"/>
          <w:szCs w:val="32"/>
          <w:shd w:val="clear" w:fill="FFFFFF"/>
          <w:lang w:val="en-US" w:eastAsia="zh-CN" w:bidi="ar"/>
        </w:rPr>
        <w:t>，</w:t>
      </w:r>
      <w:r>
        <w:rPr>
          <w:rFonts w:hint="eastAsia" w:ascii="仿宋_GB2312" w:hAnsi="宋体" w:eastAsia="仿宋_GB2312" w:cs="仿宋_GB2312"/>
          <w:b w:val="0"/>
          <w:bCs w:val="0"/>
          <w:i w:val="0"/>
          <w:iCs w:val="0"/>
          <w:color w:val="auto"/>
          <w:spacing w:val="0"/>
          <w:kern w:val="0"/>
          <w:sz w:val="32"/>
          <w:szCs w:val="32"/>
          <w:shd w:val="clear" w:fill="FFFFFF"/>
          <w:lang w:val="en-US" w:eastAsia="zh-CN" w:bidi="ar"/>
        </w:rPr>
        <w:t>我区总共化解村级债务金额为6792.1万元</w:t>
      </w:r>
      <w:r>
        <w:rPr>
          <w:rFonts w:hint="eastAsia" w:ascii="仿宋_GB2312" w:hAnsi="宋体" w:cs="仿宋_GB2312"/>
          <w:b w:val="0"/>
          <w:bCs w:val="0"/>
          <w:i w:val="0"/>
          <w:iCs w:val="0"/>
          <w:color w:val="auto"/>
          <w:spacing w:val="0"/>
          <w:kern w:val="0"/>
          <w:sz w:val="32"/>
          <w:szCs w:val="32"/>
          <w:shd w:val="clear" w:fill="FFFFFF"/>
          <w:lang w:val="en-US" w:eastAsia="zh-CN" w:bidi="ar"/>
        </w:rPr>
        <w:t>。</w:t>
      </w:r>
      <w:r>
        <w:rPr>
          <w:rFonts w:hint="eastAsia" w:ascii="仿宋_GB2312" w:hAnsi="仿宋_GB2312" w:cs="仿宋_GB2312"/>
          <w:kern w:val="0"/>
          <w:sz w:val="32"/>
          <w:szCs w:val="32"/>
          <w:lang w:val="en-US" w:eastAsia="zh-CN" w:bidi="ar-SA"/>
        </w:rPr>
        <w:t>3.</w:t>
      </w:r>
      <w:r>
        <w:rPr>
          <w:rFonts w:hint="eastAsia" w:ascii="仿宋_GB2312" w:hAnsi="仿宋_GB2312" w:eastAsia="仿宋_GB2312" w:cs="仿宋_GB2312"/>
          <w:kern w:val="0"/>
          <w:sz w:val="32"/>
          <w:szCs w:val="32"/>
          <w:lang w:val="en-US" w:eastAsia="zh-CN" w:bidi="ar-SA"/>
        </w:rPr>
        <w:t>农村宅基地使用和改革</w:t>
      </w:r>
      <w:r>
        <w:rPr>
          <w:rFonts w:hint="eastAsia" w:ascii="仿宋_GB2312" w:hAnsi="仿宋_GB2312" w:cs="仿宋_GB2312"/>
          <w:kern w:val="0"/>
          <w:sz w:val="32"/>
          <w:szCs w:val="32"/>
          <w:lang w:val="en-US" w:eastAsia="zh-CN" w:bidi="ar-SA"/>
        </w:rPr>
        <w:t>，</w:t>
      </w:r>
      <w:r>
        <w:rPr>
          <w:rFonts w:hint="eastAsia" w:ascii="仿宋_GB2312" w:eastAsia="仿宋_GB2312" w:hAnsiTheme="minorHAnsi" w:cstheme="minorBidi"/>
          <w:b w:val="0"/>
          <w:bCs w:val="0"/>
          <w:kern w:val="2"/>
          <w:sz w:val="32"/>
          <w:szCs w:val="32"/>
          <w:lang w:val="en-US" w:eastAsia="zh-CN" w:bidi="ar-SA"/>
        </w:rPr>
        <w:t>我区共受理117宗，审批113，面积18228平方米。</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农村土地纠纷仲裁</w:t>
      </w:r>
      <w:r>
        <w:rPr>
          <w:rFonts w:hint="eastAsia" w:ascii="仿宋_GB2312" w:hAnsi="仿宋_GB2312" w:cs="仿宋_GB2312"/>
          <w:kern w:val="0"/>
          <w:sz w:val="32"/>
          <w:szCs w:val="32"/>
          <w:lang w:val="en-US" w:eastAsia="zh-CN" w:bidi="ar-SA"/>
        </w:rPr>
        <w:t>，</w:t>
      </w:r>
      <w:r>
        <w:rPr>
          <w:rFonts w:hint="eastAsia" w:ascii="仿宋_GB2312" w:eastAsia="仿宋_GB2312" w:hAnsiTheme="minorHAnsi" w:cstheme="minorBidi"/>
          <w:b w:val="0"/>
          <w:bCs w:val="0"/>
          <w:kern w:val="2"/>
          <w:sz w:val="32"/>
          <w:szCs w:val="32"/>
          <w:lang w:val="en-US" w:eastAsia="zh-CN" w:bidi="ar-SA"/>
        </w:rPr>
        <w:t>受理纠纷11起，8起村内调解，3起镇内调解，</w:t>
      </w:r>
      <w:r>
        <w:rPr>
          <w:rFonts w:hint="eastAsia" w:ascii="仿宋_GB2312" w:eastAsia="仿宋_GB2312" w:cstheme="minorBidi"/>
          <w:b w:val="0"/>
          <w:bCs w:val="0"/>
          <w:kern w:val="2"/>
          <w:sz w:val="32"/>
          <w:szCs w:val="32"/>
          <w:lang w:val="en-US" w:eastAsia="zh-CN" w:bidi="ar-SA"/>
        </w:rPr>
        <w:t>我</w:t>
      </w:r>
      <w:r>
        <w:rPr>
          <w:rFonts w:hint="eastAsia" w:ascii="仿宋_GB2312" w:eastAsia="仿宋_GB2312" w:hAnsiTheme="minorHAnsi" w:cstheme="minorBidi"/>
          <w:b w:val="0"/>
          <w:bCs w:val="0"/>
          <w:kern w:val="2"/>
          <w:sz w:val="32"/>
          <w:szCs w:val="32"/>
          <w:lang w:val="en-US" w:eastAsia="zh-CN" w:bidi="ar-SA"/>
        </w:rPr>
        <w:t>站</w:t>
      </w:r>
      <w:r>
        <w:rPr>
          <w:rFonts w:hint="eastAsia" w:ascii="仿宋_GB2312" w:eastAsia="仿宋_GB2312" w:cstheme="minorBidi"/>
          <w:b w:val="0"/>
          <w:bCs w:val="0"/>
          <w:kern w:val="2"/>
          <w:sz w:val="32"/>
          <w:szCs w:val="32"/>
          <w:lang w:val="en-US" w:eastAsia="zh-CN" w:bidi="ar-SA"/>
        </w:rPr>
        <w:t>参与</w:t>
      </w:r>
      <w:r>
        <w:rPr>
          <w:rFonts w:hint="eastAsia" w:ascii="仿宋_GB2312" w:eastAsia="仿宋_GB2312" w:hAnsiTheme="minorHAnsi" w:cstheme="minorBidi"/>
          <w:b w:val="0"/>
          <w:bCs w:val="0"/>
          <w:kern w:val="2"/>
          <w:sz w:val="32"/>
          <w:szCs w:val="32"/>
          <w:lang w:val="en-US" w:eastAsia="zh-CN" w:bidi="ar-SA"/>
        </w:rPr>
        <w:t>调解2起</w:t>
      </w:r>
      <w:r>
        <w:rPr>
          <w:rFonts w:hint="eastAsia" w:ascii="仿宋_GB2312" w:hAnsiTheme="minorHAnsi" w:cstheme="minorBidi"/>
          <w:b w:val="0"/>
          <w:bCs w:val="0"/>
          <w:kern w:val="2"/>
          <w:sz w:val="32"/>
          <w:szCs w:val="32"/>
          <w:lang w:val="en-US" w:eastAsia="zh-CN" w:bidi="ar-SA"/>
        </w:rPr>
        <w:t>。</w:t>
      </w:r>
      <w:r>
        <w:rPr>
          <w:rFonts w:hint="eastAsia" w:ascii="仿宋_GB2312" w:hAnsi="仿宋_GB2312" w:cs="仿宋_GB2312"/>
          <w:kern w:val="0"/>
          <w:sz w:val="32"/>
          <w:szCs w:val="32"/>
          <w:lang w:val="en-US" w:eastAsia="zh-CN" w:bidi="ar-SA"/>
        </w:rPr>
        <w:t>5.</w:t>
      </w:r>
      <w:r>
        <w:rPr>
          <w:rFonts w:hint="eastAsia" w:ascii="仿宋_GB2312" w:hAnsi="仿宋_GB2312" w:eastAsia="仿宋_GB2312" w:cs="仿宋_GB2312"/>
          <w:kern w:val="0"/>
          <w:sz w:val="32"/>
          <w:szCs w:val="32"/>
          <w:lang w:val="en-US" w:eastAsia="zh-CN" w:bidi="ar-SA"/>
        </w:rPr>
        <w:t>新型经营主体培育</w:t>
      </w:r>
      <w:r>
        <w:rPr>
          <w:rFonts w:hint="eastAsia" w:ascii="仿宋_GB2312" w:hAnsi="仿宋_GB2312" w:cs="仿宋_GB2312"/>
          <w:kern w:val="0"/>
          <w:sz w:val="32"/>
          <w:szCs w:val="32"/>
          <w:lang w:val="en-US" w:eastAsia="zh-CN" w:bidi="ar-SA"/>
        </w:rPr>
        <w:t>，</w:t>
      </w:r>
      <w:r>
        <w:rPr>
          <w:rFonts w:hint="eastAsia" w:ascii="仿宋_GB2312" w:eastAsia="仿宋_GB2312" w:hAnsiTheme="minorHAnsi" w:cstheme="minorBidi"/>
          <w:b w:val="0"/>
          <w:bCs w:val="0"/>
          <w:kern w:val="2"/>
          <w:sz w:val="32"/>
          <w:szCs w:val="32"/>
          <w:lang w:val="en-US" w:eastAsia="zh-CN" w:bidi="ar-SA"/>
        </w:rPr>
        <w:t>农民专业合作社961家</w:t>
      </w:r>
      <w:r>
        <w:rPr>
          <w:rFonts w:hint="eastAsia" w:ascii="仿宋_GB2312" w:hAnsiTheme="minorHAnsi" w:cstheme="minorBidi"/>
          <w:b w:val="0"/>
          <w:bCs w:val="0"/>
          <w:kern w:val="2"/>
          <w:sz w:val="32"/>
          <w:szCs w:val="32"/>
          <w:lang w:val="en-US" w:eastAsia="zh-CN" w:bidi="ar-SA"/>
        </w:rPr>
        <w:t>，</w:t>
      </w:r>
      <w:r>
        <w:rPr>
          <w:rFonts w:hint="eastAsia" w:ascii="仿宋_GB2312" w:eastAsia="仿宋_GB2312" w:hAnsiTheme="minorHAnsi" w:cstheme="minorBidi"/>
          <w:b w:val="0"/>
          <w:bCs w:val="0"/>
          <w:kern w:val="2"/>
          <w:sz w:val="32"/>
          <w:szCs w:val="32"/>
          <w:lang w:val="en-US" w:eastAsia="zh-CN" w:bidi="ar-SA"/>
        </w:rPr>
        <w:t>家庭农场名录系统录入数量2051家</w:t>
      </w:r>
      <w:r>
        <w:rPr>
          <w:rFonts w:hint="eastAsia" w:ascii="仿宋_GB2312" w:hAnsiTheme="minorHAnsi" w:cstheme="minorBidi"/>
          <w:b w:val="0"/>
          <w:bCs w:val="0"/>
          <w:kern w:val="2"/>
          <w:sz w:val="32"/>
          <w:szCs w:val="32"/>
          <w:lang w:val="en-US" w:eastAsia="zh-CN" w:bidi="ar-SA"/>
        </w:rPr>
        <w:t>。</w:t>
      </w:r>
    </w:p>
    <w:p w14:paraId="24EC18D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（二）部门整体支出规模、使用方向、主要内容和涉及范围。</w:t>
      </w:r>
    </w:p>
    <w:p w14:paraId="1C10EBE4">
      <w:pPr>
        <w:pStyle w:val="2"/>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rPr>
          <w:rFonts w:hint="eastAsia" w:ascii="仿宋_GB2312" w:hAnsi="仿宋_GB2312" w:eastAsia="仿宋_GB2312" w:cs="仿宋_GB2312"/>
          <w:kern w:val="0"/>
          <w:sz w:val="32"/>
          <w:szCs w:val="32"/>
          <w:lang w:val="en-US" w:eastAsia="zh-CN" w:bidi="ar-SA"/>
        </w:rPr>
      </w:pPr>
      <w:r>
        <w:rPr>
          <w:rFonts w:hint="default" w:ascii="仿宋_GB2312" w:hAnsi="仿宋_GB2312" w:eastAsia="仿宋_GB2312" w:cs="仿宋_GB2312"/>
          <w:kern w:val="0"/>
          <w:sz w:val="32"/>
          <w:szCs w:val="32"/>
          <w:lang w:val="en-US" w:eastAsia="zh-CN" w:bidi="ar-SA"/>
        </w:rPr>
        <w:t xml:space="preserve">  1.部门整体支出规模。2024年度我</w:t>
      </w:r>
      <w:r>
        <w:rPr>
          <w:rFonts w:hint="eastAsia" w:ascii="仿宋_GB2312" w:hAnsi="仿宋_GB2312" w:cs="仿宋_GB2312"/>
          <w:kern w:val="0"/>
          <w:sz w:val="32"/>
          <w:szCs w:val="32"/>
          <w:lang w:val="en-US" w:eastAsia="zh-CN" w:bidi="ar-SA"/>
        </w:rPr>
        <w:t>站</w:t>
      </w:r>
      <w:r>
        <w:rPr>
          <w:rFonts w:hint="default" w:ascii="仿宋_GB2312" w:hAnsi="仿宋_GB2312" w:eastAsia="仿宋_GB2312" w:cs="仿宋_GB2312"/>
          <w:kern w:val="0"/>
          <w:sz w:val="32"/>
          <w:szCs w:val="32"/>
          <w:lang w:val="en-US" w:eastAsia="zh-CN" w:bidi="ar-SA"/>
        </w:rPr>
        <w:t>部门整体支出为</w:t>
      </w:r>
      <w:r>
        <w:rPr>
          <w:rFonts w:hint="eastAsia" w:ascii="仿宋_GB2312" w:hAnsi="仿宋" w:eastAsia="仿宋_GB2312"/>
          <w:sz w:val="32"/>
          <w:szCs w:val="32"/>
          <w:lang w:val="en-US" w:eastAsia="zh-CN"/>
        </w:rPr>
        <w:t>688</w:t>
      </w:r>
      <w:r>
        <w:rPr>
          <w:rFonts w:hint="eastAsia" w:ascii="仿宋_GB2312" w:hAnsi="仿宋"/>
          <w:sz w:val="32"/>
          <w:szCs w:val="32"/>
          <w:lang w:val="en-US" w:eastAsia="zh-CN"/>
        </w:rPr>
        <w:t>.</w:t>
      </w:r>
      <w:r>
        <w:rPr>
          <w:rFonts w:hint="eastAsia" w:ascii="仿宋_GB2312" w:hAnsi="仿宋" w:eastAsia="仿宋_GB2312"/>
          <w:sz w:val="32"/>
          <w:szCs w:val="32"/>
          <w:lang w:val="en-US" w:eastAsia="zh-CN"/>
        </w:rPr>
        <w:t>90</w:t>
      </w:r>
      <w:r>
        <w:rPr>
          <w:rFonts w:hint="default" w:ascii="仿宋_GB2312" w:hAnsi="仿宋_GB2312" w:eastAsia="仿宋_GB2312" w:cs="仿宋_GB2312"/>
          <w:kern w:val="0"/>
          <w:sz w:val="32"/>
          <w:szCs w:val="32"/>
          <w:lang w:val="en-US" w:eastAsia="zh-CN" w:bidi="ar-SA"/>
        </w:rPr>
        <w:t>万元</w:t>
      </w:r>
      <w:r>
        <w:rPr>
          <w:rFonts w:hint="eastAsia" w:ascii="仿宋_GB2312" w:hAnsi="仿宋_GB2312" w:cs="仿宋_GB2312"/>
          <w:kern w:val="0"/>
          <w:sz w:val="32"/>
          <w:szCs w:val="32"/>
          <w:lang w:val="en-US" w:eastAsia="zh-CN" w:bidi="ar-SA"/>
        </w:rPr>
        <w:t>，整体支出中基本支出194.51万元，其中人员经费166.94万元，公用经费27.57万元，项目支出494.39万元。</w:t>
      </w:r>
      <w:r>
        <w:rPr>
          <w:rFonts w:hint="default" w:ascii="仿宋_GB2312" w:hAnsi="仿宋_GB2312" w:eastAsia="仿宋_GB2312" w:cs="仿宋_GB2312"/>
          <w:kern w:val="0"/>
          <w:sz w:val="32"/>
          <w:szCs w:val="32"/>
          <w:lang w:val="en-US" w:eastAsia="zh-CN" w:bidi="ar-SA"/>
        </w:rPr>
        <w:t>涉及</w:t>
      </w:r>
      <w:r>
        <w:rPr>
          <w:rFonts w:hint="eastAsia" w:ascii="仿宋_GB2312" w:hAnsi="仿宋_GB2312" w:eastAsia="仿宋_GB2312" w:cs="仿宋_GB2312"/>
          <w:kern w:val="0"/>
          <w:sz w:val="32"/>
          <w:szCs w:val="32"/>
          <w:lang w:val="en-US" w:eastAsia="zh-CN" w:bidi="ar-SA"/>
        </w:rPr>
        <w:t>一般公共预算支出670.79万元和其他资金支出18.11万元</w:t>
      </w:r>
      <w:r>
        <w:rPr>
          <w:rFonts w:hint="eastAsia" w:ascii="仿宋_GB2312" w:hAnsi="仿宋_GB2312" w:cs="仿宋_GB2312"/>
          <w:kern w:val="0"/>
          <w:sz w:val="32"/>
          <w:szCs w:val="32"/>
          <w:lang w:val="en-US" w:eastAsia="zh-CN" w:bidi="ar-SA"/>
        </w:rPr>
        <w:t>。</w:t>
      </w:r>
    </w:p>
    <w:p w14:paraId="1CE984A6">
      <w:pPr>
        <w:keepNext w:val="0"/>
        <w:keepLines w:val="0"/>
        <w:pageBreakBefore w:val="0"/>
        <w:kinsoku/>
        <w:wordWrap/>
        <w:overflowPunct/>
        <w:topLinePunct w:val="0"/>
        <w:autoSpaceDE/>
        <w:bidi w:val="0"/>
        <w:spacing w:line="560" w:lineRule="exact"/>
        <w:ind w:firstLine="632" w:firstLineChars="200"/>
        <w:jc w:val="both"/>
        <w:textAlignment w:val="auto"/>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 xml:space="preserve"> 2.</w:t>
      </w:r>
      <w:r>
        <w:rPr>
          <w:rFonts w:hint="eastAsia" w:ascii="仿宋_GB2312" w:hAnsi="仿宋_GB2312" w:eastAsia="仿宋_GB2312" w:cs="仿宋_GB2312"/>
          <w:kern w:val="0"/>
          <w:sz w:val="32"/>
          <w:szCs w:val="32"/>
          <w:lang w:val="en-US" w:eastAsia="zh-CN" w:bidi="ar-SA"/>
        </w:rPr>
        <w:t>使用方向</w:t>
      </w:r>
      <w:r>
        <w:rPr>
          <w:rFonts w:hint="eastAsia" w:ascii="仿宋_GB2312" w:hAnsi="仿宋_GB2312" w:cs="仿宋_GB2312"/>
          <w:kern w:val="0"/>
          <w:sz w:val="32"/>
          <w:szCs w:val="32"/>
          <w:lang w:val="en-US" w:eastAsia="zh-CN" w:bidi="ar-SA"/>
        </w:rPr>
        <w:t>、主要内容和涉及范围：1.</w:t>
      </w:r>
      <w:r>
        <w:rPr>
          <w:rFonts w:hint="eastAsia" w:ascii="仿宋_GB2312" w:hAnsi="仿宋_GB2312" w:eastAsia="仿宋_GB2312" w:cs="仿宋_GB2312"/>
          <w:kern w:val="0"/>
          <w:sz w:val="32"/>
          <w:szCs w:val="32"/>
          <w:lang w:val="en-US" w:eastAsia="zh-CN" w:bidi="ar-SA"/>
        </w:rPr>
        <w:t>农村集体“三资”管理；</w:t>
      </w:r>
      <w:r>
        <w:rPr>
          <w:rFonts w:hint="eastAsia" w:ascii="仿宋_GB2312" w:hAnsi="仿宋_GB2312" w:cs="仿宋_GB2312"/>
          <w:kern w:val="0"/>
          <w:sz w:val="32"/>
          <w:szCs w:val="32"/>
          <w:lang w:val="en-US" w:eastAsia="zh-CN" w:bidi="ar-SA"/>
        </w:rPr>
        <w:t>2.</w:t>
      </w:r>
      <w:r>
        <w:rPr>
          <w:rFonts w:hint="eastAsia" w:ascii="仿宋_GB2312" w:hAnsi="仿宋_GB2312" w:eastAsia="仿宋_GB2312" w:cs="仿宋_GB2312"/>
          <w:kern w:val="0"/>
          <w:sz w:val="32"/>
          <w:szCs w:val="32"/>
          <w:lang w:val="en-US" w:eastAsia="zh-CN" w:bidi="ar-SA"/>
        </w:rPr>
        <w:t>村级集体经济发展和村级债务化解；</w:t>
      </w:r>
      <w:r>
        <w:rPr>
          <w:rFonts w:hint="eastAsia" w:ascii="仿宋_GB2312" w:hAnsi="仿宋_GB2312" w:cs="仿宋_GB2312"/>
          <w:kern w:val="0"/>
          <w:sz w:val="32"/>
          <w:szCs w:val="32"/>
          <w:lang w:val="en-US" w:eastAsia="zh-CN" w:bidi="ar-SA"/>
        </w:rPr>
        <w:t>3.</w:t>
      </w:r>
      <w:r>
        <w:rPr>
          <w:rFonts w:hint="eastAsia" w:ascii="仿宋_GB2312" w:hAnsi="仿宋_GB2312" w:eastAsia="仿宋_GB2312" w:cs="仿宋_GB2312"/>
          <w:kern w:val="0"/>
          <w:sz w:val="32"/>
          <w:szCs w:val="32"/>
          <w:lang w:val="en-US" w:eastAsia="zh-CN" w:bidi="ar-SA"/>
        </w:rPr>
        <w:t>农村宅基地使用和改革；</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农村土地纠纷仲裁；</w:t>
      </w:r>
      <w:r>
        <w:rPr>
          <w:rFonts w:hint="eastAsia" w:ascii="仿宋_GB2312" w:hAnsi="仿宋_GB2312" w:cs="仿宋_GB2312"/>
          <w:kern w:val="0"/>
          <w:sz w:val="32"/>
          <w:szCs w:val="32"/>
          <w:lang w:val="en-US" w:eastAsia="zh-CN" w:bidi="ar-SA"/>
        </w:rPr>
        <w:t>5.</w:t>
      </w:r>
      <w:r>
        <w:rPr>
          <w:rFonts w:hint="eastAsia" w:ascii="仿宋_GB2312" w:hAnsi="仿宋_GB2312" w:eastAsia="仿宋_GB2312" w:cs="仿宋_GB2312"/>
          <w:kern w:val="0"/>
          <w:sz w:val="32"/>
          <w:szCs w:val="32"/>
          <w:lang w:val="en-US" w:eastAsia="zh-CN" w:bidi="ar-SA"/>
        </w:rPr>
        <w:t>第二轮土地承包到期后再延长30年试点；</w:t>
      </w:r>
      <w:r>
        <w:rPr>
          <w:rFonts w:hint="eastAsia" w:ascii="仿宋_GB2312" w:hAnsi="仿宋_GB2312" w:cs="仿宋_GB2312"/>
          <w:kern w:val="0"/>
          <w:sz w:val="32"/>
          <w:szCs w:val="32"/>
          <w:lang w:val="en-US" w:eastAsia="zh-CN" w:bidi="ar-SA"/>
        </w:rPr>
        <w:t>6.</w:t>
      </w:r>
      <w:r>
        <w:rPr>
          <w:rFonts w:hint="eastAsia" w:ascii="仿宋_GB2312" w:hAnsi="仿宋_GB2312" w:eastAsia="仿宋_GB2312" w:cs="仿宋_GB2312"/>
          <w:kern w:val="0"/>
          <w:sz w:val="32"/>
          <w:szCs w:val="32"/>
          <w:lang w:val="en-US" w:eastAsia="zh-CN" w:bidi="ar-SA"/>
        </w:rPr>
        <w:t>新型经营主体培育；</w:t>
      </w:r>
      <w:r>
        <w:rPr>
          <w:rFonts w:hint="eastAsia" w:ascii="仿宋_GB2312" w:hAnsi="仿宋_GB2312" w:cs="仿宋_GB2312"/>
          <w:kern w:val="0"/>
          <w:sz w:val="32"/>
          <w:szCs w:val="32"/>
          <w:lang w:val="en-US" w:eastAsia="zh-CN" w:bidi="ar-SA"/>
        </w:rPr>
        <w:t>7.</w:t>
      </w:r>
      <w:r>
        <w:rPr>
          <w:rFonts w:hint="eastAsia" w:ascii="仿宋_GB2312" w:hAnsi="仿宋_GB2312" w:eastAsia="仿宋_GB2312" w:cs="仿宋_GB2312"/>
          <w:kern w:val="0"/>
          <w:sz w:val="32"/>
          <w:szCs w:val="32"/>
          <w:lang w:val="en-US" w:eastAsia="zh-CN" w:bidi="ar-SA"/>
        </w:rPr>
        <w:t>农业生产社会化服务；</w:t>
      </w:r>
      <w:r>
        <w:rPr>
          <w:rFonts w:hint="eastAsia" w:ascii="仿宋_GB2312" w:hAnsi="仿宋_GB2312" w:cs="仿宋_GB2312"/>
          <w:kern w:val="0"/>
          <w:sz w:val="32"/>
          <w:szCs w:val="32"/>
          <w:lang w:val="en-US" w:eastAsia="zh-CN" w:bidi="ar-SA"/>
        </w:rPr>
        <w:t>8.</w:t>
      </w:r>
      <w:r>
        <w:rPr>
          <w:rFonts w:hint="eastAsia" w:ascii="仿宋_GB2312" w:hAnsi="仿宋_GB2312" w:eastAsia="仿宋_GB2312" w:cs="仿宋_GB2312"/>
          <w:kern w:val="0"/>
          <w:sz w:val="32"/>
          <w:szCs w:val="32"/>
          <w:lang w:val="en-US" w:eastAsia="zh-CN" w:bidi="ar-SA"/>
        </w:rPr>
        <w:t>促进农民增收。</w:t>
      </w:r>
    </w:p>
    <w:p w14:paraId="67D85A01">
      <w:pPr>
        <w:keepNext w:val="0"/>
        <w:keepLines w:val="0"/>
        <w:pageBreakBefore w:val="0"/>
        <w:kinsoku/>
        <w:wordWrap/>
        <w:overflowPunct/>
        <w:topLinePunct w:val="0"/>
        <w:autoSpaceDE/>
        <w:bidi w:val="0"/>
        <w:snapToGrid w:val="0"/>
        <w:spacing w:line="560" w:lineRule="exact"/>
        <w:ind w:firstLine="632" w:firstLineChars="200"/>
        <w:jc w:val="both"/>
        <w:textAlignment w:val="auto"/>
        <w:rPr>
          <w:rFonts w:hint="default" w:ascii="仿宋_GB2312" w:hAnsi="仿宋_GB2312" w:eastAsia="仿宋_GB2312" w:cs="仿宋_GB2312"/>
          <w:kern w:val="0"/>
          <w:sz w:val="32"/>
          <w:szCs w:val="32"/>
          <w:lang w:val="en-US" w:eastAsia="zh-CN" w:bidi="ar-SA"/>
        </w:rPr>
      </w:pPr>
      <w:r>
        <w:rPr>
          <w:rFonts w:hint="eastAsia" w:ascii="仿宋_GB2312" w:hAnsi="仿宋" w:eastAsia="仿宋_GB2312"/>
          <w:sz w:val="32"/>
          <w:szCs w:val="32"/>
        </w:rPr>
        <w:t>机关事业单位基本养老保险缴费支出120663.84</w:t>
      </w:r>
      <w:r>
        <w:rPr>
          <w:rFonts w:hint="eastAsia" w:ascii="仿宋_GB2312" w:hAnsi="仿宋" w:eastAsia="仿宋_GB2312"/>
          <w:sz w:val="32"/>
          <w:szCs w:val="32"/>
          <w:lang w:eastAsia="zh-CN"/>
        </w:rPr>
        <w:t>元，死亡抚恤支出</w:t>
      </w:r>
      <w:r>
        <w:rPr>
          <w:rFonts w:hint="eastAsia" w:ascii="仿宋_GB2312" w:hAnsi="仿宋" w:eastAsia="仿宋_GB2312"/>
          <w:sz w:val="32"/>
          <w:szCs w:val="32"/>
          <w:lang w:val="en-US" w:eastAsia="zh-CN"/>
        </w:rPr>
        <w:t>184242元，其他社会保障和就业支出21000元，行政单位医疗支出69876.24元，其他城乡社区支出310279元，行政运行支出893429.16元，农业生产发展支出712500元，农村合作经济1595600元，其他农业农村支出2688455.08元，其他农林水支出支出202500元，住房公积金支出90497.88元。</w:t>
      </w:r>
      <w:bookmarkStart w:id="0" w:name="_GoBack"/>
      <w:bookmarkEnd w:id="0"/>
    </w:p>
    <w:p w14:paraId="4011A5BB">
      <w:pPr>
        <w:keepNext w:val="0"/>
        <w:keepLines w:val="0"/>
        <w:pageBreakBefore w:val="0"/>
        <w:widowControl/>
        <w:kinsoku/>
        <w:wordWrap/>
        <w:overflowPunct/>
        <w:topLinePunct w:val="0"/>
        <w:autoSpaceDE/>
        <w:autoSpaceDN w:val="0"/>
        <w:bidi w:val="0"/>
        <w:spacing w:line="560" w:lineRule="exact"/>
        <w:ind w:firstLine="640"/>
        <w:jc w:val="both"/>
        <w:textAlignment w:val="auto"/>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w:t>
      </w:r>
      <w:r>
        <w:rPr>
          <w:rFonts w:hint="eastAsia" w:ascii="黑体" w:hAnsi="黑体" w:eastAsia="黑体" w:cs="宋体"/>
          <w:color w:val="000000"/>
          <w:kern w:val="0"/>
          <w:sz w:val="32"/>
          <w:szCs w:val="32"/>
        </w:rPr>
        <w:t>公共</w:t>
      </w:r>
      <w:r>
        <w:rPr>
          <w:rFonts w:hint="eastAsia" w:ascii="黑体" w:hAnsi="黑体" w:eastAsia="黑体" w:cs="黑体"/>
          <w:b w:val="0"/>
          <w:bCs w:val="0"/>
          <w:sz w:val="32"/>
          <w:szCs w:val="32"/>
        </w:rPr>
        <w:t>预算支出情况</w:t>
      </w:r>
    </w:p>
    <w:p w14:paraId="3858C78B">
      <w:pPr>
        <w:pStyle w:val="2"/>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rPr>
          <w:rFonts w:hint="eastAsia" w:ascii="仿宋_GB2312" w:hAnsi="仿宋_GB2312" w:cs="仿宋_GB2312"/>
          <w:kern w:val="0"/>
          <w:sz w:val="32"/>
          <w:szCs w:val="32"/>
          <w:lang w:val="en-US" w:eastAsia="zh-CN" w:bidi="ar-SA"/>
        </w:rPr>
      </w:pPr>
      <w:r>
        <w:rPr>
          <w:rFonts w:hint="default" w:ascii="仿宋_GB2312" w:hAnsi="仿宋_GB2312" w:eastAsia="仿宋_GB2312" w:cs="仿宋_GB2312"/>
          <w:kern w:val="0"/>
          <w:sz w:val="32"/>
          <w:szCs w:val="32"/>
          <w:lang w:val="en-US" w:eastAsia="zh-CN" w:bidi="ar-SA"/>
        </w:rPr>
        <w:t>2024年度我</w:t>
      </w:r>
      <w:r>
        <w:rPr>
          <w:rFonts w:hint="eastAsia" w:ascii="仿宋_GB2312" w:hAnsi="仿宋_GB2312" w:cs="仿宋_GB2312"/>
          <w:kern w:val="0"/>
          <w:sz w:val="32"/>
          <w:szCs w:val="32"/>
          <w:lang w:val="en-US" w:eastAsia="zh-CN" w:bidi="ar-SA"/>
        </w:rPr>
        <w:t>站</w:t>
      </w:r>
      <w:r>
        <w:rPr>
          <w:rFonts w:hint="default" w:ascii="仿宋_GB2312" w:hAnsi="仿宋_GB2312" w:eastAsia="仿宋_GB2312" w:cs="仿宋_GB2312"/>
          <w:kern w:val="0"/>
          <w:sz w:val="32"/>
          <w:szCs w:val="32"/>
          <w:lang w:val="en-US" w:eastAsia="zh-CN" w:bidi="ar-SA"/>
        </w:rPr>
        <w:t>部门整体支出为</w:t>
      </w:r>
      <w:r>
        <w:rPr>
          <w:rFonts w:hint="eastAsia" w:ascii="仿宋_GB2312" w:hAnsi="仿宋" w:eastAsia="仿宋_GB2312"/>
          <w:sz w:val="32"/>
          <w:szCs w:val="32"/>
          <w:lang w:val="en-US" w:eastAsia="zh-CN"/>
        </w:rPr>
        <w:t>688</w:t>
      </w:r>
      <w:r>
        <w:rPr>
          <w:rFonts w:hint="eastAsia" w:ascii="仿宋_GB2312" w:hAnsi="仿宋"/>
          <w:sz w:val="32"/>
          <w:szCs w:val="32"/>
          <w:lang w:val="en-US" w:eastAsia="zh-CN"/>
        </w:rPr>
        <w:t>.</w:t>
      </w:r>
      <w:r>
        <w:rPr>
          <w:rFonts w:hint="eastAsia" w:ascii="仿宋_GB2312" w:hAnsi="仿宋" w:eastAsia="仿宋_GB2312"/>
          <w:sz w:val="32"/>
          <w:szCs w:val="32"/>
          <w:lang w:val="en-US" w:eastAsia="zh-CN"/>
        </w:rPr>
        <w:t>90</w:t>
      </w:r>
      <w:r>
        <w:rPr>
          <w:rFonts w:hint="default" w:ascii="仿宋_GB2312" w:hAnsi="仿宋_GB2312" w:eastAsia="仿宋_GB2312" w:cs="仿宋_GB2312"/>
          <w:kern w:val="0"/>
          <w:sz w:val="32"/>
          <w:szCs w:val="32"/>
          <w:lang w:val="en-US" w:eastAsia="zh-CN" w:bidi="ar-SA"/>
        </w:rPr>
        <w:t>万元</w:t>
      </w:r>
      <w:r>
        <w:rPr>
          <w:rFonts w:hint="eastAsia" w:ascii="仿宋_GB2312" w:hAnsi="仿宋_GB2312" w:cs="仿宋_GB2312"/>
          <w:kern w:val="0"/>
          <w:sz w:val="32"/>
          <w:szCs w:val="32"/>
          <w:lang w:val="en-US" w:eastAsia="zh-CN" w:bidi="ar-SA"/>
        </w:rPr>
        <w:t>，整体支出中基本支出194.51万元，其中人员经费166.94万元，公用经费27.57万元，项目支出494.39万元。</w:t>
      </w:r>
      <w:r>
        <w:rPr>
          <w:rFonts w:hint="default" w:ascii="仿宋_GB2312" w:hAnsi="仿宋_GB2312" w:eastAsia="仿宋_GB2312" w:cs="仿宋_GB2312"/>
          <w:kern w:val="0"/>
          <w:sz w:val="32"/>
          <w:szCs w:val="32"/>
          <w:lang w:val="en-US" w:eastAsia="zh-CN" w:bidi="ar-SA"/>
        </w:rPr>
        <w:t>涉及</w:t>
      </w:r>
      <w:r>
        <w:rPr>
          <w:rFonts w:hint="eastAsia" w:ascii="仿宋_GB2312" w:hAnsi="仿宋_GB2312" w:eastAsia="仿宋_GB2312" w:cs="仿宋_GB2312"/>
          <w:kern w:val="0"/>
          <w:sz w:val="32"/>
          <w:szCs w:val="32"/>
          <w:lang w:val="en-US" w:eastAsia="zh-CN" w:bidi="ar-SA"/>
        </w:rPr>
        <w:t>一般公共预算支出670.79万元和其他资金支出18.11万元</w:t>
      </w:r>
      <w:r>
        <w:rPr>
          <w:rFonts w:hint="eastAsia" w:ascii="仿宋_GB2312" w:hAnsi="仿宋_GB2312" w:cs="仿宋_GB2312"/>
          <w:kern w:val="0"/>
          <w:sz w:val="32"/>
          <w:szCs w:val="32"/>
          <w:lang w:val="en-US" w:eastAsia="zh-CN" w:bidi="ar-SA"/>
        </w:rPr>
        <w:t>。</w:t>
      </w:r>
    </w:p>
    <w:p w14:paraId="79E88CC2">
      <w:pPr>
        <w:keepNext w:val="0"/>
        <w:keepLines w:val="0"/>
        <w:pageBreakBefore w:val="0"/>
        <w:kinsoku/>
        <w:wordWrap/>
        <w:overflowPunct/>
        <w:topLinePunct w:val="0"/>
        <w:autoSpaceDE/>
        <w:bidi w:val="0"/>
        <w:spacing w:line="560" w:lineRule="exact"/>
        <w:ind w:firstLine="632" w:firstLineChars="200"/>
        <w:jc w:val="both"/>
        <w:textAlignment w:val="auto"/>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cs="仿宋_GB2312"/>
          <w:b w:val="0"/>
          <w:bCs w:val="0"/>
          <w:kern w:val="0"/>
          <w:sz w:val="32"/>
          <w:szCs w:val="32"/>
          <w:lang w:val="en-US" w:eastAsia="zh-CN" w:bidi="ar-SA"/>
        </w:rPr>
        <w:t>1.</w:t>
      </w:r>
      <w:r>
        <w:rPr>
          <w:rFonts w:hint="eastAsia" w:ascii="仿宋_GB2312" w:hAnsi="仿宋_GB2312" w:eastAsia="仿宋_GB2312" w:cs="仿宋_GB2312"/>
          <w:b w:val="0"/>
          <w:bCs w:val="0"/>
          <w:kern w:val="0"/>
          <w:sz w:val="32"/>
          <w:szCs w:val="32"/>
          <w:lang w:val="en-US" w:eastAsia="zh-CN" w:bidi="ar-SA"/>
        </w:rPr>
        <w:t>2024年度一般公共预算财政拨款基本支出176.4万元，其中： 人员经费158.14万元，占基本支出的89.65%，主要包括：基本工资、津贴补贴、奖金、绩效工资、机关事业单位基本养老保险缴费、职工基本医疗保险缴费、公务员医疗补助缴费、住房公积金、抚恤金、生活补助。 公用经费18.26万元，占基本支出的10.35%，主要包括：办公费、差旅费、工会经费、福利费、其他交通费用。</w:t>
      </w:r>
    </w:p>
    <w:p w14:paraId="7CF6132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rPr>
          <w:rFonts w:hint="eastAsia" w:ascii="仿宋_GB2312" w:hAnsi="仿宋_GB2312" w:cs="仿宋_GB2312"/>
          <w:kern w:val="0"/>
          <w:sz w:val="32"/>
          <w:szCs w:val="32"/>
          <w:highlight w:val="none"/>
          <w:lang w:val="en-US" w:eastAsia="zh-CN" w:bidi="ar-SA"/>
        </w:rPr>
      </w:pPr>
      <w:r>
        <w:rPr>
          <w:rFonts w:hint="eastAsia" w:ascii="仿宋_GB2312" w:hAnsi="仿宋_GB2312" w:cs="仿宋_GB2312"/>
          <w:b w:val="0"/>
          <w:bCs w:val="0"/>
          <w:kern w:val="0"/>
          <w:sz w:val="32"/>
          <w:szCs w:val="32"/>
          <w:lang w:val="en-US" w:eastAsia="zh-CN" w:bidi="ar-SA"/>
        </w:rPr>
        <w:t>2.</w:t>
      </w:r>
      <w:r>
        <w:rPr>
          <w:rFonts w:hint="eastAsia" w:ascii="仿宋_GB2312" w:hAnsi="仿宋_GB2312" w:eastAsia="仿宋_GB2312" w:cs="仿宋_GB2312"/>
          <w:b w:val="0"/>
          <w:bCs w:val="0"/>
          <w:kern w:val="0"/>
          <w:sz w:val="32"/>
          <w:szCs w:val="32"/>
          <w:lang w:val="en-US" w:eastAsia="zh-CN" w:bidi="ar-SA"/>
        </w:rPr>
        <w:t>2024年度一般公共预算财政拨款</w:t>
      </w:r>
      <w:r>
        <w:rPr>
          <w:rFonts w:hint="eastAsia" w:ascii="仿宋_GB2312" w:hAnsi="仿宋_GB2312" w:cs="仿宋_GB2312"/>
          <w:b w:val="0"/>
          <w:bCs w:val="0"/>
          <w:kern w:val="0"/>
          <w:sz w:val="32"/>
          <w:szCs w:val="32"/>
          <w:lang w:val="en-US" w:eastAsia="zh-CN" w:bidi="ar-SA"/>
        </w:rPr>
        <w:t>项目支出494.39万元。</w:t>
      </w:r>
      <w:r>
        <w:rPr>
          <w:rFonts w:hint="eastAsia" w:ascii="仿宋_GB2312" w:hAnsi="仿宋_GB2312" w:eastAsia="仿宋_GB2312" w:cs="仿宋_GB2312"/>
          <w:kern w:val="0"/>
          <w:sz w:val="32"/>
          <w:szCs w:val="32"/>
          <w:lang w:val="en-US" w:eastAsia="zh-CN" w:bidi="ar-SA"/>
        </w:rPr>
        <w:t>主要包括</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农业生产发展项目71</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25</w:t>
      </w:r>
      <w:r>
        <w:rPr>
          <w:rFonts w:hint="eastAsia" w:ascii="仿宋_GB2312" w:hAnsi="仿宋_GB2312" w:cs="仿宋_GB2312"/>
          <w:kern w:val="0"/>
          <w:sz w:val="32"/>
          <w:szCs w:val="32"/>
          <w:lang w:val="en-US" w:eastAsia="zh-CN" w:bidi="ar-SA"/>
        </w:rPr>
        <w:t>万元，主要是湖南省财政厅关于下达2023年中央农业经营主体能力提升资金，湖南省财政厅关于下达2024年农业经营主体能力提升资金，2023年度益阳市现代农业生产发展奖补资</w:t>
      </w:r>
      <w:r>
        <w:rPr>
          <w:rFonts w:hint="eastAsia" w:ascii="仿宋_GB2312" w:hAnsi="仿宋_GB2312" w:cs="仿宋_GB2312"/>
          <w:kern w:val="0"/>
          <w:sz w:val="32"/>
          <w:szCs w:val="32"/>
          <w:highlight w:val="none"/>
          <w:lang w:val="en-US" w:eastAsia="zh-CN" w:bidi="ar-SA"/>
        </w:rPr>
        <w:t>金；农村合作经济项目159.56万元，主要是2024年中央农业社会化服务资金；农业农村支出项目243.33万元，主要用于区级农民合作社示范社和示范家庭农场奖补资金，2023年农村集体经济发展先进村和扶持村资金，村级财务管理，农民合作社建设工作，农村宅基地与农房利用工作，农村土地承包管理工作，农民负担监督管理；农林水支出20.25万元主要用于村社分账，社会化服务。</w:t>
      </w:r>
    </w:p>
    <w:p w14:paraId="5C470B92">
      <w:pPr>
        <w:pStyle w:val="2"/>
        <w:keepNext w:val="0"/>
        <w:keepLines w:val="0"/>
        <w:pageBreakBefore w:val="0"/>
        <w:numPr>
          <w:ilvl w:val="0"/>
          <w:numId w:val="1"/>
        </w:numPr>
        <w:kinsoku/>
        <w:wordWrap/>
        <w:overflowPunct/>
        <w:topLinePunct w:val="0"/>
        <w:autoSpaceDE/>
        <w:bidi w:val="0"/>
        <w:spacing w:line="560" w:lineRule="exact"/>
        <w:ind w:firstLine="632" w:firstLineChars="200"/>
        <w:jc w:val="both"/>
        <w:textAlignment w:val="auto"/>
        <w:rPr>
          <w:rFonts w:hint="eastAsia"/>
          <w:lang w:val="en-US" w:eastAsia="zh-CN"/>
        </w:rPr>
      </w:pPr>
      <w:r>
        <w:rPr>
          <w:rFonts w:hint="eastAsia" w:ascii="仿宋_GB2312" w:hAnsi="仿宋_GB2312" w:cs="仿宋_GB2312"/>
          <w:b w:val="0"/>
          <w:bCs w:val="0"/>
          <w:color w:val="auto"/>
          <w:sz w:val="32"/>
          <w:szCs w:val="32"/>
          <w:highlight w:val="none"/>
          <w:lang w:val="en-US" w:eastAsia="zh-CN"/>
        </w:rPr>
        <w:t>年初-村级财务管理项目3.04万元，主要用于指导、监督农村集体“三资”及财务管理，指导农村集体经济组织财务会计和审计工作，指导发展农村集体经济。</w:t>
      </w:r>
    </w:p>
    <w:p w14:paraId="0E638E97">
      <w:pPr>
        <w:keepNext w:val="0"/>
        <w:keepLines w:val="0"/>
        <w:pageBreakBefore w:val="0"/>
        <w:numPr>
          <w:ilvl w:val="0"/>
          <w:numId w:val="1"/>
        </w:numPr>
        <w:kinsoku/>
        <w:wordWrap/>
        <w:overflowPunct/>
        <w:topLinePunct w:val="0"/>
        <w:autoSpaceDE/>
        <w:bidi w:val="0"/>
        <w:spacing w:line="560" w:lineRule="exact"/>
        <w:ind w:left="0" w:leftChars="0" w:firstLine="632" w:firstLineChars="200"/>
        <w:jc w:val="both"/>
        <w:textAlignment w:val="auto"/>
        <w:rPr>
          <w:rFonts w:hint="eastAsia" w:ascii="仿宋_GB2312" w:hAnsi="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年初-农村土地承包管理项目4.83万元，主要用于负责指导稳定和完善农村土地承包关系，指导开展农村土地承包经营权登记颁证工作，指导农村土地承包经营权有序流转，指导监督农村士地承包经营纠纷调解仲裁工作。负责农村土地承包合同的鉴证、档案管理和信息化建设工作。</w:t>
      </w:r>
    </w:p>
    <w:p w14:paraId="51E06B1A">
      <w:pPr>
        <w:pStyle w:val="2"/>
        <w:keepNext w:val="0"/>
        <w:keepLines w:val="0"/>
        <w:pageBreakBefore w:val="0"/>
        <w:numPr>
          <w:ilvl w:val="0"/>
          <w:numId w:val="1"/>
        </w:numPr>
        <w:kinsoku/>
        <w:wordWrap/>
        <w:overflowPunct/>
        <w:topLinePunct w:val="0"/>
        <w:autoSpaceDE/>
        <w:bidi w:val="0"/>
        <w:spacing w:line="560" w:lineRule="exact"/>
        <w:ind w:left="0" w:leftChars="0" w:firstLine="632" w:firstLineChars="200"/>
        <w:jc w:val="both"/>
        <w:textAlignment w:val="auto"/>
        <w:rPr>
          <w:rFonts w:hint="eastAsia"/>
          <w:lang w:val="en-US" w:eastAsia="zh-CN"/>
        </w:rPr>
      </w:pPr>
      <w:r>
        <w:rPr>
          <w:rFonts w:hint="eastAsia"/>
          <w:lang w:val="en-US" w:eastAsia="zh-CN"/>
        </w:rPr>
        <w:t>年初-农村宅基地与农房利用工作经费项目1.9万元，主要用于建立健全宅基地分配、使用、流转、违法用地查处等制度，完善宅基地用地标准，指导宅基地布局、闲置宅基地和闲置农房盘活利用。</w:t>
      </w:r>
    </w:p>
    <w:p w14:paraId="246EB3C6">
      <w:pPr>
        <w:keepNext w:val="0"/>
        <w:keepLines w:val="0"/>
        <w:pageBreakBefore w:val="0"/>
        <w:numPr>
          <w:ilvl w:val="0"/>
          <w:numId w:val="1"/>
        </w:numPr>
        <w:kinsoku/>
        <w:wordWrap/>
        <w:overflowPunct/>
        <w:topLinePunct w:val="0"/>
        <w:autoSpaceDE/>
        <w:bidi w:val="0"/>
        <w:spacing w:line="560" w:lineRule="exact"/>
        <w:ind w:left="0" w:leftChars="0" w:firstLine="632" w:firstLineChars="200"/>
        <w:jc w:val="both"/>
        <w:textAlignment w:val="auto"/>
        <w:rPr>
          <w:rFonts w:hint="eastAsia"/>
          <w:lang w:val="en-US" w:eastAsia="zh-CN"/>
        </w:rPr>
      </w:pPr>
      <w:r>
        <w:rPr>
          <w:rFonts w:hint="eastAsia"/>
          <w:lang w:val="en-US" w:eastAsia="zh-CN"/>
        </w:rPr>
        <w:t>年初-农民合作社建设工作经费项目1.52万元，主要用于负责指导、扶持农民合作社，家庭农场建设与发展，构建现代农业经营体系，开展备案等相关服务和监督。</w:t>
      </w:r>
    </w:p>
    <w:p w14:paraId="1D6CA964">
      <w:pPr>
        <w:pStyle w:val="2"/>
        <w:keepNext w:val="0"/>
        <w:keepLines w:val="0"/>
        <w:pageBreakBefore w:val="0"/>
        <w:numPr>
          <w:ilvl w:val="0"/>
          <w:numId w:val="1"/>
        </w:numPr>
        <w:kinsoku/>
        <w:wordWrap/>
        <w:overflowPunct/>
        <w:topLinePunct w:val="0"/>
        <w:autoSpaceDE/>
        <w:bidi w:val="0"/>
        <w:spacing w:line="560" w:lineRule="exact"/>
        <w:ind w:left="0" w:leftChars="0" w:firstLine="632" w:firstLineChars="200"/>
        <w:jc w:val="both"/>
        <w:textAlignment w:val="auto"/>
        <w:rPr>
          <w:rFonts w:hint="default"/>
          <w:lang w:val="en-US" w:eastAsia="zh-CN"/>
        </w:rPr>
      </w:pPr>
      <w:r>
        <w:rPr>
          <w:rFonts w:hint="default"/>
          <w:lang w:val="en-US" w:eastAsia="zh-CN"/>
        </w:rPr>
        <w:t>年初-经济统计年报项目</w:t>
      </w:r>
      <w:r>
        <w:rPr>
          <w:rFonts w:hint="eastAsia"/>
          <w:lang w:val="en-US" w:eastAsia="zh-CN"/>
        </w:rPr>
        <w:t>0.72万元，主要用于全区农村合作经济、农村政策与改革统计年报和农村集体资产清查工作。</w:t>
      </w:r>
    </w:p>
    <w:p w14:paraId="6BD83F11">
      <w:pPr>
        <w:pStyle w:val="2"/>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b w:val="0"/>
          <w:bCs w:val="0"/>
          <w:kern w:val="0"/>
          <w:sz w:val="32"/>
          <w:szCs w:val="32"/>
          <w:lang w:val="en-US" w:eastAsia="zh-CN" w:bidi="ar-SA"/>
        </w:rPr>
        <w:t>3.</w:t>
      </w:r>
      <w:r>
        <w:rPr>
          <w:rFonts w:hint="eastAsia" w:ascii="仿宋_GB2312" w:hAnsi="仿宋_GB2312" w:eastAsia="仿宋_GB2312" w:cs="仿宋_GB2312"/>
          <w:kern w:val="0"/>
          <w:sz w:val="32"/>
          <w:szCs w:val="32"/>
          <w:lang w:val="en-US" w:eastAsia="zh-CN" w:bidi="ar-SA"/>
        </w:rPr>
        <w:t>其他资金支出18.11万元</w:t>
      </w:r>
      <w:r>
        <w:rPr>
          <w:rFonts w:hint="eastAsia" w:ascii="仿宋_GB2312" w:hAnsi="仿宋_GB2312" w:cs="仿宋_GB2312"/>
          <w:kern w:val="0"/>
          <w:sz w:val="32"/>
          <w:szCs w:val="32"/>
          <w:lang w:val="en-US" w:eastAsia="zh-CN" w:bidi="ar-SA"/>
        </w:rPr>
        <w:t>，来源为发改局拨第四季度立项争资奖励工作经费1.31万元；代管往来资金肖建斌退休后多缴16.80万元。主要用于人员经费和日常支出办公费。</w:t>
      </w:r>
    </w:p>
    <w:p w14:paraId="1AF3CA42">
      <w:pPr>
        <w:keepNext w:val="0"/>
        <w:keepLines w:val="0"/>
        <w:pageBreakBefore w:val="0"/>
        <w:widowControl/>
        <w:kinsoku/>
        <w:wordWrap/>
        <w:overflowPunct/>
        <w:topLinePunct w:val="0"/>
        <w:autoSpaceDE/>
        <w:autoSpaceDN w:val="0"/>
        <w:bidi w:val="0"/>
        <w:spacing w:line="560" w:lineRule="exact"/>
        <w:ind w:firstLine="640"/>
        <w:jc w:val="both"/>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三、部门整体支出绩效情况</w:t>
      </w:r>
    </w:p>
    <w:p w14:paraId="400A3ACD">
      <w:pPr>
        <w:keepNext w:val="0"/>
        <w:keepLines w:val="0"/>
        <w:pageBreakBefore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楷体" w:hAnsi="楷体" w:eastAsia="楷体" w:cs="楷体"/>
          <w:b/>
          <w:sz w:val="32"/>
          <w:szCs w:val="32"/>
          <w:lang w:val="en-US" w:eastAsia="zh-CN"/>
        </w:rPr>
      </w:pPr>
      <w:r>
        <w:rPr>
          <w:rFonts w:hint="eastAsia" w:ascii="楷体" w:hAnsi="楷体" w:eastAsia="楷体" w:cs="楷体"/>
          <w:b/>
          <w:sz w:val="32"/>
          <w:szCs w:val="32"/>
          <w:lang w:val="en-US" w:eastAsia="zh-CN"/>
        </w:rPr>
        <w:t>（一）农村集体“三资”管理</w:t>
      </w:r>
    </w:p>
    <w:p w14:paraId="264FC6A6">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宋体" w:eastAsia="仿宋_GB2312" w:cs="仿宋_GB2312"/>
          <w:b w:val="0"/>
          <w:bCs w:val="0"/>
          <w:i w:val="0"/>
          <w:iCs w:val="0"/>
          <w:color w:val="auto"/>
          <w:spacing w:val="0"/>
          <w:kern w:val="0"/>
          <w:sz w:val="32"/>
          <w:szCs w:val="32"/>
          <w:shd w:val="clear" w:fill="FFFFFF"/>
          <w:lang w:val="en-US" w:eastAsia="zh-CN" w:bidi="ar"/>
        </w:rPr>
        <w:t>我站作为农村集体“三资”管理突出问题专项整治工作的牵头单位，始终坚持以维护群众利益为落脚点，坚决贯彻落实群众身边不正之风和腐败问题集中整治行动相关工作部署，全力以赴在全区范围内开展农村集体“三资”管理突出问题专项整治。</w:t>
      </w:r>
      <w:r>
        <w:rPr>
          <w:rFonts w:hint="eastAsia" w:ascii="仿宋_GB2312" w:hAnsi="Times New Roman" w:eastAsia="仿宋_GB2312" w:cs="仿宋_GB2312"/>
          <w:bCs w:val="0"/>
          <w:color w:val="auto"/>
          <w:kern w:val="2"/>
          <w:sz w:val="32"/>
          <w:szCs w:val="32"/>
          <w:lang w:val="en-US" w:eastAsia="zh-CN" w:bidi="ar-SA"/>
        </w:rPr>
        <w:t>今年以来，我站组织</w:t>
      </w:r>
      <w:r>
        <w:rPr>
          <w:rFonts w:hint="eastAsia" w:ascii="仿宋_GB2312" w:hAnsi="宋体" w:eastAsia="仿宋_GB2312" w:cs="仿宋_GB2312"/>
          <w:b w:val="0"/>
          <w:bCs w:val="0"/>
          <w:i w:val="0"/>
          <w:iCs w:val="0"/>
          <w:color w:val="auto"/>
          <w:spacing w:val="0"/>
          <w:kern w:val="0"/>
          <w:sz w:val="32"/>
          <w:szCs w:val="32"/>
          <w:shd w:val="clear" w:fill="FFFFFF"/>
          <w:lang w:val="en-US" w:eastAsia="zh-CN" w:bidi="ar"/>
        </w:rPr>
        <w:t>召开农村集体“三资”管理突出问题专项整治工作推进会5次，出台《资阳区“村账乡（镇）代管”不规范问题专项整治工作实施方案》等相关工作方案4个，出台《关于发挥职能部门作用加强农村集体“三资”行政监管的指导意见》等相关指导性文件4个。</w:t>
      </w:r>
      <w:r>
        <w:rPr>
          <w:rFonts w:hint="eastAsia" w:ascii="仿宋_GB2312" w:hAnsi="Times New Roman" w:eastAsia="仿宋_GB2312" w:cs="仿宋_GB2312"/>
          <w:bCs w:val="0"/>
          <w:color w:val="auto"/>
          <w:kern w:val="2"/>
          <w:sz w:val="32"/>
          <w:szCs w:val="32"/>
          <w:lang w:val="en-US" w:eastAsia="zh-CN" w:bidi="ar-SA"/>
        </w:rPr>
        <w:t>累计攻坚排查问题数192个，已完成问题整改数181个，整改比例94.27%</w:t>
      </w:r>
      <w:r>
        <w:rPr>
          <w:rFonts w:hint="eastAsia" w:ascii="仿宋_GB2312" w:hAnsi="仿宋_GB2312" w:eastAsia="仿宋_GB2312" w:cs="仿宋_GB2312"/>
          <w:color w:val="auto"/>
          <w:sz w:val="32"/>
          <w:szCs w:val="32"/>
          <w:shd w:val="clear" w:color="auto" w:fill="FFFFFF"/>
          <w:lang w:val="en-US" w:eastAsia="zh-CN"/>
        </w:rPr>
        <w:t>。</w:t>
      </w:r>
    </w:p>
    <w:p w14:paraId="3A8146CA">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hAnsi="宋体" w:eastAsia="仿宋_GB2312" w:cs="仿宋_GB2312"/>
          <w:b w:val="0"/>
          <w:bCs w:val="0"/>
          <w:i w:val="0"/>
          <w:iCs w:val="0"/>
          <w:color w:val="auto"/>
          <w:spacing w:val="0"/>
          <w:kern w:val="0"/>
          <w:sz w:val="32"/>
          <w:szCs w:val="32"/>
          <w:shd w:val="clear" w:fill="FFFFFF"/>
          <w:lang w:val="en-US" w:eastAsia="zh-CN" w:bidi="ar"/>
        </w:rPr>
      </w:pPr>
      <w:r>
        <w:rPr>
          <w:rFonts w:hint="eastAsia" w:ascii="仿宋_GB2312" w:hAnsi="宋体" w:eastAsia="仿宋_GB2312" w:cs="仿宋_GB2312"/>
          <w:b w:val="0"/>
          <w:bCs w:val="0"/>
          <w:i w:val="0"/>
          <w:iCs w:val="0"/>
          <w:color w:val="auto"/>
          <w:spacing w:val="0"/>
          <w:kern w:val="0"/>
          <w:sz w:val="32"/>
          <w:szCs w:val="32"/>
          <w:shd w:val="clear" w:fill="FFFFFF"/>
          <w:lang w:val="en-US" w:eastAsia="zh-CN" w:bidi="ar"/>
        </w:rPr>
        <w:t>目前，全区各村（社区）已按要求建立好资产、资源台账并进行动态管理，集体经济合同相对规范，“三资”基本情况运行良好。</w:t>
      </w:r>
    </w:p>
    <w:p w14:paraId="5756B166">
      <w:pPr>
        <w:keepNext w:val="0"/>
        <w:keepLines w:val="0"/>
        <w:pageBreakBefore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楷体" w:hAnsi="楷体" w:eastAsia="楷体" w:cs="楷体"/>
          <w:b/>
          <w:sz w:val="32"/>
          <w:szCs w:val="32"/>
          <w:lang w:val="en-US" w:eastAsia="zh-CN"/>
        </w:rPr>
      </w:pPr>
      <w:r>
        <w:rPr>
          <w:rFonts w:hint="eastAsia" w:ascii="楷体" w:hAnsi="楷体" w:eastAsia="楷体" w:cs="楷体"/>
          <w:b/>
          <w:sz w:val="32"/>
          <w:szCs w:val="32"/>
          <w:lang w:val="en-US" w:eastAsia="zh-CN"/>
        </w:rPr>
        <w:t>（二）村级集体经济发展和村级债务化解</w:t>
      </w:r>
    </w:p>
    <w:p w14:paraId="3D4D0DFB">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hAnsi="宋体" w:eastAsia="仿宋_GB2312" w:cs="仿宋_GB2312"/>
          <w:b w:val="0"/>
          <w:bCs w:val="0"/>
          <w:i w:val="0"/>
          <w:iCs w:val="0"/>
          <w:color w:val="auto"/>
          <w:spacing w:val="0"/>
          <w:kern w:val="0"/>
          <w:sz w:val="32"/>
          <w:szCs w:val="32"/>
          <w:shd w:val="clear" w:fill="FFFFFF"/>
          <w:lang w:val="en-US" w:eastAsia="zh-CN" w:bidi="ar"/>
        </w:rPr>
      </w:pPr>
      <w:r>
        <w:rPr>
          <w:rFonts w:hint="eastAsia" w:ascii="仿宋_GB2312" w:hAnsi="宋体" w:eastAsia="仿宋_GB2312" w:cs="仿宋_GB2312"/>
          <w:b/>
          <w:bCs/>
          <w:i w:val="0"/>
          <w:iCs w:val="0"/>
          <w:color w:val="auto"/>
          <w:spacing w:val="0"/>
          <w:kern w:val="0"/>
          <w:sz w:val="32"/>
          <w:szCs w:val="32"/>
          <w:shd w:val="clear" w:fill="FFFFFF"/>
          <w:lang w:val="en-US" w:eastAsia="zh-CN" w:bidi="ar"/>
        </w:rPr>
        <w:t>一是扶持壮大村级集体经济发展。</w:t>
      </w:r>
      <w:r>
        <w:rPr>
          <w:rFonts w:hint="eastAsia" w:ascii="仿宋_GB2312" w:hAnsi="宋体" w:eastAsia="仿宋_GB2312" w:cs="仿宋_GB2312"/>
          <w:b w:val="0"/>
          <w:bCs w:val="0"/>
          <w:i w:val="0"/>
          <w:iCs w:val="0"/>
          <w:color w:val="auto"/>
          <w:spacing w:val="0"/>
          <w:kern w:val="0"/>
          <w:sz w:val="32"/>
          <w:szCs w:val="32"/>
          <w:shd w:val="clear" w:fill="FFFFFF"/>
          <w:lang w:val="en-US" w:eastAsia="zh-CN" w:bidi="ar"/>
        </w:rPr>
        <w:t>深入贯彻落实《资阳区支持发展壮大村级集体经济三年专项行动实施方案（2023－2025年）的通知》（益资组通〔2023〕7号）文件等有关文件要求，区财政安排300万元用于扶持奖励村级集体经济发展，已落实到位。沙头镇高效</w:t>
      </w:r>
      <w:r>
        <w:rPr>
          <w:rFonts w:hint="eastAsia" w:ascii="仿宋_GB2312" w:hAnsi="仿宋_GB2312" w:eastAsia="仿宋_GB2312" w:cs="仿宋_GB2312"/>
          <w:bCs/>
          <w:color w:val="auto"/>
          <w:sz w:val="32"/>
          <w:szCs w:val="32"/>
          <w:highlight w:val="none"/>
          <w:lang w:eastAsia="zh-CN"/>
        </w:rPr>
        <w:t>打造资阳芦菇全产业链，并</w:t>
      </w:r>
      <w:r>
        <w:rPr>
          <w:rFonts w:hint="eastAsia" w:ascii="仿宋_GB2312" w:hAnsi="宋体" w:eastAsia="仿宋_GB2312" w:cs="仿宋_GB2312"/>
          <w:b w:val="0"/>
          <w:bCs w:val="0"/>
          <w:i w:val="0"/>
          <w:iCs w:val="0"/>
          <w:color w:val="auto"/>
          <w:spacing w:val="0"/>
          <w:kern w:val="0"/>
          <w:sz w:val="32"/>
          <w:szCs w:val="32"/>
          <w:shd w:val="clear" w:fill="FFFFFF"/>
          <w:lang w:val="en-US" w:eastAsia="zh-CN" w:bidi="ar"/>
        </w:rPr>
        <w:t xml:space="preserve">以富兴村集体经济庄园模式、文兴村特色瓜果种植、华兴村股份制经济为示范点，形成以高产优质水稻、无公害蔬菜、生态养殖业为支撑的三大农业种养产业和“党支部＋农户＋专业合作社”的生产经营模式，已初步形成长白丝瓜、洞庭芦菇、特色水产等三大特色优势产业。长春镇先锋桥村围绕“木槿+”做文章，引导传统苗木产业向种植、加工、观光休闲于一体的产业发展格局，实现了村庄美化和产业增效相结合，走出一条一二三产业融合发展的新路径。据初步统计，目前全区各村级集体经济收入初步达到2500万余元，超过上年经营性收入13.94%。 </w:t>
      </w:r>
    </w:p>
    <w:p w14:paraId="023CEB33">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eastAsia="仿宋_GB2312" w:cstheme="minorBidi"/>
          <w:b w:val="0"/>
          <w:bCs w:val="0"/>
          <w:kern w:val="2"/>
          <w:sz w:val="32"/>
          <w:szCs w:val="32"/>
          <w:lang w:val="en-US" w:eastAsia="zh-CN" w:bidi="ar-SA"/>
        </w:rPr>
      </w:pPr>
      <w:r>
        <w:rPr>
          <w:rFonts w:hint="eastAsia" w:ascii="仿宋_GB2312" w:hAnsi="宋体" w:eastAsia="仿宋_GB2312" w:cs="仿宋_GB2312"/>
          <w:b/>
          <w:bCs/>
          <w:i w:val="0"/>
          <w:iCs w:val="0"/>
          <w:color w:val="auto"/>
          <w:spacing w:val="0"/>
          <w:kern w:val="0"/>
          <w:sz w:val="32"/>
          <w:szCs w:val="32"/>
          <w:shd w:val="clear" w:fill="FFFFFF"/>
          <w:lang w:val="en-US" w:eastAsia="zh-CN" w:bidi="ar"/>
        </w:rPr>
        <w:t>二是着力化解村级债务。</w:t>
      </w:r>
      <w:r>
        <w:rPr>
          <w:rFonts w:hint="eastAsia" w:ascii="仿宋_GB2312" w:hAnsi="宋体" w:eastAsia="仿宋_GB2312" w:cs="仿宋_GB2312"/>
          <w:b w:val="0"/>
          <w:bCs w:val="0"/>
          <w:i w:val="0"/>
          <w:iCs w:val="0"/>
          <w:color w:val="auto"/>
          <w:spacing w:val="0"/>
          <w:kern w:val="0"/>
          <w:sz w:val="32"/>
          <w:szCs w:val="32"/>
          <w:shd w:val="clear" w:fill="FFFFFF"/>
          <w:lang w:val="en-US" w:eastAsia="zh-CN" w:bidi="ar"/>
        </w:rPr>
        <w:t>按照《</w:t>
      </w:r>
      <w:r>
        <w:rPr>
          <w:rFonts w:hint="eastAsia" w:ascii="仿宋_GB2312" w:hAnsi="宋体" w:eastAsia="仿宋_GB2312" w:cstheme="minorBidi"/>
          <w:b w:val="0"/>
          <w:bCs w:val="0"/>
          <w:kern w:val="2"/>
          <w:sz w:val="32"/>
          <w:szCs w:val="32"/>
          <w:lang w:val="en-US" w:eastAsia="zh-CN" w:bidi="ar-SA"/>
        </w:rPr>
        <w:t>益阳市</w:t>
      </w:r>
      <w:r>
        <w:rPr>
          <w:rFonts w:hint="default" w:ascii="仿宋_GB2312" w:hAnsi="宋体" w:eastAsia="仿宋_GB2312" w:cstheme="minorBidi"/>
          <w:b w:val="0"/>
          <w:bCs w:val="0"/>
          <w:kern w:val="2"/>
          <w:sz w:val="32"/>
          <w:szCs w:val="32"/>
          <w:lang w:val="en-US" w:eastAsia="zh-CN" w:bidi="ar-SA"/>
        </w:rPr>
        <w:t>资阳区村级债务化解专项行动实施方案（2024</w:t>
      </w:r>
      <w:r>
        <w:rPr>
          <w:rFonts w:hint="eastAsia" w:ascii="仿宋_GB2312" w:hAnsi="宋体" w:eastAsia="仿宋_GB2312" w:cstheme="minorBidi"/>
          <w:b w:val="0"/>
          <w:bCs w:val="0"/>
          <w:kern w:val="2"/>
          <w:sz w:val="32"/>
          <w:szCs w:val="32"/>
          <w:lang w:val="en-US" w:eastAsia="zh-CN" w:bidi="ar-SA"/>
        </w:rPr>
        <w:t>－</w:t>
      </w:r>
      <w:r>
        <w:rPr>
          <w:rFonts w:hint="default" w:ascii="仿宋_GB2312" w:hAnsi="宋体" w:eastAsia="仿宋_GB2312" w:cstheme="minorBidi"/>
          <w:b w:val="0"/>
          <w:bCs w:val="0"/>
          <w:kern w:val="2"/>
          <w:sz w:val="32"/>
          <w:szCs w:val="32"/>
          <w:lang w:val="en-US" w:eastAsia="zh-CN" w:bidi="ar-SA"/>
        </w:rPr>
        <w:t>2026年）</w:t>
      </w:r>
      <w:r>
        <w:rPr>
          <w:rFonts w:hint="eastAsia" w:ascii="仿宋_GB2312" w:eastAsia="仿宋_GB2312" w:cstheme="minorBidi"/>
          <w:b w:val="0"/>
          <w:bCs w:val="0"/>
          <w:kern w:val="2"/>
          <w:sz w:val="32"/>
          <w:szCs w:val="32"/>
          <w:lang w:val="en-US" w:eastAsia="zh-CN" w:bidi="ar-SA"/>
        </w:rPr>
        <w:t>》有关文件精神，</w:t>
      </w:r>
      <w:r>
        <w:rPr>
          <w:rFonts w:hint="eastAsia" w:ascii="仿宋_GB2312" w:hAnsi="宋体" w:eastAsia="仿宋_GB2312" w:cs="仿宋_GB2312"/>
          <w:b w:val="0"/>
          <w:bCs w:val="0"/>
          <w:i w:val="0"/>
          <w:iCs w:val="0"/>
          <w:color w:val="auto"/>
          <w:spacing w:val="0"/>
          <w:kern w:val="0"/>
          <w:sz w:val="32"/>
          <w:szCs w:val="32"/>
          <w:shd w:val="clear" w:fill="FFFFFF"/>
          <w:lang w:val="en-US" w:eastAsia="zh-CN" w:bidi="ar"/>
        </w:rPr>
        <w:t>通过调整账目、清查往来资金等方式，截至目前，我区总共化解村级债务金额为6792.1万元，完成化债任务数39.85%。其中：长春经开区化债1507.81万元，迎风桥镇化债244.19万元，茈湖口镇化债342.97万元，新桥河镇化债23.96万元，沙头镇化债23.65万元，张家塞乡化债9.29万元，大码头街道化债917.63万元，汽车路街道化债503.68万元。</w:t>
      </w:r>
    </w:p>
    <w:p w14:paraId="3BC7CCB2">
      <w:pPr>
        <w:keepNext w:val="0"/>
        <w:keepLines w:val="0"/>
        <w:pageBreakBefore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楷体" w:hAnsi="楷体" w:eastAsia="楷体" w:cs="楷体"/>
          <w:b/>
          <w:sz w:val="32"/>
          <w:szCs w:val="32"/>
          <w:lang w:val="en-US" w:eastAsia="zh-CN"/>
        </w:rPr>
      </w:pPr>
      <w:r>
        <w:rPr>
          <w:rFonts w:hint="eastAsia" w:ascii="楷体" w:hAnsi="楷体" w:eastAsia="楷体" w:cs="楷体"/>
          <w:b/>
          <w:sz w:val="32"/>
          <w:szCs w:val="32"/>
          <w:lang w:eastAsia="zh-CN"/>
        </w:rPr>
        <w:t>（三）</w:t>
      </w:r>
      <w:r>
        <w:rPr>
          <w:rFonts w:hint="eastAsia" w:ascii="楷体" w:hAnsi="楷体" w:eastAsia="楷体" w:cs="楷体"/>
          <w:b/>
          <w:sz w:val="32"/>
          <w:szCs w:val="32"/>
          <w:lang w:val="en-US" w:eastAsia="zh-CN"/>
        </w:rPr>
        <w:t>农村宅基地使用和改革</w:t>
      </w:r>
    </w:p>
    <w:p w14:paraId="3610669C">
      <w:pPr>
        <w:keepNext w:val="0"/>
        <w:keepLines w:val="0"/>
        <w:pageBreakBefore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eastAsia="仿宋_GB2312" w:hAnsiTheme="minorHAnsi" w:cstheme="minorBidi"/>
          <w:b w:val="0"/>
          <w:bCs w:val="0"/>
          <w:kern w:val="2"/>
          <w:sz w:val="32"/>
          <w:szCs w:val="32"/>
          <w:lang w:val="en-US" w:eastAsia="zh-CN" w:bidi="ar-SA"/>
        </w:rPr>
      </w:pPr>
      <w:r>
        <w:rPr>
          <w:rFonts w:hint="eastAsia" w:ascii="仿宋_GB2312" w:hAnsi="宋体" w:eastAsia="仿宋_GB2312" w:cs="仿宋_GB2312"/>
          <w:b/>
          <w:bCs/>
          <w:i w:val="0"/>
          <w:iCs w:val="0"/>
          <w:color w:val="auto"/>
          <w:spacing w:val="0"/>
          <w:kern w:val="0"/>
          <w:sz w:val="32"/>
          <w:szCs w:val="32"/>
          <w:shd w:val="clear" w:fill="FFFFFF"/>
          <w:lang w:val="en-US" w:eastAsia="zh-CN" w:bidi="ar"/>
        </w:rPr>
        <w:t>一是</w:t>
      </w:r>
      <w:r>
        <w:rPr>
          <w:rFonts w:hint="eastAsia" w:ascii="仿宋_GB2312" w:eastAsia="仿宋_GB2312" w:hAnsiTheme="minorHAnsi" w:cstheme="minorBidi"/>
          <w:b w:val="0"/>
          <w:bCs w:val="0"/>
          <w:kern w:val="2"/>
          <w:sz w:val="32"/>
          <w:szCs w:val="32"/>
          <w:lang w:val="en-US" w:eastAsia="zh-CN" w:bidi="ar-SA"/>
        </w:rPr>
        <w:t>按照区委、区政府关于农村宅基地管理与改革工作的统一部署，各乡镇均已按改革要求开展审批与监管。今年我区共受理117宗，审批113，面积18228平方米。图班问题45宗，农村村民建房27宗，设施农用地18宗，已整改4宗。</w:t>
      </w:r>
    </w:p>
    <w:p w14:paraId="7ED2A501">
      <w:pPr>
        <w:keepNext w:val="0"/>
        <w:keepLines w:val="0"/>
        <w:pageBreakBefore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b/>
          <w:bCs/>
          <w:i w:val="0"/>
          <w:iCs w:val="0"/>
          <w:color w:val="auto"/>
          <w:spacing w:val="0"/>
          <w:kern w:val="0"/>
          <w:sz w:val="32"/>
          <w:szCs w:val="32"/>
          <w:shd w:val="clear" w:fill="FFFFFF"/>
          <w:lang w:val="en-US" w:eastAsia="zh-CN" w:bidi="ar"/>
        </w:rPr>
        <w:t>二是</w:t>
      </w:r>
      <w:r>
        <w:rPr>
          <w:rFonts w:hint="eastAsia" w:ascii="仿宋_GB2312" w:eastAsia="仿宋_GB2312" w:hAnsiTheme="minorHAnsi" w:cstheme="minorBidi"/>
          <w:b w:val="0"/>
          <w:bCs w:val="0"/>
          <w:kern w:val="2"/>
          <w:sz w:val="32"/>
          <w:szCs w:val="32"/>
          <w:lang w:val="en-US" w:eastAsia="zh-CN" w:bidi="ar-SA"/>
        </w:rPr>
        <w:t>高效办成农村建房“一件事”方面。会同区数据局依托省“互联网+政务服务”一体化平台，打造了建房</w:t>
      </w:r>
      <w:r>
        <w:rPr>
          <w:rFonts w:hint="eastAsia" w:ascii="仿宋_GB2312" w:hAnsi="宋体" w:eastAsia="仿宋_GB2312" w:cs="仿宋_GB2312"/>
          <w:color w:val="000000"/>
          <w:kern w:val="0"/>
          <w:sz w:val="32"/>
          <w:szCs w:val="32"/>
          <w:lang w:val="en-US" w:eastAsia="zh-CN" w:bidi="ar"/>
        </w:rPr>
        <w:t>、设施农用地、种养殖建设和其他四大类“农村建设许可一件事”情景套餐，实现了“数据多跑路”“群众少跑腿”。</w:t>
      </w:r>
    </w:p>
    <w:p w14:paraId="60CD1BA3">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eastAsia="仿宋_GB2312" w:hAnsiTheme="minorHAnsi" w:cstheme="minorBidi"/>
          <w:b w:val="0"/>
          <w:bCs w:val="0"/>
          <w:kern w:val="2"/>
          <w:sz w:val="32"/>
          <w:szCs w:val="32"/>
          <w:lang w:val="en-US" w:eastAsia="zh-CN" w:bidi="ar-SA"/>
        </w:rPr>
      </w:pPr>
      <w:r>
        <w:rPr>
          <w:rFonts w:hint="eastAsia" w:ascii="楷体" w:hAnsi="楷体" w:eastAsia="楷体" w:cs="楷体"/>
          <w:b/>
          <w:sz w:val="32"/>
          <w:szCs w:val="32"/>
          <w:lang w:val="en-US" w:eastAsia="zh-CN"/>
        </w:rPr>
        <w:t>（四）农村土地纠纷仲裁</w:t>
      </w:r>
    </w:p>
    <w:p w14:paraId="564E82BC">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eastAsia="仿宋_GB2312" w:hAnsiTheme="minorHAnsi" w:cstheme="minorBidi"/>
          <w:b w:val="0"/>
          <w:bCs w:val="0"/>
          <w:kern w:val="2"/>
          <w:sz w:val="32"/>
          <w:szCs w:val="32"/>
          <w:lang w:val="en-US" w:eastAsia="zh-CN" w:bidi="ar-SA"/>
        </w:rPr>
      </w:pPr>
      <w:r>
        <w:rPr>
          <w:rFonts w:hint="eastAsia" w:ascii="仿宋_GB2312" w:eastAsia="仿宋_GB2312" w:hAnsiTheme="minorHAnsi" w:cstheme="minorBidi"/>
          <w:b w:val="0"/>
          <w:bCs w:val="0"/>
          <w:kern w:val="2"/>
          <w:sz w:val="32"/>
          <w:szCs w:val="32"/>
          <w:lang w:val="en-US" w:eastAsia="zh-CN" w:bidi="ar-SA"/>
        </w:rPr>
        <w:t>完善了仲裁工作体系建设，各乡镇均成立了仲裁委员会，制定了仲裁委员会章程，设立了仲裁工作办公室。受理纠纷11起，8起村内调解，3起镇内调解，</w:t>
      </w:r>
      <w:r>
        <w:rPr>
          <w:rFonts w:hint="eastAsia" w:ascii="仿宋_GB2312" w:eastAsia="仿宋_GB2312" w:cstheme="minorBidi"/>
          <w:b w:val="0"/>
          <w:bCs w:val="0"/>
          <w:kern w:val="2"/>
          <w:sz w:val="32"/>
          <w:szCs w:val="32"/>
          <w:lang w:val="en-US" w:eastAsia="zh-CN" w:bidi="ar-SA"/>
        </w:rPr>
        <w:t>我</w:t>
      </w:r>
      <w:r>
        <w:rPr>
          <w:rFonts w:hint="eastAsia" w:ascii="仿宋_GB2312" w:eastAsia="仿宋_GB2312" w:hAnsiTheme="minorHAnsi" w:cstheme="minorBidi"/>
          <w:b w:val="0"/>
          <w:bCs w:val="0"/>
          <w:kern w:val="2"/>
          <w:sz w:val="32"/>
          <w:szCs w:val="32"/>
          <w:lang w:val="en-US" w:eastAsia="zh-CN" w:bidi="ar-SA"/>
        </w:rPr>
        <w:t>站</w:t>
      </w:r>
      <w:r>
        <w:rPr>
          <w:rFonts w:hint="eastAsia" w:ascii="仿宋_GB2312" w:eastAsia="仿宋_GB2312" w:cstheme="minorBidi"/>
          <w:b w:val="0"/>
          <w:bCs w:val="0"/>
          <w:kern w:val="2"/>
          <w:sz w:val="32"/>
          <w:szCs w:val="32"/>
          <w:lang w:val="en-US" w:eastAsia="zh-CN" w:bidi="ar-SA"/>
        </w:rPr>
        <w:t>参与</w:t>
      </w:r>
      <w:r>
        <w:rPr>
          <w:rFonts w:hint="eastAsia" w:ascii="仿宋_GB2312" w:eastAsia="仿宋_GB2312" w:hAnsiTheme="minorHAnsi" w:cstheme="minorBidi"/>
          <w:b w:val="0"/>
          <w:bCs w:val="0"/>
          <w:kern w:val="2"/>
          <w:sz w:val="32"/>
          <w:szCs w:val="32"/>
          <w:lang w:val="en-US" w:eastAsia="zh-CN" w:bidi="ar-SA"/>
        </w:rPr>
        <w:t>调解2起，无上访到市级以上的纠纷。</w:t>
      </w:r>
    </w:p>
    <w:p w14:paraId="1F3E018D">
      <w:pPr>
        <w:keepNext w:val="0"/>
        <w:keepLines w:val="0"/>
        <w:pageBreakBefore w:val="0"/>
        <w:numPr>
          <w:ilvl w:val="0"/>
          <w:numId w:val="2"/>
        </w:numPr>
        <w:kinsoku/>
        <w:wordWrap/>
        <w:overflowPunct/>
        <w:topLinePunct w:val="0"/>
        <w:autoSpaceDE/>
        <w:autoSpaceDN/>
        <w:bidi w:val="0"/>
        <w:adjustRightInd w:val="0"/>
        <w:snapToGrid w:val="0"/>
        <w:spacing w:line="560" w:lineRule="exact"/>
        <w:ind w:firstLine="632" w:firstLineChars="200"/>
        <w:jc w:val="both"/>
        <w:textAlignment w:val="auto"/>
        <w:rPr>
          <w:rFonts w:hint="eastAsia" w:ascii="楷体" w:hAnsi="楷体" w:eastAsia="楷体" w:cs="楷体"/>
          <w:b/>
          <w:sz w:val="32"/>
          <w:szCs w:val="32"/>
          <w:lang w:val="en-US" w:eastAsia="zh-CN"/>
        </w:rPr>
      </w:pPr>
      <w:r>
        <w:rPr>
          <w:rFonts w:hint="eastAsia" w:ascii="楷体" w:hAnsi="楷体" w:eastAsia="楷体" w:cs="楷体"/>
          <w:b/>
          <w:sz w:val="32"/>
          <w:szCs w:val="32"/>
          <w:lang w:val="en-US" w:eastAsia="zh-CN"/>
        </w:rPr>
        <w:t>第二轮土地承包到期后再延长30年试点</w:t>
      </w:r>
    </w:p>
    <w:p w14:paraId="77B7B73B">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eastAsia="仿宋_GB2312" w:hAnsiTheme="minorHAnsi" w:cstheme="minorBidi"/>
          <w:b w:val="0"/>
          <w:bCs w:val="0"/>
          <w:kern w:val="2"/>
          <w:sz w:val="32"/>
          <w:szCs w:val="32"/>
          <w:lang w:val="en-US" w:eastAsia="zh-CN" w:bidi="ar-SA"/>
        </w:rPr>
      </w:pPr>
      <w:r>
        <w:rPr>
          <w:rFonts w:hint="eastAsia" w:ascii="仿宋_GB2312" w:eastAsia="仿宋_GB2312" w:hAnsiTheme="minorHAnsi" w:cstheme="minorBidi"/>
          <w:b w:val="0"/>
          <w:bCs w:val="0"/>
          <w:kern w:val="2"/>
          <w:sz w:val="32"/>
          <w:szCs w:val="32"/>
          <w:lang w:val="en-US" w:eastAsia="zh-CN" w:bidi="ar-SA"/>
        </w:rPr>
        <w:t>制定了《资阳区第二轮土地承包到期后再延长30年试点工作方案》，</w:t>
      </w:r>
      <w:r>
        <w:rPr>
          <w:rFonts w:hint="eastAsia" w:ascii="仿宋_GB2312" w:eastAsia="仿宋_GB2312" w:cstheme="minorBidi"/>
          <w:b w:val="0"/>
          <w:bCs w:val="0"/>
          <w:kern w:val="2"/>
          <w:sz w:val="32"/>
          <w:szCs w:val="32"/>
          <w:lang w:val="en-US" w:eastAsia="zh-CN" w:bidi="ar-SA"/>
        </w:rPr>
        <w:t>确定了试点乡镇、村（沙头镇），</w:t>
      </w:r>
      <w:r>
        <w:rPr>
          <w:rFonts w:hint="eastAsia" w:ascii="仿宋_GB2312" w:eastAsia="仿宋_GB2312" w:hAnsiTheme="minorHAnsi" w:cstheme="minorBidi"/>
          <w:b w:val="0"/>
          <w:bCs w:val="0"/>
          <w:kern w:val="2"/>
          <w:sz w:val="32"/>
          <w:szCs w:val="32"/>
          <w:lang w:val="en-US" w:eastAsia="zh-CN" w:bidi="ar-SA"/>
        </w:rPr>
        <w:t>组织召开</w:t>
      </w:r>
      <w:r>
        <w:rPr>
          <w:rFonts w:hint="eastAsia" w:ascii="仿宋_GB2312" w:eastAsia="仿宋_GB2312" w:cstheme="minorBidi"/>
          <w:b w:val="0"/>
          <w:bCs w:val="0"/>
          <w:kern w:val="2"/>
          <w:sz w:val="32"/>
          <w:szCs w:val="32"/>
          <w:lang w:val="en-US" w:eastAsia="zh-CN" w:bidi="ar-SA"/>
        </w:rPr>
        <w:t>了</w:t>
      </w:r>
      <w:r>
        <w:rPr>
          <w:rFonts w:hint="eastAsia" w:ascii="仿宋_GB2312" w:eastAsia="仿宋_GB2312" w:hAnsiTheme="minorHAnsi" w:cstheme="minorBidi"/>
          <w:b w:val="0"/>
          <w:bCs w:val="0"/>
          <w:kern w:val="2"/>
          <w:sz w:val="32"/>
          <w:szCs w:val="32"/>
          <w:lang w:val="en-US" w:eastAsia="zh-CN" w:bidi="ar-SA"/>
        </w:rPr>
        <w:t>工作动员部署会议</w:t>
      </w:r>
      <w:r>
        <w:rPr>
          <w:rFonts w:hint="eastAsia" w:ascii="仿宋_GB2312" w:eastAsia="仿宋_GB2312" w:cstheme="minorBidi"/>
          <w:b w:val="0"/>
          <w:bCs w:val="0"/>
          <w:kern w:val="2"/>
          <w:sz w:val="32"/>
          <w:szCs w:val="32"/>
          <w:lang w:val="en-US" w:eastAsia="zh-CN" w:bidi="ar-SA"/>
        </w:rPr>
        <w:t>和</w:t>
      </w:r>
      <w:r>
        <w:rPr>
          <w:rFonts w:hint="eastAsia" w:ascii="仿宋_GB2312" w:eastAsia="仿宋_GB2312" w:hAnsiTheme="minorHAnsi" w:cstheme="minorBidi"/>
          <w:b w:val="0"/>
          <w:bCs w:val="0"/>
          <w:kern w:val="2"/>
          <w:sz w:val="32"/>
          <w:szCs w:val="32"/>
          <w:lang w:val="en-US" w:eastAsia="zh-CN" w:bidi="ar-SA"/>
        </w:rPr>
        <w:t>延包工作政策</w:t>
      </w:r>
      <w:r>
        <w:rPr>
          <w:rFonts w:hint="eastAsia" w:ascii="仿宋_GB2312" w:eastAsia="仿宋_GB2312" w:cstheme="minorBidi"/>
          <w:b w:val="0"/>
          <w:bCs w:val="0"/>
          <w:kern w:val="2"/>
          <w:sz w:val="32"/>
          <w:szCs w:val="32"/>
          <w:lang w:val="en-US" w:eastAsia="zh-CN" w:bidi="ar-SA"/>
        </w:rPr>
        <w:t>及</w:t>
      </w:r>
      <w:r>
        <w:rPr>
          <w:rFonts w:hint="eastAsia" w:ascii="仿宋_GB2312" w:eastAsia="仿宋_GB2312" w:hAnsiTheme="minorHAnsi" w:cstheme="minorBidi"/>
          <w:b w:val="0"/>
          <w:bCs w:val="0"/>
          <w:kern w:val="2"/>
          <w:sz w:val="32"/>
          <w:szCs w:val="32"/>
          <w:lang w:val="en-US" w:eastAsia="zh-CN" w:bidi="ar-SA"/>
        </w:rPr>
        <w:t>业务培训，</w:t>
      </w:r>
      <w:r>
        <w:rPr>
          <w:rFonts w:hint="eastAsia" w:ascii="仿宋_GB2312" w:eastAsia="仿宋_GB2312" w:cstheme="minorBidi"/>
          <w:b w:val="0"/>
          <w:bCs w:val="0"/>
          <w:kern w:val="2"/>
          <w:sz w:val="32"/>
          <w:szCs w:val="32"/>
          <w:lang w:val="en-US" w:eastAsia="zh-CN" w:bidi="ar-SA"/>
        </w:rPr>
        <w:t>明确</w:t>
      </w:r>
      <w:r>
        <w:rPr>
          <w:rFonts w:hint="eastAsia" w:ascii="仿宋_GB2312" w:eastAsia="仿宋_GB2312" w:hAnsiTheme="minorHAnsi" w:cstheme="minorBidi"/>
          <w:b w:val="0"/>
          <w:bCs w:val="0"/>
          <w:kern w:val="2"/>
          <w:sz w:val="32"/>
          <w:szCs w:val="32"/>
          <w:lang w:val="en-US" w:eastAsia="zh-CN" w:bidi="ar-SA"/>
        </w:rPr>
        <w:t>第三方技术服务公司，</w:t>
      </w:r>
      <w:r>
        <w:rPr>
          <w:rFonts w:hint="eastAsia" w:ascii="仿宋_GB2312" w:eastAsia="仿宋_GB2312" w:cstheme="minorBidi"/>
          <w:b w:val="0"/>
          <w:bCs w:val="0"/>
          <w:kern w:val="2"/>
          <w:sz w:val="32"/>
          <w:szCs w:val="32"/>
          <w:lang w:val="en-US" w:eastAsia="zh-CN" w:bidi="ar-SA"/>
        </w:rPr>
        <w:t>目前正按照延包试点工作方案有序开展。</w:t>
      </w:r>
    </w:p>
    <w:p w14:paraId="43303666">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jc w:val="both"/>
        <w:textAlignment w:val="auto"/>
        <w:rPr>
          <w:rFonts w:hint="eastAsia" w:ascii="楷体" w:hAnsi="楷体" w:eastAsia="楷体" w:cs="楷体"/>
          <w:b/>
          <w:sz w:val="32"/>
          <w:szCs w:val="32"/>
          <w:lang w:val="en-US" w:eastAsia="zh-CN"/>
        </w:rPr>
      </w:pPr>
      <w:r>
        <w:rPr>
          <w:rFonts w:hint="eastAsia" w:ascii="楷体" w:hAnsi="楷体" w:eastAsia="楷体" w:cs="楷体"/>
          <w:b/>
          <w:sz w:val="32"/>
          <w:szCs w:val="32"/>
          <w:lang w:val="en-US" w:eastAsia="zh-CN"/>
        </w:rPr>
        <w:t>（六）新型经营主体培育</w:t>
      </w:r>
    </w:p>
    <w:p w14:paraId="6AA7A6AD">
      <w:pPr>
        <w:keepNext w:val="0"/>
        <w:keepLines w:val="0"/>
        <w:pageBreakBefore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eastAsia="仿宋_GB2312" w:hAnsiTheme="minorHAnsi" w:cstheme="minorBidi"/>
          <w:b w:val="0"/>
          <w:bCs w:val="0"/>
          <w:kern w:val="2"/>
          <w:sz w:val="32"/>
          <w:szCs w:val="32"/>
          <w:lang w:val="en-US" w:eastAsia="zh-CN" w:bidi="ar-SA"/>
        </w:rPr>
      </w:pPr>
      <w:r>
        <w:rPr>
          <w:rFonts w:hint="eastAsia" w:ascii="仿宋_GB2312" w:eastAsia="仿宋_GB2312" w:hAnsiTheme="minorHAnsi" w:cstheme="minorBidi"/>
          <w:b w:val="0"/>
          <w:bCs w:val="0"/>
          <w:kern w:val="2"/>
          <w:sz w:val="32"/>
          <w:szCs w:val="32"/>
          <w:lang w:val="en-US" w:eastAsia="zh-CN" w:bidi="ar-SA"/>
        </w:rPr>
        <w:t>截至目前，我区家庭农场名录系统录入数量2051家，在市监部门登记注册786家，新增56家，其中：种殖类602家，养殖类147家，其它类37家；农民专业合作社961家，新增20家，其中：种殖类587家，养殖类124家，其它33家，农业社会化服务类217家。根据《关于引导和促进家庭农场、农民合作社规范发展通知》湘农经〔2017〕2号文件精神，今年我区重点培育支持16家合作社和18家家庭农场。</w:t>
      </w:r>
      <w:r>
        <w:rPr>
          <w:rFonts w:hint="eastAsia" w:ascii="仿宋_GB2312" w:eastAsia="仿宋_GB2312" w:cstheme="minorBidi"/>
          <w:b w:val="0"/>
          <w:bCs w:val="0"/>
          <w:kern w:val="2"/>
          <w:sz w:val="32"/>
          <w:szCs w:val="32"/>
          <w:lang w:val="en-US" w:eastAsia="zh-CN" w:bidi="ar-SA"/>
        </w:rPr>
        <w:t>同时</w:t>
      </w:r>
      <w:r>
        <w:rPr>
          <w:rFonts w:hint="eastAsia" w:ascii="仿宋_GB2312" w:eastAsia="仿宋_GB2312" w:hAnsiTheme="minorHAnsi" w:cstheme="minorBidi"/>
          <w:b w:val="0"/>
          <w:bCs w:val="0"/>
          <w:kern w:val="2"/>
          <w:sz w:val="32"/>
          <w:szCs w:val="32"/>
          <w:lang w:val="en-US" w:eastAsia="zh-CN" w:bidi="ar-SA"/>
        </w:rPr>
        <w:t>今年已完成3家合作社和</w:t>
      </w:r>
      <w:r>
        <w:rPr>
          <w:rFonts w:hint="eastAsia" w:ascii="仿宋_GB2312" w:eastAsia="仿宋_GB2312" w:cstheme="minorBidi"/>
          <w:b w:val="0"/>
          <w:bCs w:val="0"/>
          <w:kern w:val="2"/>
          <w:sz w:val="32"/>
          <w:szCs w:val="32"/>
          <w:lang w:val="en-US" w:eastAsia="zh-CN" w:bidi="ar-SA"/>
        </w:rPr>
        <w:t>5</w:t>
      </w:r>
      <w:r>
        <w:rPr>
          <w:rFonts w:hint="eastAsia" w:ascii="仿宋_GB2312" w:eastAsia="仿宋_GB2312" w:hAnsiTheme="minorHAnsi" w:cstheme="minorBidi"/>
          <w:b w:val="0"/>
          <w:bCs w:val="0"/>
          <w:kern w:val="2"/>
          <w:sz w:val="32"/>
          <w:szCs w:val="32"/>
          <w:lang w:val="en-US" w:eastAsia="zh-CN" w:bidi="ar-SA"/>
        </w:rPr>
        <w:t>家家庭农场省级示范创建。</w:t>
      </w:r>
    </w:p>
    <w:p w14:paraId="6B3EC9F4">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jc w:val="both"/>
        <w:textAlignment w:val="auto"/>
        <w:rPr>
          <w:rFonts w:hint="eastAsia" w:ascii="楷体" w:hAnsi="楷体" w:eastAsia="楷体" w:cs="楷体"/>
          <w:b/>
          <w:sz w:val="32"/>
          <w:szCs w:val="32"/>
          <w:lang w:val="en-US" w:eastAsia="zh-CN"/>
        </w:rPr>
      </w:pPr>
      <w:r>
        <w:rPr>
          <w:rFonts w:hint="eastAsia" w:ascii="楷体" w:hAnsi="楷体" w:eastAsia="楷体" w:cs="楷体"/>
          <w:b/>
          <w:sz w:val="32"/>
          <w:szCs w:val="32"/>
          <w:lang w:val="en-US" w:eastAsia="zh-CN"/>
        </w:rPr>
        <w:t>(七)农业生产社会化服务</w:t>
      </w:r>
    </w:p>
    <w:p w14:paraId="7E133A23">
      <w:pPr>
        <w:keepNext w:val="0"/>
        <w:keepLines w:val="0"/>
        <w:pageBreakBefore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eastAsia="仿宋_GB2312" w:hAnsiTheme="minorHAnsi" w:cstheme="minorBidi"/>
          <w:b w:val="0"/>
          <w:bCs w:val="0"/>
          <w:kern w:val="2"/>
          <w:sz w:val="32"/>
          <w:szCs w:val="32"/>
          <w:lang w:val="en-US" w:eastAsia="zh-CN" w:bidi="ar-SA"/>
        </w:rPr>
      </w:pPr>
      <w:r>
        <w:rPr>
          <w:rFonts w:hint="eastAsia" w:ascii="仿宋_GB2312" w:eastAsia="仿宋_GB2312" w:hAnsiTheme="minorHAnsi" w:cstheme="minorBidi"/>
          <w:b w:val="0"/>
          <w:bCs w:val="0"/>
          <w:kern w:val="2"/>
          <w:sz w:val="32"/>
          <w:szCs w:val="32"/>
          <w:lang w:val="en-US" w:eastAsia="zh-CN" w:bidi="ar-SA"/>
        </w:rPr>
        <w:t>我区高度重视并扎实开展农业社会化服务工作。成立了农业社会化服务工作领导小组，制定方案，进行任务分解，资阳区喜安农机服务专业合作社</w:t>
      </w:r>
      <w:r>
        <w:rPr>
          <w:rFonts w:hint="eastAsia" w:ascii="仿宋_GB2312" w:eastAsia="仿宋_GB2312" w:cstheme="minorBidi"/>
          <w:b w:val="0"/>
          <w:bCs w:val="0"/>
          <w:kern w:val="2"/>
          <w:sz w:val="32"/>
          <w:szCs w:val="32"/>
          <w:lang w:val="en-US" w:eastAsia="zh-CN" w:bidi="ar-SA"/>
        </w:rPr>
        <w:t>创建</w:t>
      </w:r>
      <w:r>
        <w:rPr>
          <w:rFonts w:hint="eastAsia" w:ascii="仿宋_GB2312" w:eastAsia="仿宋_GB2312" w:hAnsiTheme="minorHAnsi" w:cstheme="minorBidi"/>
          <w:b w:val="0"/>
          <w:bCs w:val="0"/>
          <w:kern w:val="2"/>
          <w:sz w:val="32"/>
          <w:szCs w:val="32"/>
          <w:lang w:val="en-US" w:eastAsia="zh-CN" w:bidi="ar-SA"/>
        </w:rPr>
        <w:t>为省级示范区域性农业社会化综合服务中心，社会化服务各项任务</w:t>
      </w:r>
      <w:r>
        <w:rPr>
          <w:rFonts w:hint="eastAsia" w:ascii="仿宋_GB2312" w:eastAsia="仿宋_GB2312" w:cstheme="minorBidi"/>
          <w:b w:val="0"/>
          <w:bCs w:val="0"/>
          <w:kern w:val="2"/>
          <w:sz w:val="32"/>
          <w:szCs w:val="32"/>
          <w:lang w:val="en-US" w:eastAsia="zh-CN" w:bidi="ar-SA"/>
        </w:rPr>
        <w:t>全面</w:t>
      </w:r>
      <w:r>
        <w:rPr>
          <w:rFonts w:hint="eastAsia" w:ascii="仿宋_GB2312" w:eastAsia="仿宋_GB2312" w:hAnsiTheme="minorHAnsi" w:cstheme="minorBidi"/>
          <w:b w:val="0"/>
          <w:bCs w:val="0"/>
          <w:kern w:val="2"/>
          <w:sz w:val="32"/>
          <w:szCs w:val="32"/>
          <w:lang w:val="en-US" w:eastAsia="zh-CN" w:bidi="ar-SA"/>
        </w:rPr>
        <w:t>完成。</w:t>
      </w:r>
    </w:p>
    <w:p w14:paraId="57CE7FEA">
      <w:pPr>
        <w:pStyle w:val="2"/>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jc w:val="both"/>
        <w:textAlignment w:val="auto"/>
        <w:rPr>
          <w:rFonts w:hint="eastAsia" w:ascii="楷体" w:hAnsi="楷体" w:eastAsia="楷体" w:cs="楷体"/>
          <w:b/>
          <w:kern w:val="2"/>
          <w:sz w:val="32"/>
          <w:szCs w:val="32"/>
          <w:lang w:val="en-US" w:eastAsia="zh-CN" w:bidi="ar-SA"/>
        </w:rPr>
      </w:pPr>
      <w:r>
        <w:rPr>
          <w:rFonts w:hint="eastAsia" w:ascii="楷体" w:hAnsi="楷体" w:eastAsia="楷体" w:cs="楷体"/>
          <w:b/>
          <w:kern w:val="2"/>
          <w:sz w:val="32"/>
          <w:szCs w:val="32"/>
          <w:lang w:val="en-US" w:eastAsia="zh-CN" w:bidi="ar-SA"/>
        </w:rPr>
        <w:t>（八）促进农民增收</w:t>
      </w:r>
    </w:p>
    <w:p w14:paraId="25921062">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eastAsia="仿宋_GB2312" w:hAnsiTheme="minorHAnsi" w:cstheme="minorBidi"/>
          <w:b w:val="0"/>
          <w:bCs w:val="0"/>
          <w:color w:val="auto"/>
          <w:kern w:val="2"/>
          <w:sz w:val="32"/>
          <w:szCs w:val="32"/>
          <w:lang w:val="en-US" w:eastAsia="zh-CN" w:bidi="ar-SA"/>
        </w:rPr>
      </w:pPr>
      <w:r>
        <w:rPr>
          <w:rFonts w:hint="eastAsia" w:ascii="仿宋_GB2312" w:eastAsia="仿宋_GB2312" w:cstheme="minorBidi"/>
          <w:b w:val="0"/>
          <w:bCs w:val="0"/>
          <w:color w:val="auto"/>
          <w:kern w:val="2"/>
          <w:sz w:val="32"/>
          <w:szCs w:val="32"/>
          <w:lang w:val="en-US" w:eastAsia="zh-CN" w:bidi="ar-SA"/>
        </w:rPr>
        <w:t>截至第三季度，</w:t>
      </w:r>
      <w:r>
        <w:rPr>
          <w:rFonts w:hint="eastAsia" w:ascii="仿宋_GB2312" w:eastAsia="仿宋_GB2312" w:hAnsiTheme="minorHAnsi" w:cstheme="minorBidi"/>
          <w:b w:val="0"/>
          <w:bCs w:val="0"/>
          <w:color w:val="auto"/>
          <w:kern w:val="2"/>
          <w:sz w:val="32"/>
          <w:szCs w:val="32"/>
          <w:lang w:val="en-US" w:eastAsia="zh-CN" w:bidi="ar-SA"/>
        </w:rPr>
        <w:t>2024年资阳区全体居民人均可支配收入27813元，同比增长5.9%，增速在全市排第1位。其中：城镇居民人均可支配收入30190元，同比增长5.3%，增速在全市排第1位；农村居民人均可支配收入25062元，同比增长6.3%，增速在全市排第1位。</w:t>
      </w:r>
    </w:p>
    <w:p w14:paraId="4DEC6B15">
      <w:pPr>
        <w:keepNext w:val="0"/>
        <w:keepLines w:val="0"/>
        <w:pageBreakBefore w:val="0"/>
        <w:kinsoku/>
        <w:wordWrap/>
        <w:overflowPunct/>
        <w:topLinePunct w:val="0"/>
        <w:autoSpaceDE/>
        <w:bidi w:val="0"/>
        <w:spacing w:line="560" w:lineRule="exact"/>
        <w:ind w:firstLine="632"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（二）未实现既定绩效目标或未完成指标任务的分析说明。</w:t>
      </w:r>
    </w:p>
    <w:p w14:paraId="3E3B8238">
      <w:pPr>
        <w:keepNext w:val="0"/>
        <w:keepLines w:val="0"/>
        <w:pageBreakBefore w:val="0"/>
        <w:numPr>
          <w:ilvl w:val="0"/>
          <w:numId w:val="0"/>
        </w:numPr>
        <w:kinsoku/>
        <w:wordWrap/>
        <w:overflowPunct/>
        <w:topLinePunct w:val="0"/>
        <w:autoSpaceDE/>
        <w:bidi w:val="0"/>
        <w:spacing w:line="560" w:lineRule="exact"/>
        <w:ind w:firstLine="632" w:firstLineChars="200"/>
        <w:jc w:val="both"/>
        <w:textAlignment w:val="auto"/>
        <w:rPr>
          <w:rFonts w:hint="eastAsia" w:ascii="仿宋_GB2312" w:hAnsi="仿宋" w:eastAsia="仿宋_GB2312"/>
          <w:sz w:val="32"/>
          <w:szCs w:val="32"/>
        </w:rPr>
      </w:pPr>
      <w:r>
        <w:rPr>
          <w:rFonts w:hint="eastAsia" w:ascii="仿宋_GB2312" w:hAnsi="仿宋" w:eastAsia="仿宋_GB2312"/>
          <w:sz w:val="32"/>
          <w:szCs w:val="32"/>
        </w:rPr>
        <w:t>实际使用预算指标时，有时因为预算</w:t>
      </w:r>
      <w:r>
        <w:rPr>
          <w:rFonts w:hint="eastAsia" w:ascii="仿宋_GB2312" w:hAnsi="仿宋"/>
          <w:sz w:val="32"/>
          <w:szCs w:val="32"/>
          <w:lang w:eastAsia="zh-CN"/>
        </w:rPr>
        <w:t>少、</w:t>
      </w:r>
      <w:r>
        <w:rPr>
          <w:rFonts w:hint="eastAsia" w:ascii="仿宋_GB2312" w:hAnsi="仿宋" w:eastAsia="仿宋_GB2312"/>
          <w:sz w:val="32"/>
          <w:szCs w:val="32"/>
        </w:rPr>
        <w:t>指标下达不及时导致</w:t>
      </w:r>
      <w:r>
        <w:rPr>
          <w:rFonts w:hint="eastAsia" w:ascii="仿宋_GB2312" w:hAnsi="仿宋"/>
          <w:sz w:val="32"/>
          <w:szCs w:val="32"/>
          <w:lang w:eastAsia="zh-CN"/>
        </w:rPr>
        <w:t>单位无钱可用，导致</w:t>
      </w:r>
      <w:r>
        <w:rPr>
          <w:rFonts w:hint="eastAsia" w:ascii="仿宋_GB2312" w:hAnsi="仿宋" w:eastAsia="仿宋_GB2312"/>
          <w:sz w:val="32"/>
          <w:szCs w:val="32"/>
        </w:rPr>
        <w:t>部分经费指标混用。</w:t>
      </w:r>
    </w:p>
    <w:p w14:paraId="6972007B">
      <w:pPr>
        <w:keepNext w:val="0"/>
        <w:keepLines w:val="0"/>
        <w:pageBreakBefore w:val="0"/>
        <w:numPr>
          <w:ilvl w:val="0"/>
          <w:numId w:val="0"/>
        </w:numPr>
        <w:kinsoku/>
        <w:wordWrap/>
        <w:overflowPunct/>
        <w:topLinePunct w:val="0"/>
        <w:autoSpaceDE/>
        <w:bidi w:val="0"/>
        <w:spacing w:line="560" w:lineRule="exact"/>
        <w:ind w:firstLine="632" w:firstLineChars="200"/>
        <w:jc w:val="both"/>
        <w:textAlignment w:val="auto"/>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w:t>
      </w:r>
      <w:r>
        <w:rPr>
          <w:rFonts w:hint="eastAsia" w:ascii="仿宋_GB2312" w:hAnsi="仿宋_GB2312" w:cs="仿宋_GB2312"/>
          <w:kern w:val="0"/>
          <w:sz w:val="32"/>
          <w:szCs w:val="32"/>
          <w:lang w:val="en-US" w:eastAsia="zh-CN" w:bidi="ar-SA"/>
        </w:rPr>
        <w:t>三</w:t>
      </w:r>
      <w:r>
        <w:rPr>
          <w:rFonts w:hint="eastAsia" w:ascii="仿宋_GB2312" w:hAnsi="仿宋_GB2312" w:eastAsia="仿宋_GB2312" w:cs="仿宋_GB2312"/>
          <w:kern w:val="0"/>
          <w:sz w:val="32"/>
          <w:szCs w:val="32"/>
          <w:lang w:val="en-US" w:eastAsia="zh-CN" w:bidi="ar-SA"/>
        </w:rPr>
        <w:t>）围绕部门（单位）职责、行业发展规划，以预算资金管理为主线，总结部门（单位）资产管理和开展业务情况，从运行成本、管理效率、履职效能、社会效应、可持续发展能力和服</w:t>
      </w:r>
      <w:r>
        <w:rPr>
          <w:rFonts w:hint="eastAsia" w:ascii="仿宋_GB2312" w:hAnsi="仿宋_GB2312" w:eastAsia="仿宋_GB2312" w:cs="仿宋_GB2312"/>
          <w:spacing w:val="-6"/>
          <w:kern w:val="0"/>
          <w:sz w:val="32"/>
          <w:szCs w:val="32"/>
          <w:lang w:val="en-US" w:eastAsia="zh-CN" w:bidi="ar-SA"/>
        </w:rPr>
        <w:t>务对象满意度等方面，衡量部门（单位）整体及核心业务实施效果。</w:t>
      </w:r>
    </w:p>
    <w:p w14:paraId="323169E6">
      <w:pPr>
        <w:pStyle w:val="2"/>
        <w:keepNext w:val="0"/>
        <w:keepLines w:val="0"/>
        <w:pageBreakBefore w:val="0"/>
        <w:widowControl w:val="0"/>
        <w:kinsoku/>
        <w:wordWrap/>
        <w:overflowPunct/>
        <w:topLinePunct w:val="0"/>
        <w:autoSpaceDE/>
        <w:autoSpaceDN/>
        <w:bidi w:val="0"/>
        <w:adjustRightInd/>
        <w:snapToGrid/>
        <w:spacing w:line="560" w:lineRule="exact"/>
        <w:ind w:firstLine="608" w:firstLineChars="200"/>
        <w:jc w:val="both"/>
        <w:textAlignment w:val="auto"/>
        <w:rPr>
          <w:rFonts w:hint="eastAsia" w:ascii="仿宋_GB2312" w:hAnsi="仿宋_GB2312" w:cs="仿宋_GB2312"/>
          <w:spacing w:val="-6"/>
          <w:kern w:val="0"/>
          <w:sz w:val="32"/>
          <w:szCs w:val="32"/>
          <w:lang w:val="en-US" w:eastAsia="zh-CN" w:bidi="ar-SA"/>
        </w:rPr>
      </w:pPr>
      <w:r>
        <w:rPr>
          <w:rFonts w:hint="eastAsia" w:ascii="仿宋_GB2312" w:hAnsi="仿宋_GB2312" w:cs="仿宋_GB2312"/>
          <w:spacing w:val="-6"/>
          <w:kern w:val="0"/>
          <w:sz w:val="32"/>
          <w:szCs w:val="32"/>
          <w:lang w:val="en-US" w:eastAsia="zh-CN" w:bidi="ar-SA"/>
        </w:rPr>
        <w:t xml:space="preserve"> 1.</w:t>
      </w:r>
      <w:r>
        <w:rPr>
          <w:rFonts w:hint="eastAsia" w:ascii="仿宋_GB2312" w:hAnsi="仿宋_GB2312" w:eastAsia="仿宋_GB2312" w:cs="仿宋_GB2312"/>
          <w:kern w:val="0"/>
          <w:sz w:val="32"/>
          <w:szCs w:val="32"/>
          <w:lang w:val="en-US" w:eastAsia="zh-CN" w:bidi="ar-SA"/>
        </w:rPr>
        <w:t>运行成本</w:t>
      </w:r>
      <w:r>
        <w:rPr>
          <w:rFonts w:hint="eastAsia" w:ascii="仿宋_GB2312" w:hAnsi="仿宋_GB2312" w:cs="仿宋_GB2312"/>
          <w:spacing w:val="-6"/>
          <w:kern w:val="0"/>
          <w:sz w:val="32"/>
          <w:szCs w:val="32"/>
          <w:lang w:val="en-US" w:eastAsia="zh-CN" w:bidi="ar-SA"/>
        </w:rPr>
        <w:t>：我单位牢固树立底线思维，坚持有保有压，优化支出结构，全面实施预算绩效管理，确保每一分钱花得其所、用得安全。</w:t>
      </w:r>
    </w:p>
    <w:p w14:paraId="15E74773">
      <w:pPr>
        <w:pStyle w:val="2"/>
        <w:keepNext w:val="0"/>
        <w:keepLines w:val="0"/>
        <w:pageBreakBefore w:val="0"/>
        <w:widowControl w:val="0"/>
        <w:kinsoku/>
        <w:wordWrap/>
        <w:overflowPunct/>
        <w:topLinePunct w:val="0"/>
        <w:autoSpaceDE/>
        <w:autoSpaceDN/>
        <w:bidi w:val="0"/>
        <w:adjustRightInd/>
        <w:snapToGrid/>
        <w:spacing w:line="560" w:lineRule="exact"/>
        <w:ind w:firstLine="608" w:firstLineChars="200"/>
        <w:jc w:val="both"/>
        <w:textAlignment w:val="auto"/>
        <w:rPr>
          <w:rFonts w:hint="eastAsia" w:ascii="仿宋_GB2312" w:hAnsi="仿宋_GB2312" w:cs="仿宋_GB2312"/>
          <w:spacing w:val="-6"/>
          <w:kern w:val="0"/>
          <w:sz w:val="32"/>
          <w:szCs w:val="32"/>
          <w:lang w:val="en-US" w:eastAsia="zh-CN" w:bidi="ar-SA"/>
        </w:rPr>
      </w:pPr>
      <w:r>
        <w:rPr>
          <w:rFonts w:hint="eastAsia" w:ascii="仿宋_GB2312" w:hAnsi="仿宋_GB2312" w:cs="仿宋_GB2312"/>
          <w:spacing w:val="-6"/>
          <w:kern w:val="0"/>
          <w:sz w:val="32"/>
          <w:szCs w:val="32"/>
          <w:lang w:val="en-US" w:eastAsia="zh-CN" w:bidi="ar-SA"/>
        </w:rPr>
        <w:t>2.</w:t>
      </w:r>
      <w:r>
        <w:rPr>
          <w:rFonts w:hint="eastAsia" w:ascii="仿宋_GB2312" w:hAnsi="仿宋_GB2312" w:eastAsia="仿宋_GB2312" w:cs="仿宋_GB2312"/>
          <w:kern w:val="0"/>
          <w:sz w:val="32"/>
          <w:szCs w:val="32"/>
          <w:lang w:val="en-US" w:eastAsia="zh-CN" w:bidi="ar-SA"/>
        </w:rPr>
        <w:t>管理效率</w:t>
      </w:r>
      <w:r>
        <w:rPr>
          <w:rFonts w:hint="eastAsia" w:ascii="仿宋_GB2312" w:hAnsi="仿宋_GB2312" w:cs="仿宋_GB2312"/>
          <w:spacing w:val="-6"/>
          <w:kern w:val="0"/>
          <w:sz w:val="32"/>
          <w:szCs w:val="32"/>
          <w:lang w:val="en-US" w:eastAsia="zh-CN" w:bidi="ar-SA"/>
        </w:rPr>
        <w:t>：近年来,我单位制定、完善了一系列内部管理制度，确保各项资金资产核算准确、账实相符、管理到位。</w:t>
      </w:r>
    </w:p>
    <w:p w14:paraId="2BE526A1">
      <w:pPr>
        <w:pStyle w:val="2"/>
        <w:keepNext w:val="0"/>
        <w:keepLines w:val="0"/>
        <w:pageBreakBefore w:val="0"/>
        <w:widowControl w:val="0"/>
        <w:kinsoku/>
        <w:wordWrap/>
        <w:overflowPunct/>
        <w:topLinePunct w:val="0"/>
        <w:autoSpaceDE/>
        <w:autoSpaceDN/>
        <w:bidi w:val="0"/>
        <w:adjustRightInd/>
        <w:snapToGrid/>
        <w:spacing w:line="560" w:lineRule="exact"/>
        <w:ind w:firstLine="608" w:firstLineChars="200"/>
        <w:jc w:val="both"/>
        <w:textAlignment w:val="auto"/>
        <w:rPr>
          <w:rFonts w:hint="eastAsia" w:ascii="仿宋_GB2312" w:hAnsi="仿宋_GB2312" w:cs="仿宋_GB2312"/>
          <w:spacing w:val="-6"/>
          <w:kern w:val="0"/>
          <w:sz w:val="32"/>
          <w:szCs w:val="32"/>
          <w:lang w:val="en-US" w:eastAsia="zh-CN" w:bidi="ar-SA"/>
        </w:rPr>
      </w:pPr>
      <w:r>
        <w:rPr>
          <w:rFonts w:hint="eastAsia" w:ascii="仿宋_GB2312" w:hAnsi="仿宋_GB2312" w:cs="仿宋_GB2312"/>
          <w:spacing w:val="-6"/>
          <w:kern w:val="0"/>
          <w:sz w:val="32"/>
          <w:szCs w:val="32"/>
          <w:lang w:val="en-US" w:eastAsia="zh-CN" w:bidi="ar-SA"/>
        </w:rPr>
        <w:t>3.</w:t>
      </w:r>
      <w:r>
        <w:rPr>
          <w:rFonts w:hint="eastAsia" w:ascii="仿宋_GB2312" w:hAnsi="仿宋_GB2312" w:eastAsia="仿宋_GB2312" w:cs="仿宋_GB2312"/>
          <w:kern w:val="0"/>
          <w:sz w:val="32"/>
          <w:szCs w:val="32"/>
          <w:lang w:val="en-US" w:eastAsia="zh-CN" w:bidi="ar-SA"/>
        </w:rPr>
        <w:t>履职效能</w:t>
      </w:r>
      <w:r>
        <w:rPr>
          <w:rFonts w:hint="eastAsia" w:ascii="仿宋_GB2312" w:hAnsi="仿宋_GB2312" w:eastAsia="仿宋_GB2312" w:cs="仿宋_GB2312"/>
          <w:kern w:val="0"/>
          <w:sz w:val="36"/>
          <w:szCs w:val="36"/>
          <w:lang w:val="en-US" w:eastAsia="zh-CN" w:bidi="ar-SA"/>
        </w:rPr>
        <w:t>、</w:t>
      </w:r>
      <w:r>
        <w:rPr>
          <w:rFonts w:hint="eastAsia" w:ascii="仿宋_GB2312" w:hAnsi="仿宋_GB2312" w:eastAsia="仿宋_GB2312" w:cs="仿宋_GB2312"/>
          <w:kern w:val="0"/>
          <w:sz w:val="32"/>
          <w:szCs w:val="32"/>
          <w:lang w:val="en-US" w:eastAsia="zh-CN" w:bidi="ar-SA"/>
        </w:rPr>
        <w:t>社会效应</w:t>
      </w:r>
      <w:r>
        <w:rPr>
          <w:rFonts w:hint="eastAsia" w:ascii="仿宋_GB2312" w:hAnsi="仿宋_GB2312" w:cs="仿宋_GB2312"/>
          <w:spacing w:val="-6"/>
          <w:kern w:val="0"/>
          <w:sz w:val="32"/>
          <w:szCs w:val="32"/>
          <w:lang w:val="en-US" w:eastAsia="zh-CN" w:bidi="ar-SA"/>
        </w:rPr>
        <w:t>：2024年，我单位在上级主管部门的正确领导和大力支持下，圆满完成了上级下达的各项任务，大力推动了我区经管工作的全面发展。</w:t>
      </w:r>
    </w:p>
    <w:p w14:paraId="1EA0AAE6">
      <w:pPr>
        <w:pStyle w:val="2"/>
        <w:keepNext w:val="0"/>
        <w:keepLines w:val="0"/>
        <w:pageBreakBefore w:val="0"/>
        <w:widowControl w:val="0"/>
        <w:kinsoku/>
        <w:wordWrap/>
        <w:overflowPunct/>
        <w:topLinePunct w:val="0"/>
        <w:autoSpaceDE/>
        <w:autoSpaceDN/>
        <w:bidi w:val="0"/>
        <w:adjustRightInd/>
        <w:snapToGrid/>
        <w:spacing w:line="560" w:lineRule="exact"/>
        <w:ind w:firstLine="608" w:firstLineChars="200"/>
        <w:jc w:val="both"/>
        <w:textAlignment w:val="auto"/>
        <w:rPr>
          <w:rFonts w:hint="eastAsia" w:ascii="仿宋_GB2312" w:hAnsi="仿宋_GB2312" w:cs="仿宋_GB2312"/>
          <w:spacing w:val="-6"/>
          <w:kern w:val="0"/>
          <w:sz w:val="32"/>
          <w:szCs w:val="32"/>
          <w:lang w:val="en-US" w:eastAsia="zh-CN" w:bidi="ar-SA"/>
        </w:rPr>
      </w:pPr>
      <w:r>
        <w:rPr>
          <w:rFonts w:hint="eastAsia" w:ascii="仿宋_GB2312" w:hAnsi="仿宋_GB2312" w:cs="仿宋_GB2312"/>
          <w:spacing w:val="-6"/>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可持续发展能力</w:t>
      </w:r>
      <w:r>
        <w:rPr>
          <w:rFonts w:hint="eastAsia" w:ascii="仿宋_GB2312" w:hAnsi="仿宋_GB2312" w:cs="仿宋_GB2312"/>
          <w:spacing w:val="-6"/>
          <w:kern w:val="0"/>
          <w:sz w:val="32"/>
          <w:szCs w:val="32"/>
          <w:lang w:val="en-US" w:eastAsia="zh-CN" w:bidi="ar-SA"/>
        </w:rPr>
        <w:t>：坚持开源节流，严格按照“目标清晰、重点突出、绩效导向、公开透明”的原则使用和管理资金，坚持把有限的资金用于发展经管事业上，较好地保证了工作的可持续发展。</w:t>
      </w:r>
    </w:p>
    <w:p w14:paraId="34204DB0">
      <w:pPr>
        <w:pStyle w:val="2"/>
        <w:keepNext w:val="0"/>
        <w:keepLines w:val="0"/>
        <w:pageBreakBefore w:val="0"/>
        <w:widowControl w:val="0"/>
        <w:kinsoku/>
        <w:wordWrap/>
        <w:overflowPunct/>
        <w:topLinePunct w:val="0"/>
        <w:autoSpaceDE/>
        <w:autoSpaceDN/>
        <w:bidi w:val="0"/>
        <w:adjustRightInd/>
        <w:snapToGrid/>
        <w:spacing w:line="560" w:lineRule="exact"/>
        <w:ind w:firstLine="608" w:firstLineChars="200"/>
        <w:jc w:val="both"/>
        <w:textAlignment w:val="auto"/>
        <w:rPr>
          <w:rFonts w:hint="eastAsia" w:ascii="仿宋_GB2312" w:hAnsi="仿宋_GB2312" w:cs="仿宋_GB2312"/>
          <w:spacing w:val="-6"/>
          <w:kern w:val="0"/>
          <w:sz w:val="32"/>
          <w:szCs w:val="32"/>
          <w:lang w:val="en-US" w:eastAsia="zh-CN" w:bidi="ar-SA"/>
        </w:rPr>
      </w:pPr>
      <w:r>
        <w:rPr>
          <w:rFonts w:hint="eastAsia" w:ascii="仿宋_GB2312" w:hAnsi="仿宋_GB2312" w:cs="仿宋_GB2312"/>
          <w:spacing w:val="-6"/>
          <w:kern w:val="0"/>
          <w:sz w:val="32"/>
          <w:szCs w:val="32"/>
          <w:lang w:val="en-US" w:eastAsia="zh-CN" w:bidi="ar-SA"/>
        </w:rPr>
        <w:t>5.社会公众满意度：我单位全体干部职工认真贯彻落实上级关于经管工作的各项决策部署，着力提升工作水平，不断改进工作作风,经管工作呈现良好态势，我们的付出得到了社会公众的认可，满意度高。</w:t>
      </w:r>
    </w:p>
    <w:p w14:paraId="068EA8F8">
      <w:pPr>
        <w:keepNext w:val="0"/>
        <w:keepLines w:val="0"/>
        <w:pageBreakBefore w:val="0"/>
        <w:widowControl w:val="0"/>
        <w:numPr>
          <w:ilvl w:val="0"/>
          <w:numId w:val="0"/>
        </w:numPr>
        <w:kinsoku/>
        <w:wordWrap/>
        <w:overflowPunct/>
        <w:topLinePunct w:val="0"/>
        <w:autoSpaceDE/>
        <w:autoSpaceDN/>
        <w:bidi w:val="0"/>
        <w:adjustRightInd/>
        <w:spacing w:line="560" w:lineRule="exact"/>
        <w:ind w:firstLine="632" w:firstLineChars="200"/>
        <w:jc w:val="both"/>
        <w:textAlignment w:val="auto"/>
        <w:rPr>
          <w:rFonts w:hint="eastAsia" w:ascii="Calibri" w:hAnsi="Calibri" w:eastAsia="仿宋_GB2312" w:cs="Times New Roman"/>
          <w:kern w:val="2"/>
          <w:sz w:val="32"/>
          <w:lang w:val="en-US" w:eastAsia="zh-CN" w:bidi="ar-SA"/>
        </w:rPr>
      </w:pPr>
      <w:r>
        <w:rPr>
          <w:rFonts w:hint="eastAsia" w:ascii="Calibri" w:hAnsi="Calibri" w:eastAsia="仿宋_GB2312" w:cs="Times New Roman"/>
          <w:kern w:val="2"/>
          <w:sz w:val="32"/>
          <w:lang w:val="en-US" w:eastAsia="zh-CN" w:bidi="ar-SA"/>
        </w:rPr>
        <w:t>（四）加强部门整体支出绩效管理的举措。</w:t>
      </w:r>
    </w:p>
    <w:p w14:paraId="6A89445E">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lang w:val="en-US" w:eastAsia="zh-CN"/>
        </w:rPr>
      </w:pPr>
      <w:r>
        <w:rPr>
          <w:rFonts w:hint="eastAsia"/>
          <w:lang w:val="en-US" w:eastAsia="zh-CN"/>
        </w:rPr>
        <w:t>1.进一步规范财政资金管理，牢固树立预算绩效理念，强化部门支出责任，提高财政资金使用效益，本部门整体支出和项目支出实行绩效目标管理且全部完成目标，工作均按照上级部门的要求做到了及时到位，有效跟踪，取得优良的社会效益。</w:t>
      </w:r>
    </w:p>
    <w:p w14:paraId="5DA53DD5">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lang w:val="en-US" w:eastAsia="zh-CN"/>
        </w:rPr>
      </w:pPr>
      <w:r>
        <w:rPr>
          <w:rFonts w:hint="eastAsia"/>
          <w:lang w:val="en-US" w:eastAsia="zh-CN"/>
        </w:rPr>
        <w:t>2.建立健全预算绩效目标编制管理制度。成立预算绩效目标编制工作领导小组，明确主任统筹调度，分管领导牵头推进，各科室共同参与的组织架构，为实现预算绩效目标编制责任层层细化、分工逐一量化。</w:t>
      </w:r>
    </w:p>
    <w:p w14:paraId="43D76AF8">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ascii="仿宋_GB2312" w:hAnsi="仿宋_GB2312" w:eastAsia="仿宋_GB2312" w:cs="仿宋_GB2312"/>
          <w:kern w:val="0"/>
          <w:szCs w:val="32"/>
          <w:lang w:val="en-US" w:eastAsia="zh-CN" w:bidi="ar-SA"/>
        </w:rPr>
      </w:pPr>
      <w:r>
        <w:rPr>
          <w:rFonts w:hint="eastAsia"/>
          <w:lang w:val="en-US" w:eastAsia="zh-CN"/>
        </w:rPr>
        <w:t>3.压实预算绩效目标编制报送流程。按照“谁申请资金，谁编制目标”的原则，明确预算绩效目标编制的职责分工与审核，</w:t>
      </w:r>
      <w:r>
        <w:rPr>
          <w:rFonts w:hint="eastAsia" w:ascii="仿宋_GB2312" w:hAnsi="仿宋_GB2312" w:eastAsia="仿宋_GB2312" w:cs="仿宋_GB2312"/>
          <w:kern w:val="0"/>
          <w:szCs w:val="32"/>
          <w:lang w:val="en-US" w:eastAsia="zh-CN" w:bidi="ar-SA"/>
        </w:rPr>
        <w:t>按实填报，财务科跟进业务科室项目绩效完成进度，紧盯指标进度，及时完成项目资金拨付。</w:t>
      </w:r>
    </w:p>
    <w:p w14:paraId="032B0ADB">
      <w:pPr>
        <w:keepNext w:val="0"/>
        <w:keepLines w:val="0"/>
        <w:pageBreakBefore w:val="0"/>
        <w:widowControl/>
        <w:kinsoku/>
        <w:wordWrap/>
        <w:overflowPunct/>
        <w:topLinePunct w:val="0"/>
        <w:autoSpaceDE/>
        <w:autoSpaceDN w:val="0"/>
        <w:bidi w:val="0"/>
        <w:spacing w:line="560" w:lineRule="exact"/>
        <w:ind w:firstLine="640"/>
        <w:jc w:val="both"/>
        <w:textAlignment w:val="auto"/>
        <w:rPr>
          <w:rFonts w:hint="eastAsia" w:eastAsia="黑体"/>
          <w:sz w:val="32"/>
          <w:szCs w:val="32"/>
          <w:lang w:val="en-US" w:eastAsia="zh-CN"/>
        </w:rPr>
      </w:pPr>
      <w:r>
        <w:rPr>
          <w:rFonts w:hint="eastAsia" w:eastAsia="黑体"/>
          <w:sz w:val="32"/>
          <w:szCs w:val="32"/>
          <w:lang w:val="en-US" w:eastAsia="zh-CN"/>
        </w:rPr>
        <w:t>四、总体</w:t>
      </w:r>
      <w:r>
        <w:rPr>
          <w:rFonts w:hint="eastAsia" w:ascii="黑体" w:hAnsi="黑体" w:eastAsia="黑体" w:cs="宋体"/>
          <w:color w:val="000000"/>
          <w:kern w:val="0"/>
          <w:sz w:val="32"/>
          <w:szCs w:val="32"/>
          <w:lang w:val="en-US" w:eastAsia="zh-CN"/>
        </w:rPr>
        <w:t>评价</w:t>
      </w:r>
      <w:r>
        <w:rPr>
          <w:rFonts w:hint="eastAsia" w:eastAsia="黑体"/>
          <w:sz w:val="32"/>
          <w:szCs w:val="32"/>
          <w:lang w:val="en-US" w:eastAsia="zh-CN"/>
        </w:rPr>
        <w:t>和自评得分情况</w:t>
      </w:r>
    </w:p>
    <w:p w14:paraId="20016DC4">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我单位部门整体支出绩效评价指标自评打分得分98分。本单位各项项目资金其主要用途是确保单位的正常运转，促进各项工作任务顺利完成。在人员经费支出、公共支出严格执行区委区政府的各项制度；在项目经费的使用上，在保证各项任务顺利完成的同时，严格落实厉行节约的原则。</w:t>
      </w:r>
    </w:p>
    <w:p w14:paraId="7BE086CF">
      <w:pPr>
        <w:keepNext w:val="0"/>
        <w:keepLines w:val="0"/>
        <w:pageBreakBefore w:val="0"/>
        <w:widowControl/>
        <w:kinsoku/>
        <w:wordWrap/>
        <w:overflowPunct/>
        <w:topLinePunct w:val="0"/>
        <w:autoSpaceDE/>
        <w:autoSpaceDN w:val="0"/>
        <w:bidi w:val="0"/>
        <w:spacing w:line="560" w:lineRule="exact"/>
        <w:ind w:firstLine="640"/>
        <w:jc w:val="both"/>
        <w:textAlignment w:val="auto"/>
        <w:rPr>
          <w:rFonts w:ascii="Times New Roman" w:hAnsi="Times New Roman" w:eastAsia="黑体"/>
          <w:sz w:val="32"/>
          <w:szCs w:val="32"/>
        </w:rPr>
      </w:pPr>
      <w:r>
        <w:rPr>
          <w:rFonts w:hint="eastAsia" w:ascii="黑体" w:hAnsi="黑体" w:eastAsia="黑体" w:cs="宋体"/>
          <w:color w:val="000000"/>
          <w:kern w:val="0"/>
          <w:sz w:val="32"/>
          <w:szCs w:val="32"/>
        </w:rPr>
        <w:t>五、</w:t>
      </w:r>
      <w:r>
        <w:rPr>
          <w:rFonts w:hint="eastAsia" w:ascii="Times New Roman" w:hAnsi="Times New Roman" w:eastAsia="黑体"/>
          <w:sz w:val="32"/>
          <w:szCs w:val="32"/>
        </w:rPr>
        <w:t>存在的问题及原因分析</w:t>
      </w:r>
    </w:p>
    <w:p w14:paraId="751594EE">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（一）预算和预算绩效管理方面：</w:t>
      </w:r>
      <w:r>
        <w:rPr>
          <w:rFonts w:hint="eastAsia" w:ascii="仿宋_GB2312" w:hAnsi="仿宋_GB2312" w:eastAsia="仿宋_GB2312" w:cs="仿宋_GB2312"/>
          <w:kern w:val="0"/>
          <w:sz w:val="32"/>
          <w:szCs w:val="32"/>
          <w:lang w:val="en-US" w:eastAsia="zh-CN" w:bidi="ar-SA"/>
        </w:rPr>
        <w:t>年初在预算编制时，预算编制不够精准、全面，公用经费分类不够细，人员经费编制不够精准需要第二年增人增资调整预算，上级专项项目资金未纳入年初预算。绩效管理重“绩效申报”轻“过程监控”</w:t>
      </w:r>
      <w:r>
        <w:rPr>
          <w:rFonts w:hint="eastAsia" w:ascii="仿宋_GB2312" w:hAnsi="仿宋_GB2312" w:cs="仿宋_GB2312"/>
          <w:kern w:val="0"/>
          <w:sz w:val="32"/>
          <w:szCs w:val="32"/>
          <w:lang w:val="en-US" w:eastAsia="zh-CN" w:bidi="ar-SA"/>
        </w:rPr>
        <w:t>。</w:t>
      </w:r>
    </w:p>
    <w:p w14:paraId="72ED73E7">
      <w:pPr>
        <w:pStyle w:val="2"/>
        <w:keepNext w:val="0"/>
        <w:keepLines w:val="0"/>
        <w:pageBreakBefore w:val="0"/>
        <w:kinsoku/>
        <w:wordWrap/>
        <w:overflowPunct/>
        <w:topLinePunct w:val="0"/>
        <w:autoSpaceDE/>
        <w:bidi w:val="0"/>
        <w:spacing w:line="560" w:lineRule="exact"/>
        <w:ind w:firstLine="632" w:firstLineChars="200"/>
        <w:textAlignment w:val="auto"/>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w:t>
      </w:r>
      <w:r>
        <w:rPr>
          <w:rFonts w:hint="eastAsia" w:ascii="仿宋_GB2312" w:hAnsi="仿宋_GB2312" w:cs="仿宋_GB2312"/>
          <w:kern w:val="0"/>
          <w:sz w:val="32"/>
          <w:szCs w:val="32"/>
          <w:lang w:val="en-US" w:eastAsia="zh-CN" w:bidi="ar-SA"/>
        </w:rPr>
        <w:t>二</w:t>
      </w:r>
      <w:r>
        <w:rPr>
          <w:rFonts w:hint="eastAsia" w:ascii="仿宋_GB2312" w:hAnsi="仿宋_GB2312" w:eastAsia="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部门履职效能</w:t>
      </w:r>
      <w:r>
        <w:rPr>
          <w:rFonts w:hint="eastAsia" w:ascii="仿宋_GB2312" w:hAnsi="仿宋_GB2312" w:cs="仿宋_GB2312"/>
          <w:kern w:val="0"/>
          <w:sz w:val="32"/>
          <w:szCs w:val="32"/>
          <w:lang w:val="en-US" w:eastAsia="zh-CN" w:bidi="ar-SA"/>
        </w:rPr>
        <w:t>方面</w:t>
      </w:r>
      <w:r>
        <w:rPr>
          <w:rFonts w:hint="eastAsia" w:ascii="仿宋_GB2312" w:hAnsi="仿宋_GB2312" w:eastAsia="仿宋_GB2312" w:cs="仿宋_GB2312"/>
          <w:kern w:val="0"/>
          <w:sz w:val="32"/>
          <w:szCs w:val="32"/>
          <w:lang w:val="en-US" w:eastAsia="zh-CN" w:bidi="ar-SA"/>
        </w:rPr>
        <w:t>：项目执行与部门核心职能脱节，存在“重数量、轻质量”现象。绩效责任传导不到位，未将目标分解至岗位和个人，基层人员绩效意识薄弱，履职主动性不足。</w:t>
      </w:r>
    </w:p>
    <w:p w14:paraId="2F4E9888">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三）资金分配、使用和管理方面：实际使用预算指标时，有时因为预算指标下达不及时导致部分经费指标混用和经费执行率年中时未达标。管控缺乏差异化，对专项经费、公用经费采用统一管理标准，未针对性制定管控措施。</w:t>
      </w:r>
    </w:p>
    <w:p w14:paraId="09B79A25">
      <w:pPr>
        <w:pStyle w:val="2"/>
        <w:keepNext w:val="0"/>
        <w:keepLines w:val="0"/>
        <w:pageBreakBefore w:val="0"/>
        <w:kinsoku/>
        <w:wordWrap/>
        <w:overflowPunct/>
        <w:topLinePunct w:val="0"/>
        <w:autoSpaceDE/>
        <w:bidi w:val="0"/>
        <w:spacing w:line="560" w:lineRule="exact"/>
        <w:ind w:firstLine="632"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（四）资产和财务管理方面：资产与绩效核算脱节，资产数据仅反映资产金额，未同步记录绩效产出，无法为绩效评价提供精准数据支撑。</w:t>
      </w:r>
    </w:p>
    <w:p w14:paraId="796AD776">
      <w:pPr>
        <w:keepNext w:val="0"/>
        <w:keepLines w:val="0"/>
        <w:pageBreakBefore w:val="0"/>
        <w:kinsoku/>
        <w:wordWrap/>
        <w:overflowPunct/>
        <w:topLinePunct w:val="0"/>
        <w:autoSpaceDE/>
        <w:bidi w:val="0"/>
        <w:spacing w:line="560" w:lineRule="exact"/>
        <w:ind w:firstLine="632"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（五）政府采购方面：结果应用不足，供应商履约绩效（如交付时效、服务质量）未与后续采购资格挂钩，未评估采购项目长期效益。</w:t>
      </w:r>
    </w:p>
    <w:p w14:paraId="7FB962E0">
      <w:pPr>
        <w:keepNext w:val="0"/>
        <w:keepLines w:val="0"/>
        <w:pageBreakBefore w:val="0"/>
        <w:widowControl/>
        <w:kinsoku/>
        <w:wordWrap/>
        <w:overflowPunct/>
        <w:topLinePunct w:val="0"/>
        <w:autoSpaceDE/>
        <w:autoSpaceDN w:val="0"/>
        <w:bidi w:val="0"/>
        <w:spacing w:line="560" w:lineRule="exact"/>
        <w:ind w:firstLine="640"/>
        <w:jc w:val="both"/>
        <w:textAlignment w:val="auto"/>
        <w:rPr>
          <w:rFonts w:hint="eastAsia" w:eastAsia="黑体"/>
          <w:sz w:val="32"/>
          <w:szCs w:val="32"/>
        </w:rPr>
      </w:pPr>
      <w:r>
        <w:rPr>
          <w:rFonts w:hint="eastAsia" w:eastAsia="黑体"/>
          <w:sz w:val="32"/>
          <w:szCs w:val="32"/>
          <w:lang w:eastAsia="zh-CN"/>
        </w:rPr>
        <w:t>六、</w:t>
      </w:r>
      <w:r>
        <w:rPr>
          <w:rFonts w:hint="eastAsia" w:eastAsia="黑体"/>
          <w:sz w:val="32"/>
          <w:szCs w:val="32"/>
        </w:rPr>
        <w:t>下一步改进措施</w:t>
      </w:r>
    </w:p>
    <w:p w14:paraId="66946B4A">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w:t>
      </w:r>
      <w:r>
        <w:rPr>
          <w:rFonts w:hint="eastAsia" w:ascii="仿宋_GB2312" w:hAnsi="仿宋_GB2312" w:cs="仿宋_GB2312"/>
          <w:kern w:val="0"/>
          <w:sz w:val="32"/>
          <w:szCs w:val="32"/>
          <w:lang w:val="en-US" w:eastAsia="zh-CN" w:bidi="ar-SA"/>
        </w:rPr>
        <w:t>预算和预算绩效管理方面：</w:t>
      </w:r>
      <w:r>
        <w:rPr>
          <w:rFonts w:hint="eastAsia" w:ascii="仿宋_GB2312" w:hAnsi="仿宋_GB2312" w:eastAsia="仿宋_GB2312" w:cs="仿宋_GB2312"/>
          <w:kern w:val="0"/>
          <w:sz w:val="32"/>
          <w:szCs w:val="32"/>
          <w:lang w:val="en-US" w:eastAsia="zh-CN" w:bidi="ar-SA"/>
        </w:rPr>
        <w:t>细化预算编制工作。进一步加强各科室的预算管理意识， 严格按照预算编制的相关制度和要求，提高预算编制的科学性、合理性</w:t>
      </w:r>
      <w:r>
        <w:rPr>
          <w:rFonts w:hint="eastAsia" w:ascii="仿宋_GB2312" w:hAnsi="仿宋_GB2312" w:cs="仿宋_GB2312"/>
          <w:kern w:val="0"/>
          <w:sz w:val="32"/>
          <w:szCs w:val="32"/>
          <w:lang w:val="en-US" w:eastAsia="zh-CN" w:bidi="ar-SA"/>
        </w:rPr>
        <w:t>，编制更加准确、全面的年初预算。按时开展绩效过程监控，对偏离目标的项目及时预警。</w:t>
      </w:r>
    </w:p>
    <w:p w14:paraId="279E0953">
      <w:pPr>
        <w:keepNext w:val="0"/>
        <w:keepLines w:val="0"/>
        <w:pageBreakBefore w:val="0"/>
        <w:widowControl/>
        <w:suppressLineNumbers w:val="0"/>
        <w:kinsoku/>
        <w:wordWrap/>
        <w:overflowPunct/>
        <w:topLinePunct w:val="0"/>
        <w:autoSpaceDE/>
        <w:bidi w:val="0"/>
        <w:spacing w:line="560" w:lineRule="exact"/>
        <w:ind w:firstLine="632" w:firstLineChars="200"/>
        <w:jc w:val="left"/>
        <w:textAlignment w:val="auto"/>
        <w:rPr>
          <w:rFonts w:hint="eastAsia" w:ascii="仿宋_GB2312" w:hAnsi="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（二）部门履职效能</w:t>
      </w:r>
      <w:r>
        <w:rPr>
          <w:rFonts w:hint="eastAsia" w:ascii="仿宋_GB2312" w:hAnsi="仿宋_GB2312" w:cs="仿宋_GB2312"/>
          <w:kern w:val="0"/>
          <w:sz w:val="32"/>
          <w:szCs w:val="32"/>
          <w:lang w:val="en-US" w:eastAsia="zh-CN" w:bidi="ar-SA"/>
        </w:rPr>
        <w:t>方面</w:t>
      </w:r>
      <w:r>
        <w:rPr>
          <w:rFonts w:hint="eastAsia" w:ascii="仿宋_GB2312" w:hAnsi="仿宋_GB2312" w:eastAsia="仿宋_GB2312" w:cs="仿宋_GB2312"/>
          <w:kern w:val="0"/>
          <w:sz w:val="32"/>
          <w:szCs w:val="32"/>
          <w:lang w:val="en-US" w:eastAsia="zh-CN" w:bidi="ar-SA"/>
        </w:rPr>
        <w:t>：</w:t>
      </w:r>
      <w:r>
        <w:rPr>
          <w:rFonts w:hint="eastAsia" w:ascii="仿宋_GB2312" w:hAnsi="仿宋_GB2312" w:cs="仿宋_GB2312"/>
          <w:kern w:val="0"/>
          <w:sz w:val="32"/>
          <w:szCs w:val="32"/>
          <w:lang w:val="en-US" w:eastAsia="zh-CN" w:bidi="ar-SA"/>
        </w:rPr>
        <w:t>加强培训，强化绩效意识。提升各部门对预算绩效管理的认知水平。牢固树立“花钱必问效、无效必问责”的理念，切实落实绩效管理主体责任。将部门预算绩效管理与部门财务管理、业务管理、资产管理同时纳入部门考核，增强责任意识，提高履职效能。</w:t>
      </w:r>
    </w:p>
    <w:p w14:paraId="728CC356">
      <w:pPr>
        <w:keepNext w:val="0"/>
        <w:keepLines w:val="0"/>
        <w:pageBreakBefore w:val="0"/>
        <w:widowControl/>
        <w:suppressLineNumbers w:val="0"/>
        <w:kinsoku/>
        <w:wordWrap/>
        <w:overflowPunct/>
        <w:topLinePunct w:val="0"/>
        <w:autoSpaceDE/>
        <w:bidi w:val="0"/>
        <w:spacing w:line="560" w:lineRule="exact"/>
        <w:ind w:firstLine="632" w:firstLineChars="200"/>
        <w:jc w:val="left"/>
        <w:textAlignment w:val="auto"/>
        <w:rPr>
          <w:rFonts w:hint="eastAsia" w:ascii="仿宋_GB2312" w:hAnsi="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w:t>
      </w:r>
      <w:r>
        <w:rPr>
          <w:rFonts w:hint="eastAsia" w:ascii="仿宋_GB2312" w:hAnsi="仿宋_GB2312" w:cs="仿宋_GB2312"/>
          <w:kern w:val="0"/>
          <w:sz w:val="32"/>
          <w:szCs w:val="32"/>
          <w:lang w:val="en-US" w:eastAsia="zh-CN" w:bidi="ar-SA"/>
        </w:rPr>
        <w:t>三</w:t>
      </w:r>
      <w:r>
        <w:rPr>
          <w:rFonts w:hint="eastAsia" w:ascii="仿宋_GB2312" w:hAnsi="仿宋_GB2312" w:eastAsia="仿宋_GB2312" w:cs="仿宋_GB2312"/>
          <w:kern w:val="0"/>
          <w:sz w:val="32"/>
          <w:szCs w:val="32"/>
          <w:lang w:val="en-US" w:eastAsia="zh-CN" w:bidi="ar-SA"/>
        </w:rPr>
        <w:t>）资金分配、使用和管理方面：</w:t>
      </w:r>
      <w:r>
        <w:rPr>
          <w:rFonts w:hint="eastAsia" w:ascii="仿宋_GB2312" w:hAnsi="仿宋_GB2312" w:cs="仿宋_GB2312"/>
          <w:kern w:val="0"/>
          <w:sz w:val="32"/>
          <w:szCs w:val="32"/>
          <w:lang w:val="en-US" w:eastAsia="zh-CN" w:bidi="ar-SA"/>
        </w:rPr>
        <w:t>完善管理制度，提升财政资金配置效率和使用效益分类制定管控细则，专项经费需单独建立项目台账，记录每笔支出用途；公用经费实行“定额管控+超支审批”，确保资金流向清晰可追溯。</w:t>
      </w:r>
    </w:p>
    <w:p w14:paraId="2B53D73C">
      <w:pPr>
        <w:pStyle w:val="2"/>
        <w:keepNext w:val="0"/>
        <w:keepLines w:val="0"/>
        <w:pageBreakBefore w:val="0"/>
        <w:kinsoku/>
        <w:wordWrap/>
        <w:overflowPunct/>
        <w:topLinePunct w:val="0"/>
        <w:autoSpaceDE/>
        <w:bidi w:val="0"/>
        <w:spacing w:line="560" w:lineRule="exact"/>
        <w:ind w:firstLine="632" w:firstLineChars="200"/>
        <w:textAlignment w:val="auto"/>
        <w:rPr>
          <w:rFonts w:hint="eastAsia"/>
          <w:lang w:val="en-US" w:eastAsia="zh-CN"/>
        </w:rPr>
      </w:pPr>
      <w:r>
        <w:rPr>
          <w:rFonts w:hint="eastAsia" w:ascii="仿宋_GB2312" w:hAnsi="仿宋_GB2312" w:eastAsia="仿宋_GB2312" w:cs="仿宋_GB2312"/>
          <w:kern w:val="0"/>
          <w:sz w:val="32"/>
          <w:szCs w:val="32"/>
          <w:lang w:val="en-US" w:eastAsia="zh-CN" w:bidi="ar-SA"/>
        </w:rPr>
        <w:t>（</w:t>
      </w:r>
      <w:r>
        <w:rPr>
          <w:rFonts w:hint="eastAsia" w:ascii="仿宋_GB2312" w:hAnsi="仿宋_GB2312" w:cs="仿宋_GB2312"/>
          <w:kern w:val="0"/>
          <w:sz w:val="32"/>
          <w:szCs w:val="32"/>
          <w:lang w:val="en-US" w:eastAsia="zh-CN" w:bidi="ar-SA"/>
        </w:rPr>
        <w:t>四</w:t>
      </w:r>
      <w:r>
        <w:rPr>
          <w:rFonts w:hint="eastAsia" w:ascii="仿宋_GB2312" w:hAnsi="仿宋_GB2312" w:eastAsia="仿宋_GB2312" w:cs="仿宋_GB2312"/>
          <w:kern w:val="0"/>
          <w:sz w:val="32"/>
          <w:szCs w:val="32"/>
          <w:lang w:val="en-US" w:eastAsia="zh-CN" w:bidi="ar-SA"/>
        </w:rPr>
        <w:t>）资产和财务管理方面：</w:t>
      </w:r>
      <w:r>
        <w:rPr>
          <w:rFonts w:hint="eastAsia"/>
          <w:lang w:val="en-US" w:eastAsia="zh-CN"/>
        </w:rPr>
        <w:t>建立“资产-预算”联动机制，配置资产前需核查现有资产闲置情况，闲置资产可调剂使用的，不予新增预算；将资产利用率纳入绩效评价指标。</w:t>
      </w:r>
    </w:p>
    <w:p w14:paraId="4A695BAA">
      <w:pPr>
        <w:keepNext w:val="0"/>
        <w:keepLines w:val="0"/>
        <w:pageBreakBefore w:val="0"/>
        <w:kinsoku/>
        <w:wordWrap/>
        <w:overflowPunct/>
        <w:topLinePunct w:val="0"/>
        <w:autoSpaceDE/>
        <w:bidi w:val="0"/>
        <w:spacing w:line="560" w:lineRule="exact"/>
        <w:ind w:firstLine="632"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w:t>
      </w:r>
      <w:r>
        <w:rPr>
          <w:rFonts w:hint="eastAsia" w:ascii="仿宋_GB2312" w:hAnsi="仿宋_GB2312" w:cs="仿宋_GB2312"/>
          <w:kern w:val="0"/>
          <w:sz w:val="32"/>
          <w:szCs w:val="32"/>
          <w:lang w:val="en-US" w:eastAsia="zh-CN" w:bidi="ar-SA"/>
        </w:rPr>
        <w:t>五</w:t>
      </w:r>
      <w:r>
        <w:rPr>
          <w:rFonts w:hint="eastAsia" w:ascii="仿宋_GB2312" w:hAnsi="仿宋_GB2312" w:eastAsia="仿宋_GB2312" w:cs="仿宋_GB2312"/>
          <w:kern w:val="0"/>
          <w:sz w:val="32"/>
          <w:szCs w:val="32"/>
          <w:lang w:val="en-US" w:eastAsia="zh-CN" w:bidi="ar-SA"/>
        </w:rPr>
        <w:t>）政府采购方面：</w:t>
      </w:r>
      <w:r>
        <w:rPr>
          <w:rFonts w:hint="eastAsia"/>
          <w:lang w:val="en-US" w:eastAsia="zh-CN"/>
        </w:rPr>
        <w:t>明确采购需求“绩效前置”，需求不明确的不予启动采购。强化采购全流程绩效管控，将“评标指标合规性”“履约验收合格率”纳入绩效评价，并根据绩效评价优化后续采购方案。</w:t>
      </w:r>
    </w:p>
    <w:p w14:paraId="6FBBC881">
      <w:pPr>
        <w:keepNext w:val="0"/>
        <w:keepLines w:val="0"/>
        <w:pageBreakBefore w:val="0"/>
        <w:widowControl/>
        <w:kinsoku/>
        <w:wordWrap/>
        <w:overflowPunct/>
        <w:topLinePunct w:val="0"/>
        <w:autoSpaceDE/>
        <w:bidi w:val="0"/>
        <w:spacing w:line="560" w:lineRule="exact"/>
        <w:ind w:firstLine="645"/>
        <w:jc w:val="both"/>
        <w:textAlignment w:val="auto"/>
        <w:rPr>
          <w:rFonts w:hint="eastAsia" w:eastAsia="黑体"/>
          <w:sz w:val="32"/>
          <w:szCs w:val="32"/>
          <w:lang w:eastAsia="zh-CN"/>
        </w:rPr>
      </w:pPr>
      <w:r>
        <w:rPr>
          <w:rFonts w:hint="eastAsia" w:eastAsia="黑体"/>
          <w:sz w:val="32"/>
          <w:szCs w:val="32"/>
        </w:rPr>
        <w:t>七、整体支出绩效自评结果拟应用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14:paraId="3593E0AB">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32" w:firstLineChars="200"/>
        <w:jc w:val="both"/>
        <w:textAlignment w:val="auto"/>
        <w:rPr>
          <w:rFonts w:hint="eastAsia" w:ascii="仿宋" w:hAnsi="仿宋" w:eastAsia="仿宋" w:cs="仿宋"/>
          <w:sz w:val="32"/>
          <w:szCs w:val="32"/>
          <w:lang w:eastAsia="zh-CN"/>
        </w:rPr>
      </w:pPr>
      <w:r>
        <w:rPr>
          <w:rFonts w:hint="eastAsia" w:ascii="仿宋_GB2312" w:hAnsi="仿宋_GB2312" w:eastAsia="仿宋_GB2312" w:cs="仿宋_GB2312"/>
          <w:kern w:val="0"/>
          <w:sz w:val="32"/>
          <w:szCs w:val="32"/>
          <w:lang w:val="en-US" w:eastAsia="zh-CN" w:bidi="ar-SA"/>
        </w:rPr>
        <w:t>通过绩效自评，进一步掌握了资金使用情况和取得的效果，总结了专项资金管理经验，认识到了工作中存在的问题和不足，为今后完善年初预算编制、加强资金使用管理、健全资金支出项目、提高资金绩效管理、提高资金使用效益工作提供了重要的参考依据，并将按照要求进行信息公开。</w:t>
      </w:r>
    </w:p>
    <w:p w14:paraId="0BC98CB2">
      <w:pPr>
        <w:pStyle w:val="13"/>
        <w:ind w:left="0" w:leftChars="0" w:firstLine="0" w:firstLineChars="0"/>
        <w:rPr>
          <w:rFonts w:hint="default" w:eastAsia="仿宋"/>
          <w:lang w:val="en-US" w:eastAsia="zh-CN"/>
        </w:rPr>
      </w:pPr>
    </w:p>
    <w:p w14:paraId="6EF3132A">
      <w:pPr>
        <w:pStyle w:val="13"/>
        <w:ind w:left="0" w:leftChars="0" w:firstLine="0" w:firstLineChars="0"/>
        <w:rPr>
          <w:rFonts w:hint="default" w:eastAsia="仿宋"/>
          <w:lang w:val="en-US" w:eastAsia="zh-CN"/>
        </w:rPr>
      </w:pPr>
    </w:p>
    <w:p w14:paraId="66BCABBE">
      <w:pPr>
        <w:pStyle w:val="13"/>
        <w:ind w:left="0" w:leftChars="0" w:firstLine="0" w:firstLineChars="0"/>
        <w:rPr>
          <w:rFonts w:hint="default" w:eastAsia="仿宋"/>
          <w:lang w:val="en-US" w:eastAsia="zh-CN"/>
        </w:rPr>
      </w:pPr>
    </w:p>
    <w:p w14:paraId="31E2C01C">
      <w:pPr>
        <w:pStyle w:val="13"/>
        <w:ind w:left="0" w:leftChars="0" w:firstLine="0" w:firstLineChars="0"/>
        <w:rPr>
          <w:rFonts w:hint="default" w:eastAsia="仿宋"/>
          <w:lang w:val="en-US" w:eastAsia="zh-CN"/>
        </w:rPr>
      </w:pPr>
    </w:p>
    <w:p w14:paraId="0FF5D9B9"/>
    <w:sectPr>
      <w:footerReference r:id="rId3" w:type="default"/>
      <w:footerReference r:id="rId4" w:type="even"/>
      <w:pgSz w:w="11907" w:h="16840"/>
      <w:pgMar w:top="1871" w:right="1531" w:bottom="1871" w:left="1531" w:header="1020"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86"/>
    <w:family w:val="modern"/>
    <w:pitch w:val="default"/>
    <w:sig w:usb0="00000000" w:usb1="0000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1"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A5E65">
    <w:pPr>
      <w:pStyle w:val="5"/>
      <w:ind w:right="360" w:firstLine="360"/>
      <w:jc w:val="right"/>
      <w:rPr>
        <w:rFonts w:hint="eastAsia"/>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E313BD">
                          <w:pPr>
                            <w:pStyle w:val="5"/>
                            <w:ind w:right="335"/>
                            <w:rPr>
                              <w:rStyle w:val="12"/>
                              <w:rFonts w:hint="eastAsia" w:ascii="宋体" w:hAnsi="宋体" w:eastAsia="宋体"/>
                              <w:sz w:val="28"/>
                            </w:rPr>
                          </w:pPr>
                          <w:r>
                            <w:rPr>
                              <w:rStyle w:val="12"/>
                              <w:rFonts w:hint="eastAsia" w:ascii="宋体" w:hAnsi="宋体" w:eastAsia="宋体"/>
                              <w:sz w:val="28"/>
                            </w:rPr>
                            <w:t>—</w:t>
                          </w:r>
                          <w:r>
                            <w:rPr>
                              <w:rFonts w:ascii="宋体" w:hAnsi="宋体" w:eastAsia="宋体"/>
                              <w:sz w:val="28"/>
                            </w:rPr>
                            <w:fldChar w:fldCharType="begin"/>
                          </w:r>
                          <w:r>
                            <w:rPr>
                              <w:rStyle w:val="12"/>
                              <w:rFonts w:ascii="宋体" w:hAnsi="宋体" w:eastAsia="宋体"/>
                              <w:sz w:val="28"/>
                            </w:rPr>
                            <w:instrText xml:space="preserve">PAGE  </w:instrText>
                          </w:r>
                          <w:r>
                            <w:rPr>
                              <w:rFonts w:ascii="宋体" w:hAnsi="宋体" w:eastAsia="宋体"/>
                              <w:sz w:val="28"/>
                            </w:rPr>
                            <w:fldChar w:fldCharType="separate"/>
                          </w:r>
                          <w:r>
                            <w:rPr>
                              <w:rStyle w:val="12"/>
                              <w:rFonts w:ascii="宋体" w:hAnsi="宋体" w:eastAsia="宋体"/>
                              <w:sz w:val="28"/>
                            </w:rPr>
                            <w:t>3</w:t>
                          </w:r>
                          <w:r>
                            <w:rPr>
                              <w:rFonts w:ascii="宋体" w:hAnsi="宋体" w:eastAsia="宋体"/>
                              <w:sz w:val="28"/>
                            </w:rPr>
                            <w:fldChar w:fldCharType="end"/>
                          </w:r>
                          <w:r>
                            <w:rPr>
                              <w:rStyle w:val="12"/>
                              <w:rFonts w:hint="eastAsia"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E313BD">
                    <w:pPr>
                      <w:pStyle w:val="5"/>
                      <w:ind w:right="335"/>
                      <w:rPr>
                        <w:rStyle w:val="12"/>
                        <w:rFonts w:hint="eastAsia" w:ascii="宋体" w:hAnsi="宋体" w:eastAsia="宋体"/>
                        <w:sz w:val="28"/>
                      </w:rPr>
                    </w:pPr>
                    <w:r>
                      <w:rPr>
                        <w:rStyle w:val="12"/>
                        <w:rFonts w:hint="eastAsia" w:ascii="宋体" w:hAnsi="宋体" w:eastAsia="宋体"/>
                        <w:sz w:val="28"/>
                      </w:rPr>
                      <w:t>—</w:t>
                    </w:r>
                    <w:r>
                      <w:rPr>
                        <w:rFonts w:ascii="宋体" w:hAnsi="宋体" w:eastAsia="宋体"/>
                        <w:sz w:val="28"/>
                      </w:rPr>
                      <w:fldChar w:fldCharType="begin"/>
                    </w:r>
                    <w:r>
                      <w:rPr>
                        <w:rStyle w:val="12"/>
                        <w:rFonts w:ascii="宋体" w:hAnsi="宋体" w:eastAsia="宋体"/>
                        <w:sz w:val="28"/>
                      </w:rPr>
                      <w:instrText xml:space="preserve">PAGE  </w:instrText>
                    </w:r>
                    <w:r>
                      <w:rPr>
                        <w:rFonts w:ascii="宋体" w:hAnsi="宋体" w:eastAsia="宋体"/>
                        <w:sz w:val="28"/>
                      </w:rPr>
                      <w:fldChar w:fldCharType="separate"/>
                    </w:r>
                    <w:r>
                      <w:rPr>
                        <w:rStyle w:val="12"/>
                        <w:rFonts w:ascii="宋体" w:hAnsi="宋体" w:eastAsia="宋体"/>
                        <w:sz w:val="28"/>
                      </w:rPr>
                      <w:t>3</w:t>
                    </w:r>
                    <w:r>
                      <w:rPr>
                        <w:rFonts w:ascii="宋体" w:hAnsi="宋体" w:eastAsia="宋体"/>
                        <w:sz w:val="28"/>
                      </w:rPr>
                      <w:fldChar w:fldCharType="end"/>
                    </w:r>
                    <w:r>
                      <w:rPr>
                        <w:rStyle w:val="12"/>
                        <w:rFonts w:hint="eastAsia" w:ascii="宋体" w:hAnsi="宋体" w:eastAsia="宋体"/>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0996B">
    <w:pPr>
      <w:pStyle w:val="5"/>
      <w:framePr w:wrap="around" w:vAnchor="text" w:hAnchor="margin" w:xAlign="outside" w:y="1"/>
      <w:ind w:left="335"/>
      <w:rPr>
        <w:rStyle w:val="12"/>
        <w:rFonts w:hint="eastAsia" w:ascii="宋体" w:hAnsi="宋体" w:eastAsia="宋体"/>
        <w:sz w:val="28"/>
      </w:rPr>
    </w:pPr>
    <w:r>
      <w:rPr>
        <w:rStyle w:val="12"/>
        <w:rFonts w:hint="eastAsia" w:ascii="宋体" w:hAnsi="宋体" w:eastAsia="宋体"/>
        <w:sz w:val="28"/>
      </w:rPr>
      <w:t>—</w:t>
    </w:r>
    <w:r>
      <w:rPr>
        <w:rFonts w:ascii="宋体" w:hAnsi="宋体" w:eastAsia="宋体"/>
        <w:sz w:val="28"/>
      </w:rPr>
      <w:fldChar w:fldCharType="begin"/>
    </w:r>
    <w:r>
      <w:rPr>
        <w:rStyle w:val="12"/>
        <w:rFonts w:ascii="宋体" w:hAnsi="宋体" w:eastAsia="宋体"/>
        <w:sz w:val="28"/>
      </w:rPr>
      <w:instrText xml:space="preserve">PAGE  </w:instrText>
    </w:r>
    <w:r>
      <w:rPr>
        <w:rFonts w:ascii="宋体" w:hAnsi="宋体" w:eastAsia="宋体"/>
        <w:sz w:val="28"/>
      </w:rPr>
      <w:fldChar w:fldCharType="separate"/>
    </w:r>
    <w:r>
      <w:rPr>
        <w:rStyle w:val="12"/>
        <w:rFonts w:ascii="宋体" w:hAnsi="宋体" w:eastAsia="宋体"/>
        <w:sz w:val="28"/>
      </w:rPr>
      <w:t>4</w:t>
    </w:r>
    <w:r>
      <w:rPr>
        <w:rFonts w:ascii="宋体" w:hAnsi="宋体" w:eastAsia="宋体"/>
        <w:sz w:val="28"/>
      </w:rPr>
      <w:fldChar w:fldCharType="end"/>
    </w:r>
    <w:r>
      <w:rPr>
        <w:rStyle w:val="12"/>
        <w:rFonts w:hint="eastAsia" w:ascii="宋体" w:hAnsi="宋体" w:eastAsia="宋体"/>
        <w:sz w:val="28"/>
      </w:rPr>
      <w:t>—</w:t>
    </w:r>
  </w:p>
  <w:p w14:paraId="4770F6A5">
    <w:pPr>
      <w:pStyle w:val="5"/>
      <w:ind w:left="300" w:right="360" w:firstLine="360"/>
      <w:rPr>
        <w:rFonts w:hint="eastAsia"/>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351C3"/>
    <w:multiLevelType w:val="singleLevel"/>
    <w:tmpl w:val="D7F351C3"/>
    <w:lvl w:ilvl="0" w:tentative="0">
      <w:start w:val="1"/>
      <w:numFmt w:val="decimal"/>
      <w:suff w:val="nothing"/>
      <w:lvlText w:val="（%1）"/>
      <w:lvlJc w:val="left"/>
    </w:lvl>
  </w:abstractNum>
  <w:abstractNum w:abstractNumId="1">
    <w:nsid w:val="FFED7F51"/>
    <w:multiLevelType w:val="singleLevel"/>
    <w:tmpl w:val="FFED7F51"/>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1NGJiNGFlZWZiNjdkZTIwODEzYzg1NzFjZDkzMDAifQ=="/>
  </w:docVars>
  <w:rsids>
    <w:rsidRoot w:val="599C2549"/>
    <w:rsid w:val="00066EBC"/>
    <w:rsid w:val="002B53E7"/>
    <w:rsid w:val="05960A24"/>
    <w:rsid w:val="07AC659B"/>
    <w:rsid w:val="0D122F2C"/>
    <w:rsid w:val="0D9F26FE"/>
    <w:rsid w:val="0FE52296"/>
    <w:rsid w:val="0FFC3E38"/>
    <w:rsid w:val="105552F6"/>
    <w:rsid w:val="114F1320"/>
    <w:rsid w:val="126B2BAF"/>
    <w:rsid w:val="132E2ABB"/>
    <w:rsid w:val="13A520F1"/>
    <w:rsid w:val="13D6674E"/>
    <w:rsid w:val="142851FC"/>
    <w:rsid w:val="142E3666"/>
    <w:rsid w:val="1B506DE6"/>
    <w:rsid w:val="1DC16CA4"/>
    <w:rsid w:val="1DE877AA"/>
    <w:rsid w:val="1F6D236D"/>
    <w:rsid w:val="1F7FA8FB"/>
    <w:rsid w:val="20717F2A"/>
    <w:rsid w:val="225E628C"/>
    <w:rsid w:val="22877591"/>
    <w:rsid w:val="23A14683"/>
    <w:rsid w:val="241A2687"/>
    <w:rsid w:val="271F4BE3"/>
    <w:rsid w:val="289847ED"/>
    <w:rsid w:val="29DC7AB2"/>
    <w:rsid w:val="29F3375E"/>
    <w:rsid w:val="2B2B6FA2"/>
    <w:rsid w:val="2B7935AF"/>
    <w:rsid w:val="2BAC62BA"/>
    <w:rsid w:val="2BD55811"/>
    <w:rsid w:val="2C454196"/>
    <w:rsid w:val="2F2D4E16"/>
    <w:rsid w:val="2F594BBE"/>
    <w:rsid w:val="2FEADECE"/>
    <w:rsid w:val="311A5A74"/>
    <w:rsid w:val="3381002D"/>
    <w:rsid w:val="35F44AE6"/>
    <w:rsid w:val="368E5068"/>
    <w:rsid w:val="370945C1"/>
    <w:rsid w:val="373A5DC6"/>
    <w:rsid w:val="391536F1"/>
    <w:rsid w:val="396E4BAF"/>
    <w:rsid w:val="3D3C6033"/>
    <w:rsid w:val="3E8C358E"/>
    <w:rsid w:val="3F597D16"/>
    <w:rsid w:val="3FDF0DA1"/>
    <w:rsid w:val="3FFEC3E9"/>
    <w:rsid w:val="40750F19"/>
    <w:rsid w:val="43A22025"/>
    <w:rsid w:val="44D31075"/>
    <w:rsid w:val="464E1FF0"/>
    <w:rsid w:val="46F72688"/>
    <w:rsid w:val="471A0124"/>
    <w:rsid w:val="48643F05"/>
    <w:rsid w:val="49E1317B"/>
    <w:rsid w:val="4A7D10F6"/>
    <w:rsid w:val="4D7E765F"/>
    <w:rsid w:val="4DB65597"/>
    <w:rsid w:val="4F8B1BBF"/>
    <w:rsid w:val="4FD572DE"/>
    <w:rsid w:val="50B138A7"/>
    <w:rsid w:val="5254412B"/>
    <w:rsid w:val="53AB1E6A"/>
    <w:rsid w:val="55FB7373"/>
    <w:rsid w:val="56A45C5C"/>
    <w:rsid w:val="56AA2565"/>
    <w:rsid w:val="57EFDB47"/>
    <w:rsid w:val="58AD704A"/>
    <w:rsid w:val="58E3481A"/>
    <w:rsid w:val="593A1412"/>
    <w:rsid w:val="599C2549"/>
    <w:rsid w:val="5BFF8D2D"/>
    <w:rsid w:val="5D5F99AE"/>
    <w:rsid w:val="5E231B5D"/>
    <w:rsid w:val="60CE4002"/>
    <w:rsid w:val="618B1F5D"/>
    <w:rsid w:val="622F7BE2"/>
    <w:rsid w:val="63EB6C79"/>
    <w:rsid w:val="65A90B99"/>
    <w:rsid w:val="65B75BBB"/>
    <w:rsid w:val="65E6594A"/>
    <w:rsid w:val="679D149D"/>
    <w:rsid w:val="67B478DF"/>
    <w:rsid w:val="6CB26586"/>
    <w:rsid w:val="6D647F7D"/>
    <w:rsid w:val="6DD746DB"/>
    <w:rsid w:val="6E386F5E"/>
    <w:rsid w:val="6F77D3BE"/>
    <w:rsid w:val="714D4ACF"/>
    <w:rsid w:val="72A471DF"/>
    <w:rsid w:val="72AC1CC9"/>
    <w:rsid w:val="72E334FD"/>
    <w:rsid w:val="72FD8C2C"/>
    <w:rsid w:val="73CD0149"/>
    <w:rsid w:val="73F6088D"/>
    <w:rsid w:val="74371495"/>
    <w:rsid w:val="746F2FAE"/>
    <w:rsid w:val="74F6722B"/>
    <w:rsid w:val="760A11E0"/>
    <w:rsid w:val="76767547"/>
    <w:rsid w:val="78AF42C1"/>
    <w:rsid w:val="79CD17F9"/>
    <w:rsid w:val="7ADF75D1"/>
    <w:rsid w:val="7BE0677D"/>
    <w:rsid w:val="7BFFB8E6"/>
    <w:rsid w:val="7C6B3D13"/>
    <w:rsid w:val="7DFB4AF9"/>
    <w:rsid w:val="7EF7CED6"/>
    <w:rsid w:val="7FEF8F8C"/>
    <w:rsid w:val="7FEFBC7E"/>
    <w:rsid w:val="7FF7931F"/>
    <w:rsid w:val="7FFB22EE"/>
    <w:rsid w:val="AF7FC769"/>
    <w:rsid w:val="BD7DB51D"/>
    <w:rsid w:val="BE1DC232"/>
    <w:rsid w:val="BEC97073"/>
    <w:rsid w:val="BFFD1254"/>
    <w:rsid w:val="E6187055"/>
    <w:rsid w:val="E7DEDC41"/>
    <w:rsid w:val="EAFC77BB"/>
    <w:rsid w:val="EBEF0FC3"/>
    <w:rsid w:val="EDED04A1"/>
    <w:rsid w:val="F5F737F6"/>
    <w:rsid w:val="F9E5325D"/>
    <w:rsid w:val="FCED3E27"/>
    <w:rsid w:val="FD3FDBA6"/>
    <w:rsid w:val="FF76FDB1"/>
    <w:rsid w:val="FFDF4C0D"/>
    <w:rsid w:val="FFE20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11">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0"/>
  </w:style>
  <w:style w:type="paragraph" w:styleId="3">
    <w:name w:val="Body Text"/>
    <w:basedOn w:val="1"/>
    <w:unhideWhenUsed/>
    <w:qFormat/>
    <w:uiPriority w:val="99"/>
    <w:pPr>
      <w:spacing w:after="120"/>
    </w:pPr>
  </w:style>
  <w:style w:type="paragraph" w:styleId="4">
    <w:name w:val="Body Text Indent"/>
    <w:basedOn w:val="1"/>
    <w:autoRedefine/>
    <w:qFormat/>
    <w:uiPriority w:val="0"/>
    <w:pPr>
      <w:ind w:firstLine="632" w:firstLineChars="200"/>
    </w:p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2"/>
    <w:basedOn w:val="4"/>
    <w:next w:val="1"/>
    <w:autoRedefine/>
    <w:qFormat/>
    <w:uiPriority w:val="0"/>
    <w:pPr>
      <w:spacing w:before="100" w:beforeAutospacing="1" w:after="0"/>
      <w:ind w:left="0" w:firstLine="420" w:firstLineChars="200"/>
    </w:p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autoRedefine/>
    <w:qFormat/>
    <w:uiPriority w:val="0"/>
  </w:style>
  <w:style w:type="paragraph" w:customStyle="1" w:styleId="13">
    <w:name w:val="BodyText1I2"/>
    <w:basedOn w:val="14"/>
    <w:autoRedefine/>
    <w:qFormat/>
    <w:uiPriority w:val="0"/>
    <w:pPr>
      <w:ind w:firstLine="420"/>
    </w:pPr>
  </w:style>
  <w:style w:type="paragraph" w:customStyle="1" w:styleId="14">
    <w:name w:val="BodyTextIndent"/>
    <w:basedOn w:val="1"/>
    <w:autoRedefine/>
    <w:qFormat/>
    <w:uiPriority w:val="0"/>
    <w:pPr>
      <w:spacing w:after="120"/>
      <w:ind w:left="420" w:leftChars="200" w:firstLine="200" w:firstLineChars="200"/>
      <w:textAlignment w:val="baseline"/>
    </w:pPr>
  </w:style>
  <w:style w:type="paragraph" w:styleId="15">
    <w:name w:val="List Paragraph"/>
    <w:basedOn w:val="1"/>
    <w:autoRedefine/>
    <w:qFormat/>
    <w:uiPriority w:val="99"/>
    <w:pPr>
      <w:ind w:firstLine="420" w:firstLineChars="200"/>
    </w:pPr>
    <w:rPr>
      <w:rFonts w:ascii="Calibri" w:hAnsi="Calibri"/>
      <w:szCs w:val="22"/>
    </w:rPr>
  </w:style>
  <w:style w:type="paragraph" w:customStyle="1" w:styleId="16">
    <w:name w:val="Normal Indent"/>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香洲区</Company>
  <Pages>12</Pages>
  <Words>3713</Words>
  <Characters>4091</Characters>
  <Lines>0</Lines>
  <Paragraphs>0</Paragraphs>
  <TotalTime>142</TotalTime>
  <ScaleCrop>false</ScaleCrop>
  <LinksUpToDate>false</LinksUpToDate>
  <CharactersWithSpaces>4112</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2024-04-24T19:36:00Z</dcterms:created>
  <dc:creator>Administrator</dc:creator>
  <cp:lastModifiedBy>hw</cp:lastModifiedBy>
  <cp:lastPrinted>2024-05-30T17:51:00Z</cp:lastPrinted>
  <dcterms:modified xsi:type="dcterms:W3CDTF">2025-10-17T11:48:12Z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2052-12.8.2.21176</vt:lpwstr>
  </property>
  <property fmtid="{D5CDD505-2E9C-101B-9397-08002B2CF9AE}" pid="3" name="ICV">
    <vt:lpwstr>8DAFB4F00233401B83328E5E2421A5ED_11</vt:lpwstr>
  </property>
  <property fmtid="{D5CDD505-2E9C-101B-9397-08002B2CF9AE}" pid="4" name="KSOTemplateDocerSaveRecord">
    <vt:lpwstr>eyJoZGlkIjoiNjAxOTU4MzllMDViNDhmNmFmOTFhODI5ZjczMzI1MWEiLCJ1c2VySWQiOiI0MDYzMTUwNjAifQ==</vt:lpwstr>
  </property>
</Properties>
</file>