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96" w:beforeAutospacing="0" w:after="96" w:afterAutospacing="0" w:line="18" w:lineRule="atLeast"/>
        <w:ind w:firstLine="560" w:firstLineChars="200"/>
        <w:jc w:val="left"/>
        <w:rPr>
          <w:rFonts w:hint="default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 xml:space="preserve"> 区妇幼保健院2024年部门整体绩效自评报告</w:t>
      </w:r>
    </w:p>
    <w:p>
      <w:pPr>
        <w:keepNext w:val="0"/>
        <w:keepLines w:val="0"/>
        <w:widowControl/>
        <w:suppressLineNumbers w:val="0"/>
        <w:shd w:val="clear" w:fill="FFFFFF"/>
        <w:spacing w:before="96" w:beforeAutospacing="0" w:after="96" w:afterAutospacing="0" w:line="18" w:lineRule="atLeast"/>
        <w:ind w:firstLine="560" w:firstLineChars="20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before="96" w:beforeAutospacing="0" w:after="96" w:afterAutospacing="0" w:line="18" w:lineRule="atLeast"/>
        <w:ind w:firstLine="560" w:firstLineChars="20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为进一步规范财政资金管理，提高资金使用效益，全面客观评价部门整体支出绩效，根据财政部门关于开展绩效自评工作的相关要求，我院对2024年度部门整体支出开展了绩效自评工作。现将自评情况报告如下：​</w:t>
      </w:r>
    </w:p>
    <w:p>
      <w:pPr>
        <w:keepNext w:val="0"/>
        <w:keepLines w:val="0"/>
        <w:widowControl/>
        <w:suppressLineNumbers w:val="0"/>
        <w:shd w:val="clear" w:fill="FFFFFF"/>
        <w:spacing w:before="432" w:beforeAutospacing="0" w:after="216" w:afterAutospacing="0" w:line="360" w:lineRule="atLeast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一、项目概况​</w:t>
      </w:r>
    </w:p>
    <w:p>
      <w:pPr>
        <w:keepNext w:val="0"/>
        <w:keepLines w:val="0"/>
        <w:widowControl/>
        <w:suppressLineNumbers w:val="0"/>
        <w:shd w:val="clear" w:fill="FFFFFF"/>
        <w:spacing w:before="360" w:beforeAutospacing="0" w:after="192" w:afterAutospacing="0" w:line="324" w:lineRule="atLeast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（一）项目基本情况​</w:t>
      </w:r>
    </w:p>
    <w:p>
      <w:pPr>
        <w:keepNext w:val="0"/>
        <w:keepLines w:val="0"/>
        <w:widowControl/>
        <w:suppressLineNumbers w:val="0"/>
        <w:shd w:val="clear" w:fill="FFFFFF"/>
        <w:spacing w:before="96" w:beforeAutospacing="0" w:after="96" w:afterAutospacing="0" w:line="18" w:lineRule="atLeast"/>
        <w:ind w:left="0" w:firstLine="560" w:firstLineChars="20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我院作为全区妇幼保健专科医院，承担着全区妇女儿童医疗保健、公共卫生服务、健康教育等重要职责。主要业务涵盖婚前医学检查、孕前优生健康检查、孕期保健、分娩服务、产后康复、儿童保健、儿科疾病诊疗、妇女疾病防治等领域。通过开展各类妇幼保健服务项目，旨在降低孕产妇和婴儿死亡率，提高妇女儿童健康水平，保障母婴安全。​</w:t>
      </w:r>
    </w:p>
    <w:p>
      <w:pPr>
        <w:keepNext w:val="0"/>
        <w:keepLines w:val="0"/>
        <w:widowControl/>
        <w:suppressLineNumbers w:val="0"/>
        <w:shd w:val="clear" w:fill="FFFFFF"/>
        <w:spacing w:before="360" w:beforeAutospacing="0" w:after="192" w:afterAutospacing="0" w:line="324" w:lineRule="atLeast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（二）项目绩效目标​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firstLine="562" w:firstLineChars="200"/>
        <w:jc w:val="both"/>
        <w:textAlignment w:val="center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产出指标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：年度内完成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全区婚前医学检查率达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85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%，孕前优生健康检查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500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对，目标人群覆盖率达100%，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孕产妇免费产前筛查1900人。新生儿免费先心病筛查1600人、听力障碍筛查1610人、致盲性眼病筛查1600人、遗传代谢病筛查1650人。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新增医疗设备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台（套），改善医疗服务条件。​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96" w:beforeAutospacing="0" w:after="96" w:afterAutospacing="0" w:line="18" w:lineRule="atLeast"/>
        <w:ind w:left="0" w:hanging="36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效益指标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全区孕产妇死亡0。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全年婴儿死亡率和新生儿死亡率分别是0‰和0‰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 xml:space="preserve">；提高妇女儿童健康知识知晓率至 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  <w:lang w:val="en-US" w:eastAsia="zh-CN"/>
        </w:rPr>
        <w:t>85</w:t>
      </w: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>%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 xml:space="preserve">以上；提升群众对妇幼保健服务的满意度至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90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% 以上。​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96" w:beforeAutospacing="0" w:after="96" w:afterAutospacing="0" w:line="18" w:lineRule="atLeast"/>
        <w:ind w:left="0" w:hanging="36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可持续影响指标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 xml:space="preserve">：加强妇幼保健人才队伍建设，培养专业技术人员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名；完善妇幼保健服务体系，推动妇幼保健事业长期可持续发展。​</w:t>
      </w:r>
    </w:p>
    <w:p>
      <w:pPr>
        <w:keepNext w:val="0"/>
        <w:keepLines w:val="0"/>
        <w:widowControl/>
        <w:suppressLineNumbers w:val="0"/>
        <w:shd w:val="clear" w:fill="FFFFFF"/>
        <w:spacing w:before="432" w:beforeAutospacing="0" w:after="216" w:afterAutospacing="0" w:line="360" w:lineRule="atLeast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二、绩效评价工作开展情况​</w:t>
      </w:r>
    </w:p>
    <w:p>
      <w:pPr>
        <w:keepNext w:val="0"/>
        <w:keepLines w:val="0"/>
        <w:widowControl/>
        <w:suppressLineNumbers w:val="0"/>
        <w:shd w:val="clear" w:fill="FFFFFF"/>
        <w:spacing w:before="360" w:beforeAutospacing="0" w:after="192" w:afterAutospacing="0" w:line="324" w:lineRule="atLeast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（一）评价目的​</w:t>
      </w:r>
    </w:p>
    <w:p>
      <w:pPr>
        <w:keepNext w:val="0"/>
        <w:keepLines w:val="0"/>
        <w:widowControl/>
        <w:suppressLineNumbers w:val="0"/>
        <w:shd w:val="clear" w:fill="FFFFFF"/>
        <w:spacing w:before="96" w:beforeAutospacing="0" w:after="96" w:afterAutospacing="0" w:line="18" w:lineRule="atLeast"/>
        <w:ind w:left="0" w:firstLine="560" w:firstLineChars="20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通过开展绩效评价，全面了解我院部门整体支出情况，评估项目实施效果，发现资金使用和项目管理中存在的问题，总结经验教训，为优化财政资源配置、改进项目管理、提高资金使用效益提供依据。</w:t>
      </w:r>
    </w:p>
    <w:p>
      <w:pPr>
        <w:keepNext w:val="0"/>
        <w:keepLines w:val="0"/>
        <w:widowControl/>
        <w:suppressLineNumbers w:val="0"/>
        <w:shd w:val="clear" w:fill="FFFFFF"/>
        <w:spacing w:before="360" w:beforeAutospacing="0" w:after="192" w:afterAutospacing="0" w:line="324" w:lineRule="atLeast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（二）评价原则​</w:t>
      </w:r>
    </w:p>
    <w:p>
      <w:pPr>
        <w:keepNext w:val="0"/>
        <w:keepLines w:val="0"/>
        <w:widowControl/>
        <w:suppressLineNumbers w:val="0"/>
        <w:shd w:val="clear" w:fill="FFFFFF"/>
        <w:spacing w:before="96" w:beforeAutospacing="0" w:after="96" w:afterAutospacing="0" w:line="18" w:lineRule="atLeast"/>
        <w:ind w:left="0" w:firstLine="560" w:firstLineChars="20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遵循科学规范、公正公开、分级分类、绩效相关的原则，运用定量与定性相结合的方法，对项目投入、过程、产出和效益进行全面评价。​</w:t>
      </w:r>
    </w:p>
    <w:p>
      <w:pPr>
        <w:keepNext w:val="0"/>
        <w:keepLines w:val="0"/>
        <w:widowControl/>
        <w:suppressLineNumbers w:val="0"/>
        <w:shd w:val="clear" w:fill="FFFFFF"/>
        <w:spacing w:before="360" w:beforeAutospacing="0" w:after="192" w:afterAutospacing="0" w:line="324" w:lineRule="atLeast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（三）评价方法​</w:t>
      </w:r>
    </w:p>
    <w:p>
      <w:pPr>
        <w:keepNext w:val="0"/>
        <w:keepLines w:val="0"/>
        <w:widowControl/>
        <w:suppressLineNumbers w:val="0"/>
        <w:shd w:val="clear" w:fill="FFFFFF"/>
        <w:spacing w:before="96" w:beforeAutospacing="0" w:after="96" w:afterAutospacing="0" w:line="18" w:lineRule="atLeast"/>
        <w:ind w:left="0" w:firstLine="560" w:firstLineChars="20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采用成本效益分析法、比较法、因素分析法、最低成本法、公众评判法等多种评价方法，结合项目实际情况，综合运用各类指标进行评价。同时，通过查阅资料、实地查看、问卷调查、访谈等方式收集相关数据和信息。​</w:t>
      </w:r>
    </w:p>
    <w:p>
      <w:pPr>
        <w:keepNext w:val="0"/>
        <w:keepLines w:val="0"/>
        <w:widowControl/>
        <w:suppressLineNumbers w:val="0"/>
        <w:shd w:val="clear" w:fill="FFFFFF"/>
        <w:spacing w:before="360" w:beforeAutospacing="0" w:after="192" w:afterAutospacing="0" w:line="324" w:lineRule="atLeast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（四）评价过程​</w:t>
      </w:r>
    </w:p>
    <w:p>
      <w:pPr>
        <w:keepNext w:val="0"/>
        <w:keepLines w:val="0"/>
        <w:widowControl/>
        <w:suppressLineNumbers w:val="0"/>
        <w:shd w:val="clear" w:fill="FFFFFF"/>
        <w:spacing w:before="96" w:beforeAutospacing="0" w:after="96" w:afterAutospacing="0" w:line="18" w:lineRule="atLeast"/>
        <w:ind w:left="0" w:firstLine="560" w:firstLineChars="20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成立绩效评价工作小组，制定绩效评价工作方案，明确评价指标体系和评价标准。组织相关人员对项目资料进行收集整理，开展实地调研和数据核实工作。根据收集到的数据和信息，对照绩效目标和评价指标进行分析评价，撰写绩效自评报告。​</w:t>
      </w:r>
    </w:p>
    <w:p>
      <w:pPr>
        <w:keepNext w:val="0"/>
        <w:keepLines w:val="0"/>
        <w:widowControl/>
        <w:suppressLineNumbers w:val="0"/>
        <w:shd w:val="clear" w:fill="FFFFFF"/>
        <w:spacing w:before="432" w:beforeAutospacing="0" w:after="216" w:afterAutospacing="0" w:line="360" w:lineRule="atLeast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三、综合评价情况及评价结论​</w:t>
      </w:r>
    </w:p>
    <w:p>
      <w:pPr>
        <w:keepNext w:val="0"/>
        <w:keepLines w:val="0"/>
        <w:widowControl/>
        <w:suppressLineNumbers w:val="0"/>
        <w:shd w:val="clear" w:fill="FFFFFF"/>
        <w:spacing w:before="360" w:beforeAutospacing="0" w:after="192" w:afterAutospacing="0" w:line="324" w:lineRule="atLeast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（一）资金管理情况​</w:t>
      </w:r>
      <w:bookmarkStart w:id="0" w:name="_GoBack"/>
      <w:bookmarkEnd w:id="0"/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96" w:beforeAutospacing="0" w:after="96" w:afterAutospacing="0" w:line="18" w:lineRule="atLeast"/>
        <w:ind w:left="0" w:hanging="36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资金到位情况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2024年度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我院部门整体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财政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支出预算资金为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2342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万元，实际到位资金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2342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万元，资金到位率为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%，资金及时足额到位，为项目顺利实施提供了有力保障。​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96" w:beforeAutospacing="0" w:after="96" w:afterAutospacing="0" w:line="18" w:lineRule="atLeast"/>
        <w:ind w:left="0" w:hanging="36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资金使用情况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：截至评价期末，实际支出资金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2342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万元，资金使用率为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2342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%。资金主要用于人员经费、公用经费、医疗设备购置、公共卫生服务项目等方面，支出符合相关规定和项目预算要求，未发现违规使用资金的情况。​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96" w:beforeAutospacing="0" w:after="96" w:afterAutospacing="0" w:line="18" w:lineRule="atLeast"/>
        <w:ind w:left="0" w:hanging="36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资金管理情况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：我院建立了较为完善的财务管理制度，严格执行财务审批流程，加强对资金使用的监督管理。对项目资金实行专款专用，确保资金使用规范、安全、有效。​</w:t>
      </w:r>
    </w:p>
    <w:p>
      <w:pPr>
        <w:keepNext w:val="0"/>
        <w:keepLines w:val="0"/>
        <w:widowControl/>
        <w:suppressLineNumbers w:val="0"/>
        <w:shd w:val="clear" w:fill="FFFFFF"/>
        <w:spacing w:before="360" w:beforeAutospacing="0" w:after="192" w:afterAutospacing="0" w:line="324" w:lineRule="atLeast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（二）项目实施情况​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spacing w:before="96" w:beforeAutospacing="0" w:after="96" w:afterAutospacing="0" w:line="18" w:lineRule="atLeast"/>
        <w:ind w:left="0" w:hanging="36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产出指标完成情况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年度内完成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全区婚前医学检查率达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81.3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%，孕前优生健康检查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505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对，目标人群覆盖率达100%，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孕产妇免费产前筛查1957人。新生儿免费先心病筛查1619人、听力障碍筛查1581人、致盲性眼病筛查1592人、遗传代谢病筛查1604人。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新增医疗设备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台（套），改善医疗服务条件。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各项产出指标基本完成年度目标任务。​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tabs>
          <w:tab w:val="left" w:pos="30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562" w:firstLineChars="200"/>
        <w:jc w:val="both"/>
        <w:textAlignment w:val="center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效益指标完成情况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：通过项目实施，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全区孕产妇死亡0。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2"/>
          <w:sz w:val="28"/>
          <w:szCs w:val="28"/>
          <w:shd w:val="clear" w:color="auto" w:fill="auto"/>
          <w:lang w:val="en-US" w:eastAsia="zh-CN" w:bidi="ar-SA"/>
          <w14:textFill>
            <w14:solidFill>
              <w14:schemeClr w14:val="tx1"/>
            </w14:solidFill>
          </w14:textFill>
        </w:rPr>
        <w:t>全年婴儿死亡率和新生儿死亡率分别是0‰和0‰。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均实现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 xml:space="preserve">年度目标值；妇女儿童健康知识知晓率达到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86.2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 xml:space="preserve">%，群众对妇幼保健服务的满意度达到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95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%，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接近或超过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年度目标值。项目实施取得了良好的社会效益。​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可持续影响指标完成情况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：年内培养专业技术人员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 xml:space="preserve"> 名，加强了人才队伍建设；进一步完善了妇幼保健服务体系，为妇幼保健事业长期可持续发展奠定了基础。​</w:t>
      </w:r>
    </w:p>
    <w:p>
      <w:pPr>
        <w:keepNext w:val="0"/>
        <w:keepLines w:val="0"/>
        <w:widowControl/>
        <w:suppressLineNumbers w:val="0"/>
        <w:shd w:val="clear" w:fill="FFFFFF"/>
        <w:spacing w:before="360" w:beforeAutospacing="0" w:after="192" w:afterAutospacing="0" w:line="324" w:lineRule="atLeast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（三）评价结论​</w:t>
      </w:r>
    </w:p>
    <w:p>
      <w:pPr>
        <w:keepNext w:val="0"/>
        <w:keepLines w:val="0"/>
        <w:widowControl/>
        <w:suppressLineNumbers w:val="0"/>
        <w:shd w:val="clear" w:fill="FFFFFF"/>
        <w:spacing w:before="96" w:beforeAutospacing="0" w:after="96" w:afterAutospacing="0" w:line="18" w:lineRule="atLeast"/>
        <w:ind w:left="0" w:firstLine="560" w:firstLineChars="20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经综合评价，我院2024年度部门整体支出绩效评价得分90分，评价等级为优良。项目实施达到了预期绩效目标，资金使用合理规范，项目管理较为完善，取得了较好的社会效益和可持续影响。但在项目实施过程中，仍存在一些不足之处，需要进一步改进和完善。​</w:t>
      </w:r>
    </w:p>
    <w:p>
      <w:pPr>
        <w:keepNext w:val="0"/>
        <w:keepLines w:val="0"/>
        <w:widowControl/>
        <w:suppressLineNumbers w:val="0"/>
        <w:shd w:val="clear" w:fill="FFFFFF"/>
        <w:spacing w:before="432" w:beforeAutospacing="0" w:after="216" w:afterAutospacing="0" w:line="360" w:lineRule="atLeast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四、绩效目标实现情况分析​</w:t>
      </w:r>
    </w:p>
    <w:p>
      <w:pPr>
        <w:keepNext w:val="0"/>
        <w:keepLines w:val="0"/>
        <w:widowControl/>
        <w:suppressLineNumbers w:val="0"/>
        <w:shd w:val="clear" w:fill="FFFFFF"/>
        <w:spacing w:before="360" w:beforeAutospacing="0" w:after="192" w:afterAutospacing="0" w:line="324" w:lineRule="atLeast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（一）产出指标实现情况分析​</w:t>
      </w:r>
    </w:p>
    <w:p>
      <w:pPr>
        <w:keepNext w:val="0"/>
        <w:keepLines w:val="0"/>
        <w:widowControl/>
        <w:suppressLineNumbers w:val="0"/>
        <w:shd w:val="clear" w:fill="FFFFFF"/>
        <w:spacing w:before="96" w:beforeAutospacing="0" w:after="96" w:afterAutospacing="0" w:line="18" w:lineRule="atLeast"/>
        <w:ind w:left="0" w:firstLine="560" w:firstLineChars="20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在婚前医学检查、孕前优生健康检查等服务项目中，通过加强宣传动员、优化服务流程等措施，提高了群众的参与度，大部分产出指标完成情况较好。但部分指标未达到预期目标，主要原因是受人员短缺、设备不足等因素影响，服务能力有待进一步提升。​</w:t>
      </w:r>
    </w:p>
    <w:p>
      <w:pPr>
        <w:keepNext w:val="0"/>
        <w:keepLines w:val="0"/>
        <w:widowControl/>
        <w:suppressLineNumbers w:val="0"/>
        <w:shd w:val="clear" w:fill="FFFFFF"/>
        <w:spacing w:before="360" w:beforeAutospacing="0" w:after="192" w:afterAutospacing="0" w:line="324" w:lineRule="atLeast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（二）效益指标实现情况分析​</w:t>
      </w:r>
    </w:p>
    <w:p>
      <w:pPr>
        <w:keepNext w:val="0"/>
        <w:keepLines w:val="0"/>
        <w:widowControl/>
        <w:suppressLineNumbers w:val="0"/>
        <w:shd w:val="clear" w:fill="FFFFFF"/>
        <w:spacing w:before="96" w:beforeAutospacing="0" w:after="96" w:afterAutospacing="0" w:line="18" w:lineRule="atLeast"/>
        <w:ind w:left="0" w:firstLine="560" w:firstLineChars="20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通过项目实施，妇女儿童健康状况得到明显改善，健康知识知晓率和群众满意度显著提高。这得益于我院不断加强服务质量建设，提升医疗技术水平，优化服务环境，积极开展健康教育和宣传活动。​</w:t>
      </w:r>
    </w:p>
    <w:p>
      <w:pPr>
        <w:keepNext w:val="0"/>
        <w:keepLines w:val="0"/>
        <w:widowControl/>
        <w:suppressLineNumbers w:val="0"/>
        <w:shd w:val="clear" w:fill="FFFFFF"/>
        <w:spacing w:before="360" w:beforeAutospacing="0" w:after="192" w:afterAutospacing="0" w:line="324" w:lineRule="atLeast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（三）可持续影响指标实现情况分析​</w:t>
      </w:r>
    </w:p>
    <w:p>
      <w:pPr>
        <w:keepNext w:val="0"/>
        <w:keepLines w:val="0"/>
        <w:widowControl/>
        <w:suppressLineNumbers w:val="0"/>
        <w:shd w:val="clear" w:fill="FFFFFF"/>
        <w:spacing w:before="96" w:beforeAutospacing="0" w:after="96" w:afterAutospacing="0" w:line="18" w:lineRule="atLeast"/>
        <w:ind w:left="0" w:firstLine="560" w:firstLineChars="20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人才培养和服务体系建设工作取得一定成效，但仍需进一步加大投入力度。目前，人才队伍结构有待优化，高端专业人才相对缺乏；妇幼保健服务体系在基层的覆盖和服务能力还需进一步加强。​</w:t>
      </w:r>
    </w:p>
    <w:p>
      <w:pPr>
        <w:keepNext w:val="0"/>
        <w:keepLines w:val="0"/>
        <w:widowControl/>
        <w:suppressLineNumbers w:val="0"/>
        <w:shd w:val="clear" w:fill="FFFFFF"/>
        <w:spacing w:before="432" w:beforeAutospacing="0" w:after="216" w:afterAutospacing="0" w:line="360" w:lineRule="atLeast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五、存在的问题及原因分析​</w:t>
      </w:r>
    </w:p>
    <w:p>
      <w:pPr>
        <w:keepNext w:val="0"/>
        <w:keepLines w:val="0"/>
        <w:widowControl/>
        <w:suppressLineNumbers w:val="0"/>
        <w:shd w:val="clear" w:fill="FFFFFF"/>
        <w:spacing w:before="360" w:beforeAutospacing="0" w:after="192" w:afterAutospacing="0" w:line="324" w:lineRule="atLeast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（一）存在的问题​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96" w:beforeAutospacing="0" w:after="96" w:afterAutospacing="0" w:line="18" w:lineRule="atLeast"/>
        <w:ind w:left="0" w:hanging="36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人员短缺问题较为突出，尤其是专业技术人员不足，影响了服务质量和服务效率。​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96" w:beforeAutospacing="0" w:after="96" w:afterAutospacing="0" w:line="18" w:lineRule="atLeast"/>
        <w:ind w:left="0" w:hanging="36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部分医疗设备老化，更新不及时，制约了医疗技术水平的提升。​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96" w:beforeAutospacing="0" w:after="96" w:afterAutospacing="0" w:line="18" w:lineRule="atLeast"/>
        <w:ind w:left="0" w:hanging="36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项目宣传力度不够，部分群众对妇幼保健服务项目的知晓率和参与度不高。​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96" w:beforeAutospacing="0" w:after="96" w:afterAutospacing="0" w:line="18" w:lineRule="atLeast"/>
        <w:ind w:left="0" w:hanging="36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绩效评价工作的科学性和规范性有待进一步提高，绩效指标体系还需进一步完善。​</w:t>
      </w:r>
    </w:p>
    <w:p>
      <w:pPr>
        <w:keepNext w:val="0"/>
        <w:keepLines w:val="0"/>
        <w:widowControl/>
        <w:suppressLineNumbers w:val="0"/>
        <w:shd w:val="clear" w:fill="FFFFFF"/>
        <w:spacing w:before="360" w:beforeAutospacing="0" w:after="192" w:afterAutospacing="0" w:line="324" w:lineRule="atLeast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（二）原因分析​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left w:val="none" w:color="auto" w:sz="0" w:space="0"/>
        </w:pBdr>
        <w:spacing w:before="96" w:beforeAutospacing="0" w:after="96" w:afterAutospacing="0" w:line="18" w:lineRule="atLeast"/>
        <w:ind w:left="0" w:hanging="36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受编制限制，人才引进困难，难以满足医院业务发展的需求。​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pBdr>
          <w:left w:val="none" w:color="auto" w:sz="0" w:space="0"/>
        </w:pBdr>
        <w:spacing w:before="96" w:beforeAutospacing="0" w:after="96" w:afterAutospacing="0" w:line="18" w:lineRule="atLeast"/>
        <w:ind w:left="0" w:hanging="36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医院资金紧张，财政投入有限，导致设备更新资金不足。​</w:t>
      </w:r>
    </w:p>
    <w:p>
      <w:pPr>
        <w:keepNext w:val="0"/>
        <w:keepLines w:val="0"/>
        <w:widowControl/>
        <w:numPr>
          <w:ilvl w:val="0"/>
          <w:numId w:val="13"/>
        </w:numPr>
        <w:suppressLineNumbers w:val="0"/>
        <w:pBdr>
          <w:left w:val="none" w:color="auto" w:sz="0" w:space="0"/>
        </w:pBdr>
        <w:spacing w:before="96" w:beforeAutospacing="0" w:after="96" w:afterAutospacing="0" w:line="18" w:lineRule="atLeast"/>
        <w:ind w:left="0" w:hanging="36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宣传渠道单一，宣传方式不够创新，未能充分调动群众的积极性。​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绩效评价工作经验不足，相关人员业务水平有待提高，对绩效指标的设置和评价方法的运用还不够熟练。​</w:t>
      </w:r>
    </w:p>
    <w:p>
      <w:pPr>
        <w:keepNext w:val="0"/>
        <w:keepLines w:val="0"/>
        <w:widowControl/>
        <w:suppressLineNumbers w:val="0"/>
        <w:shd w:val="clear" w:fill="FFFFFF"/>
        <w:spacing w:before="432" w:beforeAutospacing="0" w:after="216" w:afterAutospacing="0" w:line="360" w:lineRule="atLeast"/>
        <w:ind w:left="0" w:firstLine="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六、下一步改进措施​</w:t>
      </w:r>
    </w:p>
    <w:p>
      <w:pPr>
        <w:keepNext w:val="0"/>
        <w:keepLines w:val="0"/>
        <w:widowControl/>
        <w:numPr>
          <w:ilvl w:val="0"/>
          <w:numId w:val="14"/>
        </w:numPr>
        <w:suppressLineNumbers w:val="0"/>
        <w:pBdr>
          <w:left w:val="none" w:color="auto" w:sz="0" w:space="0"/>
        </w:pBdr>
        <w:spacing w:before="96" w:beforeAutospacing="0" w:after="96" w:afterAutospacing="0" w:line="18" w:lineRule="atLeast"/>
        <w:ind w:left="0" w:hanging="36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加强人才队伍建设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：积极争取编制，加大人才引进力度；加强与高校、科研机构的合作，开展人才培养和培训工作，提高专业技术人员的业务水平和综合素质。​</w:t>
      </w:r>
    </w:p>
    <w:p>
      <w:pPr>
        <w:keepNext w:val="0"/>
        <w:keepLines w:val="0"/>
        <w:widowControl/>
        <w:numPr>
          <w:ilvl w:val="0"/>
          <w:numId w:val="15"/>
        </w:numPr>
        <w:suppressLineNumbers w:val="0"/>
        <w:pBdr>
          <w:left w:val="none" w:color="auto" w:sz="0" w:space="0"/>
        </w:pBdr>
        <w:spacing w:before="96" w:beforeAutospacing="0" w:after="96" w:afterAutospacing="0" w:line="18" w:lineRule="atLeast"/>
        <w:ind w:left="0" w:hanging="36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加快设备更新步伐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：合理安排资金，制定设备更新计划，逐步淘汰老化设备，引进先进的医疗设备，提升医院的诊疗水平。​</w:t>
      </w:r>
    </w:p>
    <w:p>
      <w:pPr>
        <w:keepNext w:val="0"/>
        <w:keepLines w:val="0"/>
        <w:widowControl/>
        <w:numPr>
          <w:ilvl w:val="0"/>
          <w:numId w:val="16"/>
        </w:numPr>
        <w:suppressLineNumbers w:val="0"/>
        <w:pBdr>
          <w:left w:val="none" w:color="auto" w:sz="0" w:space="0"/>
        </w:pBdr>
        <w:spacing w:before="96" w:beforeAutospacing="0" w:after="96" w:afterAutospacing="0" w:line="18" w:lineRule="atLeast"/>
        <w:ind w:left="0" w:hanging="36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加大项目宣传力度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：创新宣传方式，利用新媒体、社区宣传等多种渠道，广泛宣传妇幼保健服务项目，提高群众的知晓率和参与度。​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left w:val="none" w:color="auto" w:sz="0" w:space="0"/>
        </w:pBdr>
        <w:spacing w:before="96" w:beforeAutospacing="0" w:after="96" w:afterAutospacing="0" w:line="18" w:lineRule="atLeast"/>
        <w:ind w:left="0" w:hanging="36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完善绩效评价体系</w:t>
      </w: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：加强绩效评价工作培训，提高相关人员的业务能力；进一步优化绩效指标体系，使其更加科学合理、具有可操作性；加强绩效评价结果的应用，将评价结果与部门考核、资金分配等挂钩，提高绩效评价工作的权威性和有效性。​</w:t>
      </w:r>
    </w:p>
    <w:p>
      <w:pPr>
        <w:keepNext w:val="0"/>
        <w:keepLines w:val="0"/>
        <w:widowControl/>
        <w:suppressLineNumbers w:val="0"/>
        <w:shd w:val="clear" w:fill="FFFFFF"/>
        <w:spacing w:before="96" w:beforeAutospacing="0" w:after="96" w:afterAutospacing="0" w:line="18" w:lineRule="atLeast"/>
        <w:ind w:left="0" w:firstLine="560" w:firstLineChars="200"/>
        <w:jc w:val="left"/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综上所述，我院在2024年度部门整体支出绩效方面取得了一定成绩，但也存在一些问题和不足。我们将以此次绩效自评工作为契机，认真总结经验教训，采取有效措施加以改进，不断提高财政资金使用效益和妇幼保健服务水平，为保障全县妇女儿童健康做出更大贡献。​  以上报告全面分析了医院整体支出绩效。你若觉得某些部分需细化，或有其他修改意见，欢迎随时告诉我。​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14413A"/>
    <w:multiLevelType w:val="multilevel"/>
    <w:tmpl w:val="8914413A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9BCB0124"/>
    <w:multiLevelType w:val="multilevel"/>
    <w:tmpl w:val="9BCB0124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A10C22DD"/>
    <w:multiLevelType w:val="multilevel"/>
    <w:tmpl w:val="A10C22DD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A298A5E4"/>
    <w:multiLevelType w:val="multilevel"/>
    <w:tmpl w:val="A298A5E4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C36F777C"/>
    <w:multiLevelType w:val="multilevel"/>
    <w:tmpl w:val="C36F777C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C405C0F9"/>
    <w:multiLevelType w:val="multilevel"/>
    <w:tmpl w:val="C405C0F9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CD570D12"/>
    <w:multiLevelType w:val="multilevel"/>
    <w:tmpl w:val="CD570D12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D15625E8"/>
    <w:multiLevelType w:val="multilevel"/>
    <w:tmpl w:val="D15625E8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D7F0A7B9"/>
    <w:multiLevelType w:val="multilevel"/>
    <w:tmpl w:val="D7F0A7B9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0F3C5B31"/>
    <w:multiLevelType w:val="multilevel"/>
    <w:tmpl w:val="0F3C5B31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18B37828"/>
    <w:multiLevelType w:val="multilevel"/>
    <w:tmpl w:val="18B37828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26F46F73"/>
    <w:multiLevelType w:val="multilevel"/>
    <w:tmpl w:val="26F46F73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5C968C0E"/>
    <w:multiLevelType w:val="multilevel"/>
    <w:tmpl w:val="5C968C0E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61DF3DAB"/>
    <w:multiLevelType w:val="multilevel"/>
    <w:tmpl w:val="61DF3DAB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6A3D9126"/>
    <w:multiLevelType w:val="multilevel"/>
    <w:tmpl w:val="6A3D9126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75CA258D"/>
    <w:multiLevelType w:val="multilevel"/>
    <w:tmpl w:val="75CA258D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7E71B802"/>
    <w:multiLevelType w:val="multilevel"/>
    <w:tmpl w:val="7E71B802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10"/>
  </w:num>
  <w:num w:numId="5">
    <w:abstractNumId w:val="8"/>
  </w:num>
  <w:num w:numId="6">
    <w:abstractNumId w:val="13"/>
  </w:num>
  <w:num w:numId="7">
    <w:abstractNumId w:val="12"/>
  </w:num>
  <w:num w:numId="8">
    <w:abstractNumId w:val="11"/>
  </w:num>
  <w:num w:numId="9">
    <w:abstractNumId w:val="7"/>
  </w:num>
  <w:num w:numId="10">
    <w:abstractNumId w:val="3"/>
  </w:num>
  <w:num w:numId="11">
    <w:abstractNumId w:val="2"/>
  </w:num>
  <w:num w:numId="12">
    <w:abstractNumId w:val="9"/>
  </w:num>
  <w:num w:numId="13">
    <w:abstractNumId w:val="6"/>
  </w:num>
  <w:num w:numId="14">
    <w:abstractNumId w:val="5"/>
  </w:num>
  <w:num w:numId="15">
    <w:abstractNumId w:val="14"/>
  </w:num>
  <w:num w:numId="16">
    <w:abstractNumId w:val="1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2JkYzViOTU2YmI0MjY3ZmFmNzVlZDI3ZWI4ZTYifQ=="/>
  </w:docVars>
  <w:rsids>
    <w:rsidRoot w:val="7AC246EC"/>
    <w:rsid w:val="3FAA467A"/>
    <w:rsid w:val="6EE8195D"/>
    <w:rsid w:val="7AC2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2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2785</Words>
  <Characters>2877</Characters>
  <Lines>0</Lines>
  <Paragraphs>0</Paragraphs>
  <TotalTime>7</TotalTime>
  <ScaleCrop>false</ScaleCrop>
  <LinksUpToDate>false</LinksUpToDate>
  <CharactersWithSpaces>2935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2025-05-28T15:21:00Z</dcterms:created>
  <dc:creator>admin</dc:creator>
  <cp:lastModifiedBy>Administrator</cp:lastModifiedBy>
  <dcterms:modified xsi:type="dcterms:W3CDTF">2025-05-29T02:23:20Z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B516375FC78145CE9C61FB899E54E687_11</vt:lpwstr>
  </property>
  <property fmtid="{D5CDD505-2E9C-101B-9397-08002B2CF9AE}" pid="4" name="KSOTemplateDocerSaveRecord">
    <vt:lpwstr>eyJoZGlkIjoiMTJkZjViYzNkZTIwNGY4YmQ1NjU0MGQ0MzZmZjIyZTAifQ==</vt:lpwstr>
  </property>
</Properties>
</file>