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DB4" w:rsidRDefault="00361DB4" w:rsidP="00361DB4">
      <w:pPr>
        <w:jc w:val="center"/>
        <w:rPr>
          <w:rFonts w:ascii="仿宋" w:eastAsia="仿宋" w:hAnsi="仿宋" w:cs="仿宋"/>
          <w:sz w:val="48"/>
          <w:szCs w:val="48"/>
        </w:rPr>
      </w:pPr>
    </w:p>
    <w:p w:rsidR="00361DB4" w:rsidRDefault="00361DB4" w:rsidP="00361DB4">
      <w:pPr>
        <w:jc w:val="center"/>
        <w:rPr>
          <w:rFonts w:ascii="仿宋" w:eastAsia="仿宋" w:hAnsi="仿宋" w:cs="仿宋"/>
          <w:sz w:val="48"/>
          <w:szCs w:val="48"/>
        </w:rPr>
      </w:pPr>
    </w:p>
    <w:p w:rsidR="00EC64E5" w:rsidRDefault="00361DB4" w:rsidP="00EC64E5">
      <w:pPr>
        <w:jc w:val="center"/>
        <w:rPr>
          <w:rFonts w:ascii="仿宋" w:eastAsia="仿宋" w:hAnsi="仿宋" w:cs="仿宋"/>
          <w:sz w:val="48"/>
          <w:szCs w:val="48"/>
        </w:rPr>
      </w:pPr>
      <w:r>
        <w:rPr>
          <w:rFonts w:ascii="仿宋" w:eastAsia="仿宋" w:hAnsi="仿宋" w:cs="仿宋" w:hint="eastAsia"/>
          <w:sz w:val="48"/>
          <w:szCs w:val="48"/>
        </w:rPr>
        <w:t>2023年度</w:t>
      </w:r>
      <w:r w:rsidR="00EC64E5" w:rsidRPr="00EC64E5">
        <w:rPr>
          <w:rFonts w:ascii="仿宋" w:eastAsia="仿宋" w:hAnsi="仿宋" w:cs="仿宋" w:hint="eastAsia"/>
          <w:sz w:val="48"/>
          <w:szCs w:val="48"/>
        </w:rPr>
        <w:t>益阳市资阳区</w:t>
      </w:r>
    </w:p>
    <w:p w:rsidR="00EC64E5" w:rsidRDefault="00EC64E5" w:rsidP="00EC64E5">
      <w:pPr>
        <w:jc w:val="center"/>
        <w:rPr>
          <w:rFonts w:ascii="仿宋" w:eastAsia="仿宋" w:hAnsi="仿宋" w:cs="仿宋"/>
          <w:sz w:val="48"/>
          <w:szCs w:val="48"/>
        </w:rPr>
      </w:pPr>
      <w:r w:rsidRPr="00EC64E5">
        <w:rPr>
          <w:rFonts w:ascii="仿宋" w:eastAsia="仿宋" w:hAnsi="仿宋" w:cs="仿宋" w:hint="eastAsia"/>
          <w:sz w:val="48"/>
          <w:szCs w:val="48"/>
        </w:rPr>
        <w:t>人民代表大会常务委员会</w:t>
      </w:r>
    </w:p>
    <w:p w:rsidR="00361DB4" w:rsidRDefault="00361DB4" w:rsidP="00EC64E5">
      <w:pPr>
        <w:jc w:val="center"/>
        <w:rPr>
          <w:rFonts w:ascii="仿宋" w:eastAsia="仿宋" w:hAnsi="仿宋" w:cs="仿宋"/>
          <w:sz w:val="48"/>
          <w:szCs w:val="48"/>
        </w:rPr>
      </w:pPr>
      <w:r>
        <w:rPr>
          <w:rFonts w:ascii="仿宋" w:eastAsia="仿宋" w:hAnsi="仿宋" w:cs="仿宋" w:hint="eastAsia"/>
          <w:sz w:val="48"/>
          <w:szCs w:val="48"/>
        </w:rPr>
        <w:t>部门整体支出绩效自评报告</w:t>
      </w:r>
    </w:p>
    <w:p w:rsidR="00361DB4" w:rsidRDefault="00361DB4" w:rsidP="00361DB4">
      <w:pPr>
        <w:jc w:val="center"/>
        <w:rPr>
          <w:rFonts w:ascii="仿宋" w:eastAsia="仿宋" w:hAnsi="仿宋" w:cs="仿宋"/>
          <w:szCs w:val="32"/>
        </w:rPr>
      </w:pPr>
    </w:p>
    <w:p w:rsidR="00361DB4" w:rsidRDefault="00361DB4" w:rsidP="00361DB4">
      <w:pPr>
        <w:jc w:val="center"/>
        <w:rPr>
          <w:rFonts w:ascii="仿宋" w:eastAsia="仿宋" w:hAnsi="仿宋" w:cs="仿宋"/>
          <w:szCs w:val="32"/>
        </w:rPr>
      </w:pPr>
    </w:p>
    <w:p w:rsidR="00361DB4" w:rsidRDefault="00361DB4" w:rsidP="00361DB4">
      <w:pPr>
        <w:jc w:val="center"/>
        <w:rPr>
          <w:rFonts w:ascii="仿宋" w:eastAsia="仿宋" w:hAnsi="仿宋" w:cs="仿宋"/>
          <w:szCs w:val="32"/>
        </w:rPr>
      </w:pPr>
    </w:p>
    <w:p w:rsidR="00361DB4" w:rsidRDefault="00361DB4" w:rsidP="00361DB4">
      <w:pPr>
        <w:jc w:val="center"/>
        <w:rPr>
          <w:rFonts w:ascii="仿宋" w:eastAsia="仿宋" w:hAnsi="仿宋" w:cs="仿宋"/>
          <w:szCs w:val="32"/>
        </w:rPr>
      </w:pPr>
    </w:p>
    <w:p w:rsidR="00361DB4" w:rsidRDefault="00361DB4" w:rsidP="00361DB4">
      <w:pPr>
        <w:jc w:val="center"/>
        <w:rPr>
          <w:rFonts w:ascii="仿宋" w:eastAsia="仿宋" w:hAnsi="仿宋" w:cs="仿宋"/>
          <w:szCs w:val="32"/>
        </w:rPr>
      </w:pPr>
    </w:p>
    <w:p w:rsidR="00361DB4" w:rsidRDefault="00361DB4" w:rsidP="00361DB4">
      <w:pPr>
        <w:jc w:val="center"/>
        <w:rPr>
          <w:rFonts w:ascii="仿宋" w:eastAsia="仿宋" w:hAnsi="仿宋" w:cs="仿宋"/>
          <w:szCs w:val="32"/>
        </w:rPr>
      </w:pPr>
    </w:p>
    <w:p w:rsidR="00361DB4" w:rsidRDefault="00361DB4" w:rsidP="00361DB4">
      <w:pPr>
        <w:jc w:val="center"/>
        <w:rPr>
          <w:rFonts w:ascii="仿宋" w:eastAsia="仿宋" w:hAnsi="仿宋" w:cs="仿宋"/>
          <w:szCs w:val="32"/>
        </w:rPr>
      </w:pPr>
    </w:p>
    <w:p w:rsidR="00361DB4" w:rsidRDefault="00361DB4" w:rsidP="00361DB4">
      <w:pPr>
        <w:ind w:firstLineChars="200" w:firstLine="880"/>
        <w:jc w:val="center"/>
        <w:rPr>
          <w:rFonts w:ascii="仿宋" w:eastAsia="仿宋" w:hAnsi="仿宋" w:cs="仿宋"/>
          <w:sz w:val="44"/>
          <w:szCs w:val="44"/>
        </w:rPr>
      </w:pPr>
    </w:p>
    <w:p w:rsidR="00361DB4" w:rsidRDefault="00361DB4" w:rsidP="00361DB4">
      <w:pPr>
        <w:ind w:firstLineChars="200" w:firstLine="880"/>
        <w:jc w:val="center"/>
        <w:rPr>
          <w:rFonts w:ascii="仿宋" w:eastAsia="仿宋" w:hAnsi="仿宋" w:cs="仿宋"/>
          <w:sz w:val="44"/>
          <w:szCs w:val="44"/>
        </w:rPr>
      </w:pPr>
    </w:p>
    <w:p w:rsidR="00361DB4" w:rsidRDefault="00361DB4" w:rsidP="00361DB4">
      <w:pPr>
        <w:ind w:firstLineChars="200" w:firstLine="880"/>
        <w:jc w:val="center"/>
        <w:rPr>
          <w:rFonts w:ascii="仿宋" w:eastAsia="仿宋" w:hAnsi="仿宋" w:cs="仿宋"/>
          <w:sz w:val="44"/>
          <w:szCs w:val="44"/>
        </w:rPr>
      </w:pPr>
    </w:p>
    <w:p w:rsidR="00361DB4" w:rsidRDefault="00361DB4" w:rsidP="00361DB4">
      <w:pPr>
        <w:ind w:firstLineChars="200" w:firstLine="720"/>
        <w:rPr>
          <w:rFonts w:ascii="仿宋" w:eastAsia="仿宋" w:hAnsi="仿宋" w:cs="仿宋"/>
          <w:sz w:val="36"/>
          <w:szCs w:val="36"/>
        </w:rPr>
      </w:pPr>
    </w:p>
    <w:p w:rsidR="00361DB4" w:rsidRDefault="00361DB4" w:rsidP="00361DB4">
      <w:pPr>
        <w:ind w:firstLineChars="200" w:firstLine="720"/>
        <w:rPr>
          <w:rFonts w:ascii="仿宋" w:eastAsia="仿宋" w:hAnsi="仿宋" w:cs="仿宋"/>
          <w:sz w:val="36"/>
          <w:szCs w:val="36"/>
        </w:rPr>
      </w:pPr>
    </w:p>
    <w:p w:rsidR="00361DB4" w:rsidRPr="00343D4F" w:rsidRDefault="00361DB4" w:rsidP="00343D4F">
      <w:pPr>
        <w:ind w:leftChars="224" w:left="3957" w:hangingChars="900" w:hanging="3240"/>
        <w:jc w:val="left"/>
        <w:rPr>
          <w:rFonts w:ascii="仿宋" w:eastAsia="仿宋" w:hAnsi="仿宋" w:cs="仿宋"/>
          <w:sz w:val="36"/>
          <w:szCs w:val="36"/>
        </w:rPr>
      </w:pPr>
      <w:r>
        <w:rPr>
          <w:rFonts w:ascii="仿宋" w:eastAsia="仿宋" w:hAnsi="仿宋" w:cs="仿宋" w:hint="eastAsia"/>
          <w:sz w:val="36"/>
          <w:szCs w:val="36"/>
        </w:rPr>
        <w:t>部门（单位）名称：</w:t>
      </w:r>
      <w:r w:rsidR="00343D4F" w:rsidRPr="00343D4F">
        <w:rPr>
          <w:rFonts w:ascii="仿宋" w:eastAsia="仿宋" w:hAnsi="仿宋" w:cs="仿宋" w:hint="eastAsia"/>
          <w:sz w:val="36"/>
          <w:szCs w:val="36"/>
        </w:rPr>
        <w:t>益阳市资阳区人民代表大会常务委员会</w:t>
      </w:r>
    </w:p>
    <w:p w:rsidR="00361DB4" w:rsidRPr="00343D4F" w:rsidRDefault="00361DB4" w:rsidP="00361DB4">
      <w:pPr>
        <w:ind w:firstLineChars="900" w:firstLine="3240"/>
        <w:rPr>
          <w:rFonts w:ascii="仿宋" w:eastAsia="仿宋" w:hAnsi="仿宋" w:cs="仿宋"/>
          <w:sz w:val="36"/>
          <w:szCs w:val="36"/>
        </w:rPr>
      </w:pPr>
    </w:p>
    <w:p w:rsidR="00361DB4" w:rsidRDefault="00361DB4" w:rsidP="00361DB4">
      <w:pPr>
        <w:ind w:firstLineChars="900" w:firstLine="3240"/>
        <w:rPr>
          <w:rFonts w:ascii="仿宋" w:eastAsia="仿宋" w:hAnsi="仿宋" w:cs="仿宋"/>
          <w:sz w:val="36"/>
          <w:szCs w:val="36"/>
          <w:u w:val="single"/>
        </w:rPr>
      </w:pPr>
      <w:r>
        <w:rPr>
          <w:rFonts w:ascii="仿宋" w:eastAsia="仿宋" w:hAnsi="仿宋" w:cs="仿宋" w:hint="eastAsia"/>
          <w:sz w:val="36"/>
          <w:szCs w:val="36"/>
        </w:rPr>
        <w:t>年   月   日</w:t>
      </w:r>
    </w:p>
    <w:p w:rsidR="00361DB4" w:rsidRDefault="00361DB4" w:rsidP="00361DB4">
      <w:pPr>
        <w:jc w:val="center"/>
        <w:rPr>
          <w:rFonts w:ascii="仿宋" w:eastAsia="仿宋" w:hAnsi="仿宋" w:cs="仿宋"/>
          <w:szCs w:val="32"/>
        </w:rPr>
      </w:pPr>
    </w:p>
    <w:p w:rsidR="00EC64E5" w:rsidRDefault="00EC64E5" w:rsidP="00EC64E5">
      <w:pPr>
        <w:spacing w:line="600" w:lineRule="exact"/>
        <w:jc w:val="center"/>
        <w:rPr>
          <w:rFonts w:ascii="宋体" w:eastAsia="宋体" w:hAnsi="宋体" w:cs="宋体"/>
          <w:b/>
          <w:bCs/>
          <w:kern w:val="0"/>
          <w:szCs w:val="32"/>
        </w:rPr>
      </w:pPr>
      <w:r w:rsidRPr="00EC64E5">
        <w:rPr>
          <w:rFonts w:ascii="宋体" w:eastAsia="宋体" w:hAnsi="宋体" w:cs="宋体" w:hint="eastAsia"/>
          <w:b/>
          <w:bCs/>
          <w:kern w:val="0"/>
          <w:szCs w:val="32"/>
        </w:rPr>
        <w:lastRenderedPageBreak/>
        <w:t>2023</w:t>
      </w:r>
      <w:r w:rsidR="00361DB4" w:rsidRPr="00EC64E5">
        <w:rPr>
          <w:rFonts w:ascii="宋体" w:eastAsia="宋体" w:hAnsi="宋体" w:cs="宋体" w:hint="eastAsia"/>
          <w:b/>
          <w:bCs/>
          <w:kern w:val="0"/>
          <w:szCs w:val="32"/>
        </w:rPr>
        <w:t>年度</w:t>
      </w:r>
      <w:r w:rsidRPr="00EC64E5">
        <w:rPr>
          <w:rFonts w:ascii="宋体" w:eastAsia="宋体" w:hAnsi="宋体" w:cs="宋体" w:hint="eastAsia"/>
          <w:b/>
          <w:bCs/>
          <w:kern w:val="0"/>
          <w:szCs w:val="32"/>
        </w:rPr>
        <w:t>益阳市资阳区人民代表大会常务委员会</w:t>
      </w:r>
    </w:p>
    <w:p w:rsidR="00361DB4" w:rsidRPr="00EC64E5" w:rsidRDefault="00361DB4" w:rsidP="00EC64E5">
      <w:pPr>
        <w:spacing w:line="600" w:lineRule="exact"/>
        <w:jc w:val="center"/>
        <w:rPr>
          <w:rFonts w:ascii="宋体" w:eastAsia="宋体" w:hAnsi="宋体" w:cs="宋体"/>
          <w:b/>
          <w:bCs/>
          <w:kern w:val="0"/>
          <w:szCs w:val="32"/>
        </w:rPr>
      </w:pPr>
      <w:r>
        <w:rPr>
          <w:rFonts w:ascii="仿宋_GB2312" w:hAnsi="仿宋_GB2312" w:cs="仿宋_GB2312" w:hint="eastAsia"/>
          <w:b/>
          <w:bCs/>
          <w:kern w:val="0"/>
          <w:szCs w:val="32"/>
        </w:rPr>
        <w:t>部</w:t>
      </w:r>
      <w:r>
        <w:rPr>
          <w:rFonts w:ascii="宋体" w:eastAsia="宋体" w:hAnsi="宋体" w:cs="宋体" w:hint="eastAsia"/>
          <w:b/>
          <w:bCs/>
          <w:kern w:val="0"/>
          <w:szCs w:val="32"/>
        </w:rPr>
        <w:t>门</w:t>
      </w:r>
      <w:r>
        <w:rPr>
          <w:rFonts w:ascii="MS Mincho" w:eastAsia="MS Mincho" w:hAnsi="MS Mincho" w:cs="MS Mincho" w:hint="eastAsia"/>
          <w:b/>
          <w:bCs/>
          <w:kern w:val="0"/>
          <w:szCs w:val="32"/>
        </w:rPr>
        <w:t>整体支出</w:t>
      </w:r>
      <w:r>
        <w:rPr>
          <w:rFonts w:ascii="宋体" w:eastAsia="宋体" w:hAnsi="宋体" w:cs="宋体" w:hint="eastAsia"/>
          <w:b/>
          <w:bCs/>
          <w:kern w:val="0"/>
          <w:szCs w:val="32"/>
        </w:rPr>
        <w:t>绩</w:t>
      </w:r>
      <w:r>
        <w:rPr>
          <w:rFonts w:ascii="MS Mincho" w:eastAsia="MS Mincho" w:hAnsi="MS Mincho" w:cs="MS Mincho" w:hint="eastAsia"/>
          <w:b/>
          <w:bCs/>
          <w:kern w:val="0"/>
          <w:szCs w:val="32"/>
        </w:rPr>
        <w:t>效自</w:t>
      </w:r>
      <w:r>
        <w:rPr>
          <w:rFonts w:ascii="宋体" w:eastAsia="宋体" w:hAnsi="宋体" w:cs="宋体" w:hint="eastAsia"/>
          <w:b/>
          <w:bCs/>
          <w:kern w:val="0"/>
          <w:szCs w:val="32"/>
        </w:rPr>
        <w:t>评报</w:t>
      </w:r>
      <w:r>
        <w:rPr>
          <w:rFonts w:ascii="MS Mincho" w:eastAsia="MS Mincho" w:hAnsi="MS Mincho" w:cs="MS Mincho" w:hint="eastAsia"/>
          <w:b/>
          <w:bCs/>
          <w:kern w:val="0"/>
          <w:szCs w:val="32"/>
        </w:rPr>
        <w:t>告</w:t>
      </w:r>
    </w:p>
    <w:p w:rsidR="00361DB4" w:rsidRDefault="00361DB4" w:rsidP="00361DB4">
      <w:pPr>
        <w:spacing w:line="600" w:lineRule="exact"/>
        <w:ind w:firstLineChars="196" w:firstLine="627"/>
        <w:rPr>
          <w:rFonts w:ascii="仿宋_GB2312" w:hAnsi="仿宋_GB2312" w:cs="仿宋_GB2312"/>
          <w:kern w:val="0"/>
          <w:szCs w:val="32"/>
        </w:rPr>
      </w:pPr>
    </w:p>
    <w:p w:rsidR="00361DB4" w:rsidRDefault="00361DB4" w:rsidP="00361DB4">
      <w:pPr>
        <w:widowControl/>
        <w:autoSpaceDN w:val="0"/>
        <w:spacing w:line="540" w:lineRule="exact"/>
        <w:ind w:firstLine="640"/>
        <w:rPr>
          <w:rFonts w:ascii="黑体" w:eastAsia="黑体" w:hAnsi="黑体" w:cs="宋体"/>
          <w:color w:val="000000"/>
          <w:kern w:val="0"/>
          <w:szCs w:val="32"/>
        </w:rPr>
      </w:pPr>
      <w:r>
        <w:rPr>
          <w:rFonts w:ascii="黑体" w:eastAsia="黑体" w:hAnsi="黑体" w:cs="宋体" w:hint="eastAsia"/>
          <w:color w:val="000000"/>
          <w:kern w:val="0"/>
          <w:szCs w:val="32"/>
        </w:rPr>
        <w:t>一、部门概况</w:t>
      </w:r>
    </w:p>
    <w:p w:rsidR="00361DB4" w:rsidRDefault="00361DB4" w:rsidP="00361DB4">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（一）简要介绍</w:t>
      </w: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年度重点工作计划；</w:t>
      </w:r>
    </w:p>
    <w:p w:rsidR="00EC64E5" w:rsidRPr="00236443" w:rsidRDefault="00EC64E5"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年是全面贯彻党的二十大精神的开局之年，是资阳迎难而上、笃定前行之年，也是区六届人大常委会忠诚履职、守</w:t>
      </w:r>
      <w:proofErr w:type="gramStart"/>
      <w:r w:rsidRPr="00236443">
        <w:rPr>
          <w:rFonts w:ascii="MS Mincho" w:eastAsiaTheme="minorEastAsia" w:hAnsi="MS Mincho" w:cs="MS Mincho" w:hint="eastAsia"/>
          <w:kern w:val="0"/>
          <w:szCs w:val="32"/>
        </w:rPr>
        <w:t>正创新</w:t>
      </w:r>
      <w:proofErr w:type="gramEnd"/>
      <w:r w:rsidRPr="00236443">
        <w:rPr>
          <w:rFonts w:ascii="MS Mincho" w:eastAsiaTheme="minorEastAsia" w:hAnsi="MS Mincho" w:cs="MS Mincho" w:hint="eastAsia"/>
          <w:kern w:val="0"/>
          <w:szCs w:val="32"/>
        </w:rPr>
        <w:t>的奋进之年。在资阳区委的坚强领导下，区人大常委会高举习近平新时代中国特色社会主义思想伟大旗帜，以学习贯彻党的二十大精神为主线，认真落实中央人大工作会议精神，坚持党的领导、人民</w:t>
      </w:r>
      <w:proofErr w:type="gramStart"/>
      <w:r w:rsidRPr="00236443">
        <w:rPr>
          <w:rFonts w:ascii="MS Mincho" w:eastAsiaTheme="minorEastAsia" w:hAnsi="MS Mincho" w:cs="MS Mincho" w:hint="eastAsia"/>
          <w:kern w:val="0"/>
          <w:szCs w:val="32"/>
        </w:rPr>
        <w:t>当家做主</w:t>
      </w:r>
      <w:proofErr w:type="gramEnd"/>
      <w:r w:rsidRPr="00236443">
        <w:rPr>
          <w:rFonts w:ascii="MS Mincho" w:eastAsiaTheme="minorEastAsia" w:hAnsi="MS Mincho" w:cs="MS Mincho" w:hint="eastAsia"/>
          <w:kern w:val="0"/>
          <w:szCs w:val="32"/>
        </w:rPr>
        <w:t>、依法治国有机统一。在认真</w:t>
      </w:r>
      <w:proofErr w:type="gramStart"/>
      <w:r w:rsidRPr="00236443">
        <w:rPr>
          <w:rFonts w:ascii="MS Mincho" w:eastAsiaTheme="minorEastAsia" w:hAnsi="MS Mincho" w:cs="MS Mincho" w:hint="eastAsia"/>
          <w:kern w:val="0"/>
          <w:szCs w:val="32"/>
        </w:rPr>
        <w:t>践行</w:t>
      </w:r>
      <w:proofErr w:type="gramEnd"/>
      <w:r w:rsidRPr="00236443">
        <w:rPr>
          <w:rFonts w:ascii="MS Mincho" w:eastAsiaTheme="minorEastAsia" w:hAnsi="MS Mincho" w:cs="MS Mincho" w:hint="eastAsia"/>
          <w:kern w:val="0"/>
          <w:szCs w:val="32"/>
        </w:rPr>
        <w:t>全过程人民民主的新征程上，以担当诠释初心，以行动肩负使命，以实干体现价值，围绕区委“打造中国</w:t>
      </w:r>
      <w:r w:rsidRPr="00236443">
        <w:rPr>
          <w:rFonts w:ascii="MS Mincho" w:eastAsiaTheme="minorEastAsia" w:hAnsi="MS Mincho" w:cs="MS Mincho" w:hint="eastAsia"/>
          <w:kern w:val="0"/>
          <w:szCs w:val="32"/>
        </w:rPr>
        <w:t>PCB</w:t>
      </w:r>
      <w:r w:rsidRPr="00236443">
        <w:rPr>
          <w:rFonts w:ascii="MS Mincho" w:eastAsiaTheme="minorEastAsia" w:hAnsi="MS Mincho" w:cs="MS Mincho" w:hint="eastAsia"/>
          <w:kern w:val="0"/>
          <w:szCs w:val="32"/>
        </w:rPr>
        <w:t>‘第三极’，全力建设幸福新资阳”的目标任务，以《益阳市资阳区人大常委会</w:t>
      </w: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年工作要点》为抓手，既势在必行，也言出必行，既行之有方，也行之有效，努力在担当作为中兑现“人大承诺”，在开拓进取中贡献“人大力量”，在久久为功中书写“人大篇章”。</w:t>
      </w:r>
    </w:p>
    <w:p w:rsidR="00361DB4" w:rsidRPr="00236443" w:rsidRDefault="00361DB4" w:rsidP="00361DB4">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（二）部门整体支出规模、使用方向、主要内容和涉及范围。</w:t>
      </w:r>
    </w:p>
    <w:p w:rsidR="009D5ABC" w:rsidRPr="00236443" w:rsidRDefault="009D5ABC" w:rsidP="00236443">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年，资阳区人大共设一办八委九个正科级工作机构。区人大常委会设下设机构</w:t>
      </w:r>
      <w:r w:rsidRPr="00236443">
        <w:rPr>
          <w:rFonts w:ascii="MS Mincho" w:eastAsiaTheme="minorEastAsia" w:hAnsi="MS Mincho" w:cs="MS Mincho" w:hint="eastAsia"/>
          <w:kern w:val="0"/>
          <w:szCs w:val="32"/>
        </w:rPr>
        <w:t>2</w:t>
      </w:r>
      <w:r w:rsidRPr="00236443">
        <w:rPr>
          <w:rFonts w:ascii="MS Mincho" w:eastAsiaTheme="minorEastAsia" w:hAnsi="MS Mincho" w:cs="MS Mincho" w:hint="eastAsia"/>
          <w:kern w:val="0"/>
          <w:szCs w:val="32"/>
        </w:rPr>
        <w:t>个：办公室（研究室）、选举任免联络工作委员会；区人民代表大会设专门委员会</w:t>
      </w:r>
      <w:r w:rsidRPr="00236443">
        <w:rPr>
          <w:rFonts w:ascii="MS Mincho" w:eastAsiaTheme="minorEastAsia" w:hAnsi="MS Mincho" w:cs="MS Mincho" w:hint="eastAsia"/>
          <w:kern w:val="0"/>
          <w:szCs w:val="32"/>
        </w:rPr>
        <w:t>7</w:t>
      </w:r>
      <w:r w:rsidRPr="00236443">
        <w:rPr>
          <w:rFonts w:ascii="MS Mincho" w:eastAsiaTheme="minorEastAsia" w:hAnsi="MS Mincho" w:cs="MS Mincho" w:hint="eastAsia"/>
          <w:kern w:val="0"/>
          <w:szCs w:val="32"/>
        </w:rPr>
        <w:t>个：</w:t>
      </w:r>
      <w:proofErr w:type="gramStart"/>
      <w:r w:rsidRPr="00236443">
        <w:rPr>
          <w:rFonts w:ascii="MS Mincho" w:eastAsiaTheme="minorEastAsia" w:hAnsi="MS Mincho" w:cs="MS Mincho" w:hint="eastAsia"/>
          <w:kern w:val="0"/>
          <w:szCs w:val="32"/>
        </w:rPr>
        <w:t>民</w:t>
      </w:r>
      <w:r w:rsidRPr="00236443">
        <w:rPr>
          <w:rFonts w:ascii="MS Mincho" w:eastAsiaTheme="minorEastAsia" w:hAnsi="MS Mincho" w:cs="MS Mincho" w:hint="eastAsia"/>
          <w:kern w:val="0"/>
          <w:szCs w:val="32"/>
        </w:rPr>
        <w:lastRenderedPageBreak/>
        <w:t>族华侨</w:t>
      </w:r>
      <w:proofErr w:type="gramEnd"/>
      <w:r w:rsidRPr="00236443">
        <w:rPr>
          <w:rFonts w:ascii="MS Mincho" w:eastAsiaTheme="minorEastAsia" w:hAnsi="MS Mincho" w:cs="MS Mincho" w:hint="eastAsia"/>
          <w:kern w:val="0"/>
          <w:szCs w:val="32"/>
        </w:rPr>
        <w:t>外事委员会、监察和司法委员会、财政经济委员会、教育科学文化卫生委员会、环境与资源保护委员会、农业与农村委员会、社会建设委员会。法制委员会与监察和司法委员会合署办公，预算工作委员会与财政经济委员会合署办公。截止</w:t>
      </w: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w:t>
      </w:r>
      <w:r w:rsidRPr="00236443">
        <w:rPr>
          <w:rFonts w:ascii="MS Mincho" w:eastAsiaTheme="minorEastAsia" w:hAnsi="MS Mincho" w:cs="MS Mincho" w:hint="eastAsia"/>
          <w:kern w:val="0"/>
          <w:szCs w:val="32"/>
        </w:rPr>
        <w:t>12</w:t>
      </w:r>
      <w:r w:rsidRPr="00236443">
        <w:rPr>
          <w:rFonts w:ascii="MS Mincho" w:eastAsiaTheme="minorEastAsia" w:hAnsi="MS Mincho" w:cs="MS Mincho" w:hint="eastAsia"/>
          <w:kern w:val="0"/>
          <w:szCs w:val="32"/>
        </w:rPr>
        <w:t>月</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机关共有在职工作人员</w:t>
      </w:r>
      <w:r w:rsidRPr="00236443">
        <w:rPr>
          <w:rFonts w:ascii="MS Mincho" w:eastAsiaTheme="minorEastAsia" w:hAnsi="MS Mincho" w:cs="MS Mincho" w:hint="eastAsia"/>
          <w:kern w:val="0"/>
          <w:szCs w:val="32"/>
        </w:rPr>
        <w:t>57</w:t>
      </w:r>
      <w:r w:rsidRPr="00236443">
        <w:rPr>
          <w:rFonts w:ascii="MS Mincho" w:eastAsiaTheme="minorEastAsia" w:hAnsi="MS Mincho" w:cs="MS Mincho" w:hint="eastAsia"/>
          <w:kern w:val="0"/>
          <w:szCs w:val="32"/>
        </w:rPr>
        <w:t>名，区人大常委会组成人员共</w:t>
      </w:r>
      <w:r w:rsidR="00343D4F" w:rsidRPr="00236443">
        <w:rPr>
          <w:rFonts w:ascii="MS Mincho" w:eastAsiaTheme="minorEastAsia" w:hAnsi="MS Mincho" w:cs="MS Mincho" w:hint="eastAsia"/>
          <w:kern w:val="0"/>
          <w:szCs w:val="32"/>
        </w:rPr>
        <w:t>30</w:t>
      </w:r>
      <w:r w:rsidRPr="00236443">
        <w:rPr>
          <w:rFonts w:ascii="MS Mincho" w:eastAsiaTheme="minorEastAsia" w:hAnsi="MS Mincho" w:cs="MS Mincho" w:hint="eastAsia"/>
          <w:kern w:val="0"/>
          <w:szCs w:val="32"/>
        </w:rPr>
        <w:t>名，其中主任</w:t>
      </w:r>
      <w:r w:rsidRPr="00236443">
        <w:rPr>
          <w:rFonts w:ascii="MS Mincho" w:eastAsiaTheme="minorEastAsia" w:hAnsi="MS Mincho" w:cs="MS Mincho" w:hint="eastAsia"/>
          <w:kern w:val="0"/>
          <w:szCs w:val="32"/>
        </w:rPr>
        <w:t>1</w:t>
      </w:r>
      <w:r w:rsidRPr="00236443">
        <w:rPr>
          <w:rFonts w:ascii="MS Mincho" w:eastAsiaTheme="minorEastAsia" w:hAnsi="MS Mincho" w:cs="MS Mincho" w:hint="eastAsia"/>
          <w:kern w:val="0"/>
          <w:szCs w:val="32"/>
        </w:rPr>
        <w:t>名、副主任</w:t>
      </w:r>
      <w:r w:rsidRPr="00236443">
        <w:rPr>
          <w:rFonts w:ascii="MS Mincho" w:eastAsiaTheme="minorEastAsia" w:hAnsi="MS Mincho" w:cs="MS Mincho" w:hint="eastAsia"/>
          <w:kern w:val="0"/>
          <w:szCs w:val="32"/>
        </w:rPr>
        <w:t>5</w:t>
      </w:r>
      <w:r w:rsidRPr="00236443">
        <w:rPr>
          <w:rFonts w:ascii="MS Mincho" w:eastAsiaTheme="minorEastAsia" w:hAnsi="MS Mincho" w:cs="MS Mincho" w:hint="eastAsia"/>
          <w:kern w:val="0"/>
          <w:szCs w:val="32"/>
        </w:rPr>
        <w:t>名、委员</w:t>
      </w:r>
      <w:r w:rsidRPr="00236443">
        <w:rPr>
          <w:rFonts w:ascii="MS Mincho" w:eastAsiaTheme="minorEastAsia" w:hAnsi="MS Mincho" w:cs="MS Mincho" w:hint="eastAsia"/>
          <w:kern w:val="0"/>
          <w:szCs w:val="32"/>
        </w:rPr>
        <w:t>27</w:t>
      </w:r>
      <w:r w:rsidRPr="00236443">
        <w:rPr>
          <w:rFonts w:ascii="MS Mincho" w:eastAsiaTheme="minorEastAsia" w:hAnsi="MS Mincho" w:cs="MS Mincho" w:hint="eastAsia"/>
          <w:kern w:val="0"/>
          <w:szCs w:val="32"/>
        </w:rPr>
        <w:t>名。</w:t>
      </w:r>
    </w:p>
    <w:p w:rsidR="009D5ABC" w:rsidRPr="00236443" w:rsidRDefault="009D5ABC" w:rsidP="00236443">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根据宪法规定：人民代表大会制度是国家根本政治制度，人大常委会是代表人民行使国家权力的机关。地方各级人民代表大会常务委员会的职权是《组织法》确定的，其中县（区）级人大常委会共有十四项职权，概括为四大类。一是监督权，监督同级人民政府、人民法院和人民检察院的工作。二是执法检查权，在本行政区域内，保证宪法、法律、行政法规和上级人民代表大会及其常务委员会决议的遵守和执行。三是重大事项决定权，讨论决定本行政区域内政治、经济、教育、科技、文化、卫生、环境和资源保护、民政、民族等工作的重大事项。四是人事任免权。</w:t>
      </w:r>
    </w:p>
    <w:p w:rsidR="00EC64E5" w:rsidRPr="00236443" w:rsidRDefault="00EC64E5" w:rsidP="00361DB4">
      <w:pPr>
        <w:spacing w:line="600" w:lineRule="exact"/>
        <w:ind w:firstLineChars="196" w:firstLine="627"/>
        <w:rPr>
          <w:rFonts w:ascii="MS Mincho" w:eastAsiaTheme="minorEastAsia" w:hAnsi="MS Mincho" w:cs="MS Mincho" w:hint="eastAsia"/>
          <w:kern w:val="0"/>
          <w:szCs w:val="32"/>
        </w:rPr>
      </w:pPr>
    </w:p>
    <w:p w:rsidR="00361DB4" w:rsidRDefault="00361DB4" w:rsidP="00361DB4">
      <w:pPr>
        <w:widowControl/>
        <w:autoSpaceDN w:val="0"/>
        <w:spacing w:line="560" w:lineRule="exact"/>
        <w:ind w:firstLine="645"/>
        <w:rPr>
          <w:rFonts w:ascii="黑体" w:eastAsia="黑体" w:hAnsi="黑体" w:cs="黑体"/>
          <w:szCs w:val="32"/>
        </w:rPr>
      </w:pPr>
      <w:r>
        <w:rPr>
          <w:rFonts w:ascii="黑体" w:eastAsia="黑体" w:hAnsi="黑体" w:cs="黑体" w:hint="eastAsia"/>
          <w:color w:val="000000"/>
          <w:kern w:val="0"/>
          <w:szCs w:val="32"/>
        </w:rPr>
        <w:t>二、</w:t>
      </w:r>
      <w:r>
        <w:rPr>
          <w:rFonts w:ascii="黑体" w:eastAsia="黑体" w:hAnsi="黑体" w:cs="黑体" w:hint="eastAsia"/>
          <w:szCs w:val="32"/>
        </w:rPr>
        <w:t>一般公共预算支出情况</w:t>
      </w:r>
    </w:p>
    <w:p w:rsidR="00361DB4" w:rsidRPr="00236443" w:rsidRDefault="00361DB4"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t>（一）基本支出情况</w:t>
      </w:r>
    </w:p>
    <w:p w:rsidR="00FB6003" w:rsidRPr="00236443" w:rsidRDefault="00FB6003"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年，基本支出为</w:t>
      </w:r>
      <w:r w:rsidRPr="00236443">
        <w:rPr>
          <w:rFonts w:ascii="MS Mincho" w:eastAsiaTheme="minorEastAsia" w:hAnsi="MS Mincho" w:cs="MS Mincho" w:hint="eastAsia"/>
          <w:kern w:val="0"/>
          <w:szCs w:val="32"/>
        </w:rPr>
        <w:t>863.23</w:t>
      </w:r>
      <w:r w:rsidRPr="00236443">
        <w:rPr>
          <w:rFonts w:ascii="MS Mincho" w:eastAsiaTheme="minorEastAsia" w:hAnsi="MS Mincho" w:cs="MS Mincho" w:hint="eastAsia"/>
          <w:kern w:val="0"/>
          <w:szCs w:val="32"/>
        </w:rPr>
        <w:t>万元，其中：</w:t>
      </w:r>
    </w:p>
    <w:p w:rsidR="00FB6003" w:rsidRPr="00236443" w:rsidRDefault="00FB6003"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1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⑴</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工资福利支出</w:t>
      </w:r>
      <w:r w:rsidRPr="00236443">
        <w:rPr>
          <w:rFonts w:ascii="MS Mincho" w:eastAsiaTheme="minorEastAsia" w:hAnsi="MS Mincho" w:cs="MS Mincho" w:hint="eastAsia"/>
          <w:kern w:val="0"/>
          <w:szCs w:val="32"/>
        </w:rPr>
        <w:t>760.01</w:t>
      </w:r>
      <w:r w:rsidRPr="00236443">
        <w:rPr>
          <w:rFonts w:ascii="MS Mincho" w:eastAsiaTheme="minorEastAsia" w:hAnsi="MS Mincho" w:cs="MS Mincho" w:hint="eastAsia"/>
          <w:kern w:val="0"/>
          <w:szCs w:val="32"/>
        </w:rPr>
        <w:t>万元，占总支出的</w:t>
      </w:r>
      <w:r w:rsidRPr="00236443">
        <w:rPr>
          <w:rFonts w:ascii="MS Mincho" w:eastAsiaTheme="minorEastAsia" w:hAnsi="MS Mincho" w:cs="MS Mincho" w:hint="eastAsia"/>
          <w:kern w:val="0"/>
          <w:szCs w:val="32"/>
        </w:rPr>
        <w:t>88.04%</w:t>
      </w:r>
      <w:r w:rsidRPr="00236443">
        <w:rPr>
          <w:rFonts w:ascii="MS Mincho" w:eastAsiaTheme="minorEastAsia" w:hAnsi="MS Mincho" w:cs="MS Mincho" w:hint="eastAsia"/>
          <w:kern w:val="0"/>
          <w:szCs w:val="32"/>
        </w:rPr>
        <w:t>，用于在职人员工资、津贴、奖金、车补、绩效考核奖励、社保、</w:t>
      </w:r>
      <w:r w:rsidRPr="00236443">
        <w:rPr>
          <w:rFonts w:ascii="MS Mincho" w:eastAsiaTheme="minorEastAsia" w:hAnsi="MS Mincho" w:cs="MS Mincho" w:hint="eastAsia"/>
          <w:kern w:val="0"/>
          <w:szCs w:val="32"/>
        </w:rPr>
        <w:lastRenderedPageBreak/>
        <w:t>食堂及工作人员费用。</w:t>
      </w:r>
    </w:p>
    <w:p w:rsidR="00FB6003" w:rsidRPr="00236443" w:rsidRDefault="00FB6003"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2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⑵</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商品和服务支出</w:t>
      </w:r>
      <w:r w:rsidRPr="00236443">
        <w:rPr>
          <w:rFonts w:ascii="MS Mincho" w:eastAsiaTheme="minorEastAsia" w:hAnsi="MS Mincho" w:cs="MS Mincho" w:hint="eastAsia"/>
          <w:kern w:val="0"/>
          <w:szCs w:val="32"/>
        </w:rPr>
        <w:t>756.39</w:t>
      </w:r>
      <w:r w:rsidRPr="00236443">
        <w:rPr>
          <w:rFonts w:ascii="MS Mincho" w:eastAsiaTheme="minorEastAsia" w:hAnsi="MS Mincho" w:cs="MS Mincho" w:hint="eastAsia"/>
          <w:kern w:val="0"/>
          <w:szCs w:val="32"/>
        </w:rPr>
        <w:t>万元，占总支出的</w:t>
      </w:r>
      <w:r w:rsidR="0031317B" w:rsidRPr="00236443">
        <w:rPr>
          <w:rFonts w:ascii="MS Mincho" w:eastAsiaTheme="minorEastAsia" w:hAnsi="MS Mincho" w:cs="MS Mincho" w:hint="eastAsia"/>
          <w:kern w:val="0"/>
          <w:szCs w:val="32"/>
        </w:rPr>
        <w:t>8.76</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，用于人大机关办公、印刷、水电、维修、物业管理、接待、劳</w:t>
      </w:r>
      <w:proofErr w:type="gramStart"/>
      <w:r w:rsidRPr="00236443">
        <w:rPr>
          <w:rFonts w:ascii="MS Mincho" w:eastAsiaTheme="minorEastAsia" w:hAnsi="MS Mincho" w:cs="MS Mincho" w:hint="eastAsia"/>
          <w:kern w:val="0"/>
          <w:szCs w:val="32"/>
        </w:rPr>
        <w:t>务</w:t>
      </w:r>
      <w:proofErr w:type="gramEnd"/>
      <w:r w:rsidRPr="00236443">
        <w:rPr>
          <w:rFonts w:ascii="MS Mincho" w:eastAsiaTheme="minorEastAsia" w:hAnsi="MS Mincho" w:cs="MS Mincho" w:hint="eastAsia"/>
          <w:kern w:val="0"/>
          <w:szCs w:val="32"/>
        </w:rPr>
        <w:t>费、会议、公车运行维护、工会经费及其他商品和服务支出。</w:t>
      </w:r>
    </w:p>
    <w:p w:rsidR="00FB6003" w:rsidRPr="00236443" w:rsidRDefault="00FB6003"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3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⑶</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对个人和家庭补助支出</w:t>
      </w:r>
      <w:r w:rsidRPr="00236443">
        <w:rPr>
          <w:rFonts w:ascii="MS Mincho" w:eastAsiaTheme="minorEastAsia" w:hAnsi="MS Mincho" w:cs="MS Mincho" w:hint="eastAsia"/>
          <w:kern w:val="0"/>
          <w:szCs w:val="32"/>
        </w:rPr>
        <w:t>26.96</w:t>
      </w:r>
      <w:r w:rsidRPr="00236443">
        <w:rPr>
          <w:rFonts w:ascii="MS Mincho" w:eastAsiaTheme="minorEastAsia" w:hAnsi="MS Mincho" w:cs="MS Mincho" w:hint="eastAsia"/>
          <w:kern w:val="0"/>
          <w:szCs w:val="32"/>
        </w:rPr>
        <w:t>万元，占总支出的</w:t>
      </w:r>
      <w:r w:rsidR="0031317B" w:rsidRPr="00236443">
        <w:rPr>
          <w:rFonts w:ascii="MS Mincho" w:eastAsiaTheme="minorEastAsia" w:hAnsi="MS Mincho" w:cs="MS Mincho" w:hint="eastAsia"/>
          <w:kern w:val="0"/>
          <w:szCs w:val="32"/>
        </w:rPr>
        <w:t>3.12</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，主要为探访慰问、退休人员春节慰问，</w:t>
      </w:r>
      <w:proofErr w:type="gramStart"/>
      <w:r w:rsidRPr="00236443">
        <w:rPr>
          <w:rFonts w:ascii="MS Mincho" w:eastAsiaTheme="minorEastAsia" w:hAnsi="MS Mincho" w:cs="MS Mincho" w:hint="eastAsia"/>
          <w:kern w:val="0"/>
          <w:szCs w:val="32"/>
        </w:rPr>
        <w:t>八一</w:t>
      </w:r>
      <w:proofErr w:type="gramEnd"/>
      <w:r w:rsidRPr="00236443">
        <w:rPr>
          <w:rFonts w:ascii="MS Mincho" w:eastAsiaTheme="minorEastAsia" w:hAnsi="MS Mincho" w:cs="MS Mincho" w:hint="eastAsia"/>
          <w:kern w:val="0"/>
          <w:szCs w:val="32"/>
        </w:rPr>
        <w:t>节慰问费用等。</w:t>
      </w:r>
    </w:p>
    <w:p w:rsidR="00FB6003" w:rsidRPr="00236443" w:rsidRDefault="00FB6003"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4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⑷</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资本性支出</w:t>
      </w:r>
      <w:r w:rsidRPr="00236443">
        <w:rPr>
          <w:rFonts w:ascii="MS Mincho" w:eastAsiaTheme="minorEastAsia" w:hAnsi="MS Mincho" w:cs="MS Mincho" w:hint="eastAsia"/>
          <w:kern w:val="0"/>
          <w:szCs w:val="32"/>
        </w:rPr>
        <w:t>0.633</w:t>
      </w:r>
      <w:r w:rsidRPr="00236443">
        <w:rPr>
          <w:rFonts w:ascii="MS Mincho" w:eastAsiaTheme="minorEastAsia" w:hAnsi="MS Mincho" w:cs="MS Mincho" w:hint="eastAsia"/>
          <w:kern w:val="0"/>
          <w:szCs w:val="32"/>
        </w:rPr>
        <w:t>万元，占总支出的</w:t>
      </w:r>
      <w:r w:rsidR="0031317B" w:rsidRPr="00236443">
        <w:rPr>
          <w:rFonts w:ascii="MS Mincho" w:eastAsiaTheme="minorEastAsia" w:hAnsi="MS Mincho" w:cs="MS Mincho" w:hint="eastAsia"/>
          <w:kern w:val="0"/>
          <w:szCs w:val="32"/>
        </w:rPr>
        <w:t>0.08</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，主要为单位购买办公桌椅、书柜等固定资产。</w:t>
      </w:r>
    </w:p>
    <w:p w:rsidR="00361DB4" w:rsidRPr="00236443" w:rsidRDefault="00361DB4"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t>（二）项目支出情况</w:t>
      </w:r>
    </w:p>
    <w:p w:rsidR="0031317B" w:rsidRPr="00236443" w:rsidRDefault="0031317B"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年，项目支出为</w:t>
      </w:r>
      <w:r w:rsidR="00E432E5" w:rsidRPr="00236443">
        <w:rPr>
          <w:rFonts w:ascii="MS Mincho" w:eastAsiaTheme="minorEastAsia" w:hAnsi="MS Mincho" w:cs="MS Mincho" w:hint="eastAsia"/>
          <w:kern w:val="0"/>
          <w:szCs w:val="32"/>
        </w:rPr>
        <w:t>335.66</w:t>
      </w:r>
      <w:r w:rsidRPr="00236443">
        <w:rPr>
          <w:rFonts w:ascii="MS Mincho" w:eastAsiaTheme="minorEastAsia" w:hAnsi="MS Mincho" w:cs="MS Mincho" w:hint="eastAsia"/>
          <w:kern w:val="0"/>
          <w:szCs w:val="32"/>
        </w:rPr>
        <w:t>万元，其中：</w:t>
      </w:r>
    </w:p>
    <w:p w:rsidR="0031317B" w:rsidRPr="00236443" w:rsidRDefault="0031317B"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1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⑴</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工资福利支出</w:t>
      </w:r>
      <w:r w:rsidR="00E432E5" w:rsidRPr="00236443">
        <w:rPr>
          <w:rFonts w:ascii="MS Mincho" w:eastAsiaTheme="minorEastAsia" w:hAnsi="MS Mincho" w:cs="MS Mincho" w:hint="eastAsia"/>
          <w:kern w:val="0"/>
          <w:szCs w:val="32"/>
        </w:rPr>
        <w:t>78.17</w:t>
      </w:r>
      <w:r w:rsidRPr="00236443">
        <w:rPr>
          <w:rFonts w:ascii="MS Mincho" w:eastAsiaTheme="minorEastAsia" w:hAnsi="MS Mincho" w:cs="MS Mincho" w:hint="eastAsia"/>
          <w:kern w:val="0"/>
          <w:szCs w:val="32"/>
        </w:rPr>
        <w:t>万元，占总支出的</w:t>
      </w:r>
      <w:r w:rsidR="00E432E5" w:rsidRPr="00236443">
        <w:rPr>
          <w:rFonts w:ascii="MS Mincho" w:eastAsiaTheme="minorEastAsia" w:hAnsi="MS Mincho" w:cs="MS Mincho" w:hint="eastAsia"/>
          <w:kern w:val="0"/>
          <w:szCs w:val="32"/>
        </w:rPr>
        <w:t>23.29</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，用于</w:t>
      </w:r>
      <w:r w:rsidR="00E432E5" w:rsidRPr="00236443">
        <w:rPr>
          <w:rFonts w:ascii="MS Mincho" w:eastAsiaTheme="minorEastAsia" w:hAnsi="MS Mincho" w:cs="MS Mincho" w:hint="eastAsia"/>
          <w:kern w:val="0"/>
          <w:szCs w:val="32"/>
        </w:rPr>
        <w:t>项目相关工作人员的工资、奖金等</w:t>
      </w:r>
      <w:r w:rsidRPr="00236443">
        <w:rPr>
          <w:rFonts w:ascii="MS Mincho" w:eastAsiaTheme="minorEastAsia" w:hAnsi="MS Mincho" w:cs="MS Mincho" w:hint="eastAsia"/>
          <w:kern w:val="0"/>
          <w:szCs w:val="32"/>
        </w:rPr>
        <w:t>费用。</w:t>
      </w:r>
    </w:p>
    <w:p w:rsidR="0031317B" w:rsidRPr="00236443" w:rsidRDefault="0031317B" w:rsidP="00236443">
      <w:pPr>
        <w:spacing w:line="600" w:lineRule="exact"/>
        <w:ind w:firstLineChars="196" w:firstLine="627"/>
        <w:rPr>
          <w:rFonts w:ascii="MS Mincho" w:eastAsiaTheme="minorEastAsia" w:hAnsi="MS Mincho" w:cs="MS Mincho" w:hint="eastAsia"/>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2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⑵</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商品和服务支出</w:t>
      </w:r>
      <w:r w:rsidR="00E432E5" w:rsidRPr="00236443">
        <w:rPr>
          <w:rFonts w:ascii="MS Mincho" w:eastAsiaTheme="minorEastAsia" w:hAnsi="MS Mincho" w:cs="MS Mincho" w:hint="eastAsia"/>
          <w:kern w:val="0"/>
          <w:szCs w:val="32"/>
        </w:rPr>
        <w:t>243.58</w:t>
      </w:r>
      <w:r w:rsidRPr="00236443">
        <w:rPr>
          <w:rFonts w:ascii="MS Mincho" w:eastAsiaTheme="minorEastAsia" w:hAnsi="MS Mincho" w:cs="MS Mincho" w:hint="eastAsia"/>
          <w:kern w:val="0"/>
          <w:szCs w:val="32"/>
        </w:rPr>
        <w:t>万元，占总支出的</w:t>
      </w:r>
      <w:r w:rsidR="00E432E5" w:rsidRPr="00236443">
        <w:rPr>
          <w:rFonts w:ascii="MS Mincho" w:eastAsiaTheme="minorEastAsia" w:hAnsi="MS Mincho" w:cs="MS Mincho" w:hint="eastAsia"/>
          <w:kern w:val="0"/>
          <w:szCs w:val="32"/>
        </w:rPr>
        <w:t>72</w:t>
      </w:r>
      <w:r w:rsidRPr="00236443">
        <w:rPr>
          <w:rFonts w:ascii="MS Mincho" w:eastAsiaTheme="minorEastAsia" w:hAnsi="MS Mincho" w:cs="MS Mincho" w:hint="eastAsia"/>
          <w:kern w:val="0"/>
          <w:szCs w:val="32"/>
        </w:rPr>
        <w:t>.</w:t>
      </w:r>
      <w:r w:rsidR="00E432E5" w:rsidRPr="00236443">
        <w:rPr>
          <w:rFonts w:ascii="MS Mincho" w:eastAsiaTheme="minorEastAsia" w:hAnsi="MS Mincho" w:cs="MS Mincho" w:hint="eastAsia"/>
          <w:kern w:val="0"/>
          <w:szCs w:val="32"/>
        </w:rPr>
        <w:t>57</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，用于</w:t>
      </w:r>
      <w:r w:rsidR="00E432E5" w:rsidRPr="00236443">
        <w:rPr>
          <w:rFonts w:ascii="MS Mincho" w:eastAsiaTheme="minorEastAsia" w:hAnsi="MS Mincho" w:cs="MS Mincho" w:hint="eastAsia"/>
          <w:kern w:val="0"/>
          <w:szCs w:val="32"/>
        </w:rPr>
        <w:t>人代会会议费、常委会会议费、调研工作经费及其物业管理费等相关开支</w:t>
      </w:r>
      <w:r w:rsidRPr="00236443">
        <w:rPr>
          <w:rFonts w:ascii="MS Mincho" w:eastAsiaTheme="minorEastAsia" w:hAnsi="MS Mincho" w:cs="MS Mincho" w:hint="eastAsia"/>
          <w:kern w:val="0"/>
          <w:szCs w:val="32"/>
        </w:rPr>
        <w:t>。</w:t>
      </w:r>
    </w:p>
    <w:p w:rsidR="0031317B" w:rsidRPr="00236443" w:rsidRDefault="0031317B" w:rsidP="00236443">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fldChar w:fldCharType="begin"/>
      </w:r>
      <w:r w:rsidRPr="00236443">
        <w:rPr>
          <w:rFonts w:ascii="MS Mincho" w:eastAsiaTheme="minorEastAsia" w:hAnsi="MS Mincho" w:cs="MS Mincho" w:hint="eastAsia"/>
          <w:kern w:val="0"/>
          <w:szCs w:val="32"/>
        </w:rPr>
        <w:instrText xml:space="preserve"> = 3 \* GB2 </w:instrText>
      </w:r>
      <w:r w:rsidRPr="00236443">
        <w:rPr>
          <w:rFonts w:ascii="MS Mincho" w:eastAsiaTheme="minorEastAsia" w:hAnsi="MS Mincho" w:cs="MS Mincho" w:hint="eastAsia"/>
          <w:kern w:val="0"/>
          <w:szCs w:val="32"/>
        </w:rPr>
        <w:fldChar w:fldCharType="separate"/>
      </w:r>
      <w:r w:rsidRPr="00236443">
        <w:rPr>
          <w:rFonts w:ascii="MS Mincho" w:eastAsiaTheme="minorEastAsia" w:hAnsi="MS Mincho" w:cs="MS Mincho" w:hint="eastAsia"/>
          <w:kern w:val="0"/>
          <w:szCs w:val="32"/>
        </w:rPr>
        <w:t>⑶</w:t>
      </w:r>
      <w:r w:rsidRPr="00236443">
        <w:rPr>
          <w:rFonts w:ascii="MS Mincho" w:eastAsiaTheme="minorEastAsia" w:hAnsi="MS Mincho" w:cs="MS Mincho" w:hint="eastAsia"/>
          <w:kern w:val="0"/>
          <w:szCs w:val="32"/>
        </w:rPr>
        <w:fldChar w:fldCharType="end"/>
      </w:r>
      <w:r w:rsidRPr="00236443">
        <w:rPr>
          <w:rFonts w:ascii="MS Mincho" w:eastAsiaTheme="minorEastAsia" w:hAnsi="MS Mincho" w:cs="MS Mincho" w:hint="eastAsia"/>
          <w:kern w:val="0"/>
          <w:szCs w:val="32"/>
        </w:rPr>
        <w:t>资本性支出</w:t>
      </w:r>
      <w:r w:rsidR="00E432E5" w:rsidRPr="00236443">
        <w:rPr>
          <w:rFonts w:ascii="MS Mincho" w:eastAsiaTheme="minorEastAsia" w:hAnsi="MS Mincho" w:cs="MS Mincho" w:hint="eastAsia"/>
          <w:kern w:val="0"/>
          <w:szCs w:val="32"/>
        </w:rPr>
        <w:t>13.89</w:t>
      </w:r>
      <w:r w:rsidRPr="00236443">
        <w:rPr>
          <w:rFonts w:ascii="MS Mincho" w:eastAsiaTheme="minorEastAsia" w:hAnsi="MS Mincho" w:cs="MS Mincho" w:hint="eastAsia"/>
          <w:kern w:val="0"/>
          <w:szCs w:val="32"/>
        </w:rPr>
        <w:t>万元</w:t>
      </w:r>
      <w:r w:rsidR="00236443" w:rsidRPr="00236443">
        <w:rPr>
          <w:rFonts w:ascii="MS Mincho" w:eastAsiaTheme="minorEastAsia" w:hAnsi="MS Mincho" w:cs="MS Mincho" w:hint="eastAsia"/>
          <w:kern w:val="0"/>
          <w:szCs w:val="32"/>
        </w:rPr>
        <w:t>加大培训在生态环境方面的课程深度，推进对该项绩效目标的工作</w:t>
      </w:r>
      <w:r w:rsidRPr="00236443">
        <w:rPr>
          <w:rFonts w:ascii="MS Mincho" w:eastAsiaTheme="minorEastAsia" w:hAnsi="MS Mincho" w:cs="MS Mincho" w:hint="eastAsia"/>
          <w:kern w:val="0"/>
          <w:szCs w:val="32"/>
        </w:rPr>
        <w:t>，占总支出的</w:t>
      </w:r>
      <w:r w:rsidR="00E432E5" w:rsidRPr="00236443">
        <w:rPr>
          <w:rFonts w:ascii="MS Mincho" w:eastAsiaTheme="minorEastAsia" w:hAnsi="MS Mincho" w:cs="MS Mincho" w:hint="eastAsia"/>
          <w:kern w:val="0"/>
          <w:szCs w:val="32"/>
        </w:rPr>
        <w:t>4.14</w:t>
      </w:r>
      <w:r w:rsidRPr="00236443">
        <w:rPr>
          <w:rFonts w:ascii="MS Mincho" w:eastAsiaTheme="minorEastAsia" w:hAnsi="MS Mincho" w:cs="MS Mincho" w:hint="eastAsia"/>
          <w:kern w:val="0"/>
          <w:szCs w:val="32"/>
        </w:rPr>
        <w:t>%</w:t>
      </w:r>
      <w:r w:rsidRPr="00236443">
        <w:rPr>
          <w:rFonts w:ascii="MS Mincho" w:eastAsiaTheme="minorEastAsia" w:hAnsi="MS Mincho" w:cs="MS Mincho" w:hint="eastAsia"/>
          <w:kern w:val="0"/>
          <w:szCs w:val="32"/>
        </w:rPr>
        <w:t>，主要为单位购买办公桌椅、书柜等固定资产。</w:t>
      </w:r>
    </w:p>
    <w:p w:rsidR="00361DB4" w:rsidRPr="00B02E00" w:rsidRDefault="00361DB4" w:rsidP="00361DB4">
      <w:pPr>
        <w:widowControl/>
        <w:autoSpaceDN w:val="0"/>
        <w:spacing w:line="540" w:lineRule="exact"/>
        <w:ind w:firstLineChars="200" w:firstLine="640"/>
        <w:rPr>
          <w:rFonts w:ascii="黑体" w:eastAsia="黑体" w:hAnsi="黑体" w:cs="宋体"/>
          <w:kern w:val="0"/>
          <w:szCs w:val="32"/>
        </w:rPr>
      </w:pPr>
      <w:r w:rsidRPr="00B02E00">
        <w:rPr>
          <w:rFonts w:ascii="黑体" w:eastAsia="黑体" w:hAnsi="黑体" w:cs="宋体" w:hint="eastAsia"/>
          <w:kern w:val="0"/>
          <w:szCs w:val="32"/>
        </w:rPr>
        <w:t>三、部门整体支出绩效情况</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（一）坚持党的全面领导，在强化政治引领上达到新高度</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一是以理论清醒强化思想自觉。严格落实“第一议题”</w:t>
      </w:r>
      <w:r w:rsidRPr="00236443">
        <w:rPr>
          <w:rFonts w:ascii="MS Mincho" w:eastAsiaTheme="minorEastAsia" w:hAnsi="MS Mincho" w:cs="MS Mincho" w:hint="eastAsia"/>
          <w:kern w:val="0"/>
          <w:szCs w:val="32"/>
        </w:rPr>
        <w:lastRenderedPageBreak/>
        <w:t>制度，第一时间</w:t>
      </w:r>
      <w:proofErr w:type="gramStart"/>
      <w:r w:rsidRPr="00236443">
        <w:rPr>
          <w:rFonts w:ascii="MS Mincho" w:eastAsiaTheme="minorEastAsia" w:hAnsi="MS Mincho" w:cs="MS Mincho" w:hint="eastAsia"/>
          <w:kern w:val="0"/>
          <w:szCs w:val="32"/>
        </w:rPr>
        <w:t>跟进学习习近</w:t>
      </w:r>
      <w:proofErr w:type="gramEnd"/>
      <w:r w:rsidRPr="00236443">
        <w:rPr>
          <w:rFonts w:ascii="MS Mincho" w:eastAsiaTheme="minorEastAsia" w:hAnsi="MS Mincho" w:cs="MS Mincho" w:hint="eastAsia"/>
          <w:kern w:val="0"/>
          <w:szCs w:val="32"/>
        </w:rPr>
        <w:t>平总书记重要讲话、重要指示、重要论述、重要会议精神。常委会会议、党组会议、主任会议、理论中心</w:t>
      </w:r>
      <w:proofErr w:type="gramStart"/>
      <w:r w:rsidRPr="00236443">
        <w:rPr>
          <w:rFonts w:ascii="MS Mincho" w:eastAsiaTheme="minorEastAsia" w:hAnsi="MS Mincho" w:cs="MS Mincho" w:hint="eastAsia"/>
          <w:kern w:val="0"/>
          <w:szCs w:val="32"/>
        </w:rPr>
        <w:t>组</w:t>
      </w:r>
      <w:proofErr w:type="gramEnd"/>
      <w:r w:rsidRPr="00236443">
        <w:rPr>
          <w:rFonts w:ascii="MS Mincho" w:eastAsiaTheme="minorEastAsia" w:hAnsi="MS Mincho" w:cs="MS Mincho" w:hint="eastAsia"/>
          <w:kern w:val="0"/>
          <w:szCs w:val="32"/>
        </w:rPr>
        <w:t>组织集中学习</w:t>
      </w:r>
      <w:r w:rsidRPr="00236443">
        <w:rPr>
          <w:rFonts w:ascii="MS Mincho" w:eastAsiaTheme="minorEastAsia" w:hAnsi="MS Mincho" w:cs="MS Mincho" w:hint="eastAsia"/>
          <w:kern w:val="0"/>
          <w:szCs w:val="32"/>
        </w:rPr>
        <w:t>45</w:t>
      </w:r>
      <w:r w:rsidRPr="00236443">
        <w:rPr>
          <w:rFonts w:ascii="MS Mincho" w:eastAsiaTheme="minorEastAsia" w:hAnsi="MS Mincho" w:cs="MS Mincho" w:hint="eastAsia"/>
          <w:kern w:val="0"/>
          <w:szCs w:val="32"/>
        </w:rPr>
        <w:t>次、举办专题辅导</w:t>
      </w:r>
      <w:r w:rsidRPr="00236443">
        <w:rPr>
          <w:rFonts w:ascii="MS Mincho" w:eastAsiaTheme="minorEastAsia" w:hAnsi="MS Mincho" w:cs="MS Mincho" w:hint="eastAsia"/>
          <w:kern w:val="0"/>
          <w:szCs w:val="32"/>
        </w:rPr>
        <w:t>14</w:t>
      </w:r>
      <w:r w:rsidRPr="00236443">
        <w:rPr>
          <w:rFonts w:ascii="MS Mincho" w:eastAsiaTheme="minorEastAsia" w:hAnsi="MS Mincho" w:cs="MS Mincho" w:hint="eastAsia"/>
          <w:kern w:val="0"/>
          <w:szCs w:val="32"/>
        </w:rPr>
        <w:t>次，努力把理论学习成果转化为指导推动人大工作高质量发展的强大力量。</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二是以鲜明立场坚定政治自觉。区委高度重视和支持人大工作，召开区委人大工作会议，部署当前和今后一个时期全区人大工作，为人大履职提供有力政治保证。同时，在区委的领导下依法推进人大工作，做到区委的决策部署到哪里，人大工作就跟进到哪里，作用就发挥到哪里。我们认真贯彻区委部署要求，严格执行向区委请示报告制度。一年来，共向区委请示报告重要事项</w:t>
      </w:r>
      <w:r w:rsidRPr="00236443">
        <w:rPr>
          <w:rFonts w:ascii="MS Mincho" w:eastAsiaTheme="minorEastAsia" w:hAnsi="MS Mincho" w:cs="MS Mincho" w:hint="eastAsia"/>
          <w:kern w:val="0"/>
          <w:szCs w:val="32"/>
        </w:rPr>
        <w:t>12</w:t>
      </w:r>
      <w:r w:rsidRPr="00236443">
        <w:rPr>
          <w:rFonts w:ascii="MS Mincho" w:eastAsiaTheme="minorEastAsia" w:hAnsi="MS Mincho" w:cs="MS Mincho" w:hint="eastAsia"/>
          <w:kern w:val="0"/>
          <w:szCs w:val="32"/>
        </w:rPr>
        <w:t>次。坚持党管干部原则和人大依法任免有机统一，任免国家机关工作人员</w:t>
      </w:r>
      <w:r w:rsidRPr="00236443">
        <w:rPr>
          <w:rFonts w:ascii="MS Mincho" w:eastAsiaTheme="minorEastAsia" w:hAnsi="MS Mincho" w:cs="MS Mincho" w:hint="eastAsia"/>
          <w:kern w:val="0"/>
          <w:szCs w:val="32"/>
        </w:rPr>
        <w:t>31</w:t>
      </w:r>
      <w:r w:rsidRPr="00236443">
        <w:rPr>
          <w:rFonts w:ascii="MS Mincho" w:eastAsiaTheme="minorEastAsia" w:hAnsi="MS Mincho" w:cs="MS Mincho" w:hint="eastAsia"/>
          <w:kern w:val="0"/>
          <w:szCs w:val="32"/>
        </w:rPr>
        <w:t>人次。</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三是以使命担当增强行动自觉。落实好区委中心工作是人大义不容辞的责任担当。一年来，区人大常委会围绕我区编制管理与财政保障、新能源汽车市场、营商环境、村规民约与社会治理、教育资源整合、</w:t>
      </w:r>
      <w:proofErr w:type="gramStart"/>
      <w:r w:rsidRPr="00236443">
        <w:rPr>
          <w:rFonts w:ascii="MS Mincho" w:eastAsiaTheme="minorEastAsia" w:hAnsi="MS Mincho" w:cs="MS Mincho" w:hint="eastAsia"/>
          <w:kern w:val="0"/>
          <w:szCs w:val="32"/>
        </w:rPr>
        <w:t>文旅融合</w:t>
      </w:r>
      <w:proofErr w:type="gramEnd"/>
      <w:r w:rsidRPr="00236443">
        <w:rPr>
          <w:rFonts w:ascii="MS Mincho" w:eastAsiaTheme="minorEastAsia" w:hAnsi="MS Mincho" w:cs="MS Mincho" w:hint="eastAsia"/>
          <w:kern w:val="0"/>
          <w:szCs w:val="32"/>
        </w:rPr>
        <w:t>、乡村振兴示范片打造、</w:t>
      </w:r>
      <w:r w:rsidRPr="00236443">
        <w:rPr>
          <w:rFonts w:ascii="MS Mincho" w:eastAsiaTheme="minorEastAsia" w:hAnsi="MS Mincho" w:cs="MS Mincho" w:hint="eastAsia"/>
          <w:kern w:val="0"/>
          <w:szCs w:val="32"/>
        </w:rPr>
        <w:t>PCB</w:t>
      </w:r>
      <w:r w:rsidRPr="00236443">
        <w:rPr>
          <w:rFonts w:ascii="MS Mincho" w:eastAsiaTheme="minorEastAsia" w:hAnsi="MS Mincho" w:cs="MS Mincho" w:hint="eastAsia"/>
          <w:kern w:val="0"/>
          <w:szCs w:val="32"/>
        </w:rPr>
        <w:t>产业园环境容量等方面，撰写专题调研报告</w:t>
      </w:r>
      <w:r w:rsidRPr="00236443">
        <w:rPr>
          <w:rFonts w:ascii="MS Mincho" w:eastAsiaTheme="minorEastAsia" w:hAnsi="MS Mincho" w:cs="MS Mincho" w:hint="eastAsia"/>
          <w:kern w:val="0"/>
          <w:szCs w:val="32"/>
        </w:rPr>
        <w:t>16</w:t>
      </w:r>
      <w:r w:rsidRPr="00236443">
        <w:rPr>
          <w:rFonts w:ascii="MS Mincho" w:eastAsiaTheme="minorEastAsia" w:hAnsi="MS Mincho" w:cs="MS Mincho" w:hint="eastAsia"/>
          <w:kern w:val="0"/>
          <w:szCs w:val="32"/>
        </w:rPr>
        <w:t>篇，为区委决策提供参考。围绕区属国有企业运营与国有资本收益、教育和卫健、农业机械、公安交警、“三区三线”与调</w:t>
      </w:r>
      <w:proofErr w:type="gramStart"/>
      <w:r w:rsidRPr="00236443">
        <w:rPr>
          <w:rFonts w:ascii="MS Mincho" w:eastAsiaTheme="minorEastAsia" w:hAnsi="MS Mincho" w:cs="MS Mincho" w:hint="eastAsia"/>
          <w:kern w:val="0"/>
          <w:szCs w:val="32"/>
        </w:rPr>
        <w:t>规</w:t>
      </w:r>
      <w:proofErr w:type="gramEnd"/>
      <w:r w:rsidRPr="00236443">
        <w:rPr>
          <w:rFonts w:ascii="MS Mincho" w:eastAsiaTheme="minorEastAsia" w:hAnsi="MS Mincho" w:cs="MS Mincho" w:hint="eastAsia"/>
          <w:kern w:val="0"/>
          <w:szCs w:val="32"/>
        </w:rPr>
        <w:t>扩区、养老服务等重点领域开展视察。</w:t>
      </w:r>
      <w:r w:rsidRPr="00236443">
        <w:rPr>
          <w:rFonts w:ascii="MS Mincho" w:eastAsiaTheme="minorEastAsia" w:hAnsi="MS Mincho" w:cs="MS Mincho"/>
          <w:kern w:val="0"/>
          <w:szCs w:val="32"/>
        </w:rPr>
        <w:t>主动</w:t>
      </w:r>
      <w:r w:rsidRPr="00236443">
        <w:rPr>
          <w:rFonts w:ascii="MS Mincho" w:eastAsiaTheme="minorEastAsia" w:hAnsi="MS Mincho" w:cs="MS Mincho" w:hint="eastAsia"/>
          <w:kern w:val="0"/>
          <w:szCs w:val="32"/>
        </w:rPr>
        <w:t>参与全国文明城市创建、明清古巷建设运营、乡村振兴、天成市场改造、文昌中学建设等中心工作和重大项目。配合省、市人大常委</w:t>
      </w:r>
      <w:r w:rsidRPr="00236443">
        <w:rPr>
          <w:rFonts w:ascii="MS Mincho" w:eastAsiaTheme="minorEastAsia" w:hAnsi="MS Mincho" w:cs="MS Mincho" w:hint="eastAsia"/>
          <w:kern w:val="0"/>
          <w:szCs w:val="32"/>
        </w:rPr>
        <w:lastRenderedPageBreak/>
        <w:t>会分别开展了《资江两岸风貌管控立法工作》《益阳市资江保护条例》、安全生产“一法</w:t>
      </w:r>
      <w:proofErr w:type="gramStart"/>
      <w:r w:rsidRPr="00236443">
        <w:rPr>
          <w:rFonts w:ascii="MS Mincho" w:eastAsiaTheme="minorEastAsia" w:hAnsi="MS Mincho" w:cs="MS Mincho" w:hint="eastAsia"/>
          <w:kern w:val="0"/>
          <w:szCs w:val="32"/>
        </w:rPr>
        <w:t>一</w:t>
      </w:r>
      <w:proofErr w:type="gramEnd"/>
      <w:r w:rsidRPr="00236443">
        <w:rPr>
          <w:rFonts w:ascii="MS Mincho" w:eastAsiaTheme="minorEastAsia" w:hAnsi="MS Mincho" w:cs="MS Mincho" w:hint="eastAsia"/>
          <w:kern w:val="0"/>
          <w:szCs w:val="32"/>
        </w:rPr>
        <w:t>条例</w:t>
      </w:r>
      <w:proofErr w:type="gramStart"/>
      <w:r w:rsidRPr="00236443">
        <w:rPr>
          <w:rFonts w:ascii="MS Mincho" w:eastAsiaTheme="minorEastAsia" w:hAnsi="MS Mincho" w:cs="MS Mincho" w:hint="eastAsia"/>
          <w:kern w:val="0"/>
          <w:szCs w:val="32"/>
        </w:rPr>
        <w:t>一</w:t>
      </w:r>
      <w:proofErr w:type="gramEnd"/>
      <w:r w:rsidRPr="00236443">
        <w:rPr>
          <w:rFonts w:ascii="MS Mincho" w:eastAsiaTheme="minorEastAsia" w:hAnsi="MS Mincho" w:cs="MS Mincho" w:hint="eastAsia"/>
          <w:kern w:val="0"/>
          <w:szCs w:val="32"/>
        </w:rPr>
        <w:t>规定”执法检查，以及《益阳市中心城区资江两岸风貌管控若干规定》等立法调研活动，并提出了合理性意见建议，得到了充分肯定。</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（二）坚持服务中心大局，在促进高质量发展上展现新作为</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一是聚焦高质量发展靶向监督。强化计划和预算、决算审查监督，</w:t>
      </w:r>
      <w:r w:rsidRPr="00236443">
        <w:rPr>
          <w:rFonts w:ascii="MS Mincho" w:eastAsiaTheme="minorEastAsia" w:hAnsi="MS Mincho" w:cs="MS Mincho"/>
          <w:kern w:val="0"/>
          <w:szCs w:val="32"/>
        </w:rPr>
        <w:t>审查批准</w:t>
      </w:r>
      <w:r w:rsidRPr="00236443">
        <w:rPr>
          <w:rFonts w:ascii="MS Mincho" w:eastAsiaTheme="minorEastAsia" w:hAnsi="MS Mincho" w:cs="MS Mincho"/>
          <w:kern w:val="0"/>
          <w:szCs w:val="32"/>
        </w:rPr>
        <w:t>20</w:t>
      </w:r>
      <w:r w:rsidRPr="00236443">
        <w:rPr>
          <w:rFonts w:ascii="MS Mincho" w:eastAsiaTheme="minorEastAsia" w:hAnsi="MS Mincho" w:cs="MS Mincho" w:hint="eastAsia"/>
          <w:kern w:val="0"/>
          <w:szCs w:val="32"/>
        </w:rPr>
        <w:t>22</w:t>
      </w:r>
      <w:r w:rsidRPr="00236443">
        <w:rPr>
          <w:rFonts w:ascii="MS Mincho" w:eastAsiaTheme="minorEastAsia" w:hAnsi="MS Mincho" w:cs="MS Mincho"/>
          <w:kern w:val="0"/>
          <w:szCs w:val="32"/>
        </w:rPr>
        <w:t>年财政决算、</w:t>
      </w: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年财政预算</w:t>
      </w:r>
      <w:r w:rsidRPr="00236443">
        <w:rPr>
          <w:rFonts w:ascii="MS Mincho" w:eastAsiaTheme="minorEastAsia" w:hAnsi="MS Mincho" w:cs="MS Mincho"/>
          <w:kern w:val="0"/>
          <w:szCs w:val="32"/>
        </w:rPr>
        <w:t>调整</w:t>
      </w:r>
      <w:r w:rsidRPr="00236443">
        <w:rPr>
          <w:rFonts w:ascii="MS Mincho" w:eastAsiaTheme="minorEastAsia" w:hAnsi="MS Mincho" w:cs="MS Mincho" w:hint="eastAsia"/>
          <w:kern w:val="0"/>
          <w:szCs w:val="32"/>
        </w:rPr>
        <w:t>，</w:t>
      </w:r>
      <w:r w:rsidRPr="00236443">
        <w:rPr>
          <w:rFonts w:ascii="MS Mincho" w:eastAsiaTheme="minorEastAsia" w:hAnsi="MS Mincho" w:cs="MS Mincho"/>
          <w:kern w:val="0"/>
          <w:szCs w:val="32"/>
        </w:rPr>
        <w:t>202</w:t>
      </w:r>
      <w:r w:rsidRPr="00236443">
        <w:rPr>
          <w:rFonts w:ascii="MS Mincho" w:eastAsiaTheme="minorEastAsia" w:hAnsi="MS Mincho" w:cs="MS Mincho" w:hint="eastAsia"/>
          <w:kern w:val="0"/>
          <w:szCs w:val="32"/>
        </w:rPr>
        <w:t>3</w:t>
      </w:r>
      <w:r w:rsidRPr="00236443">
        <w:rPr>
          <w:rFonts w:ascii="MS Mincho" w:eastAsiaTheme="minorEastAsia" w:hAnsi="MS Mincho" w:cs="MS Mincho"/>
          <w:kern w:val="0"/>
          <w:szCs w:val="32"/>
        </w:rPr>
        <w:t>年上半年国民经济和社会发展计划</w:t>
      </w:r>
      <w:r w:rsidRPr="00236443">
        <w:rPr>
          <w:rFonts w:ascii="MS Mincho" w:eastAsiaTheme="minorEastAsia" w:hAnsi="MS Mincho" w:cs="MS Mincho" w:hint="eastAsia"/>
          <w:kern w:val="0"/>
          <w:szCs w:val="32"/>
        </w:rPr>
        <w:t>、</w:t>
      </w:r>
      <w:r w:rsidRPr="00236443">
        <w:rPr>
          <w:rFonts w:ascii="MS Mincho" w:eastAsiaTheme="minorEastAsia" w:hAnsi="MS Mincho" w:cs="MS Mincho"/>
          <w:kern w:val="0"/>
          <w:szCs w:val="32"/>
        </w:rPr>
        <w:t>财政预算执行情况</w:t>
      </w:r>
      <w:r w:rsidRPr="00236443">
        <w:rPr>
          <w:rFonts w:ascii="MS Mincho" w:eastAsiaTheme="minorEastAsia" w:hAnsi="MS Mincho" w:cs="MS Mincho" w:hint="eastAsia"/>
          <w:kern w:val="0"/>
          <w:szCs w:val="32"/>
        </w:rPr>
        <w:t>等报告。听取和审议了审计查出问题整改情况报告，开展了涉及全区</w:t>
      </w:r>
      <w:r w:rsidRPr="00236443">
        <w:rPr>
          <w:rFonts w:ascii="MS Mincho" w:eastAsiaTheme="minorEastAsia" w:hAnsi="MS Mincho" w:cs="MS Mincho" w:hint="eastAsia"/>
          <w:kern w:val="0"/>
          <w:szCs w:val="32"/>
        </w:rPr>
        <w:t>27</w:t>
      </w:r>
      <w:r w:rsidRPr="00236443">
        <w:rPr>
          <w:rFonts w:ascii="MS Mincho" w:eastAsiaTheme="minorEastAsia" w:hAnsi="MS Mincho" w:cs="MS Mincho" w:hint="eastAsia"/>
          <w:kern w:val="0"/>
          <w:szCs w:val="32"/>
        </w:rPr>
        <w:t>个部门单位的审计整改“回头看”，“见底清零”的单位有</w:t>
      </w:r>
      <w:r w:rsidRPr="00236443">
        <w:rPr>
          <w:rFonts w:ascii="MS Mincho" w:eastAsiaTheme="minorEastAsia" w:hAnsi="MS Mincho" w:cs="MS Mincho" w:hint="eastAsia"/>
          <w:kern w:val="0"/>
          <w:szCs w:val="32"/>
        </w:rPr>
        <w:t>23</w:t>
      </w:r>
      <w:r w:rsidRPr="00236443">
        <w:rPr>
          <w:rFonts w:ascii="MS Mincho" w:eastAsiaTheme="minorEastAsia" w:hAnsi="MS Mincho" w:cs="MS Mincho" w:hint="eastAsia"/>
          <w:kern w:val="0"/>
          <w:szCs w:val="32"/>
        </w:rPr>
        <w:t>个，持续整改的单位有</w:t>
      </w:r>
      <w:r w:rsidRPr="00236443">
        <w:rPr>
          <w:rFonts w:ascii="MS Mincho" w:eastAsiaTheme="minorEastAsia" w:hAnsi="MS Mincho" w:cs="MS Mincho" w:hint="eastAsia"/>
          <w:kern w:val="0"/>
          <w:szCs w:val="32"/>
        </w:rPr>
        <w:t>4</w:t>
      </w:r>
      <w:r w:rsidRPr="00236443">
        <w:rPr>
          <w:rFonts w:ascii="MS Mincho" w:eastAsiaTheme="minorEastAsia" w:hAnsi="MS Mincho" w:cs="MS Mincho" w:hint="eastAsia"/>
          <w:kern w:val="0"/>
          <w:szCs w:val="32"/>
        </w:rPr>
        <w:t>个，并就被审计单位整改情况开展了满意度测评。通过近两年的努力，“见底清零、紧抓不放、一抓到底”的人大督促问题整改工作格局初步形成。对国有资产管理情况进行了专题视察，对国有资产监督实现了“全口径、全覆盖”。财政预算联网监督平台建设初步建成，实现了预算审查监督的网络化、智能化，提高了预算审查监督效能，为预算审查插上了“智慧翅膀”。协助市人大开展“防范和处置涉众型非法集资”工作专题调研。</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二是聚焦民生关切精准监督。始终把维护人民群众的根本利益作为监督工作的出发点、落脚点。区人大教科文卫调研组深入全区</w:t>
      </w:r>
      <w:r w:rsidRPr="00236443">
        <w:rPr>
          <w:rFonts w:ascii="MS Mincho" w:eastAsiaTheme="minorEastAsia" w:hAnsi="MS Mincho" w:cs="MS Mincho" w:hint="eastAsia"/>
          <w:kern w:val="0"/>
          <w:szCs w:val="32"/>
        </w:rPr>
        <w:t>23</w:t>
      </w:r>
      <w:r w:rsidRPr="00236443">
        <w:rPr>
          <w:rFonts w:ascii="MS Mincho" w:eastAsiaTheme="minorEastAsia" w:hAnsi="MS Mincho" w:cs="MS Mincho" w:hint="eastAsia"/>
          <w:kern w:val="0"/>
          <w:szCs w:val="32"/>
        </w:rPr>
        <w:t>所农村中小学校进行实地走访调研，赴江</w:t>
      </w:r>
      <w:r w:rsidRPr="00236443">
        <w:rPr>
          <w:rFonts w:ascii="MS Mincho" w:eastAsiaTheme="minorEastAsia" w:hAnsi="MS Mincho" w:cs="MS Mincho" w:hint="eastAsia"/>
          <w:kern w:val="0"/>
          <w:szCs w:val="32"/>
        </w:rPr>
        <w:lastRenderedPageBreak/>
        <w:t>华瑶族自治县和新田县学习农村小规模学校优化提质经验，形成《优化教育资源</w:t>
      </w:r>
      <w:r w:rsidRPr="00236443">
        <w:rPr>
          <w:rFonts w:ascii="MS Mincho" w:eastAsiaTheme="minorEastAsia" w:hAnsi="MS Mincho" w:cs="MS Mincho" w:hint="eastAsia"/>
          <w:kern w:val="0"/>
          <w:szCs w:val="32"/>
        </w:rPr>
        <w:t xml:space="preserve">  </w:t>
      </w:r>
      <w:r w:rsidRPr="00236443">
        <w:rPr>
          <w:rFonts w:ascii="MS Mincho" w:eastAsiaTheme="minorEastAsia" w:hAnsi="MS Mincho" w:cs="MS Mincho" w:hint="eastAsia"/>
          <w:kern w:val="0"/>
          <w:szCs w:val="32"/>
        </w:rPr>
        <w:t>提升办学品质》的调研报告，获区委、区政府主要领导肯定，且在《益阳人大》上刊发。开展了全区养老服务专题视察，推动养老市场健康有序发展和形成党政主导、民政牵头、部门协同、社会参与的工作格局。开展中心城区停车难专题调研，破解停车痛点、堵点、难点问题。对全区宗教场所建设和规范化管理进行调研，不断提升我区宗教工作法治化水平。听取了全区社保基金运行和管理情况的审议意见办理情况的报告。</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三是聚焦环境保护持续监督。坚持以习近平生态文明思想为根本遵循，深入</w:t>
      </w:r>
      <w:proofErr w:type="gramStart"/>
      <w:r w:rsidRPr="00236443">
        <w:rPr>
          <w:rFonts w:ascii="MS Mincho" w:eastAsiaTheme="minorEastAsia" w:hAnsi="MS Mincho" w:cs="MS Mincho" w:hint="eastAsia"/>
          <w:kern w:val="0"/>
          <w:szCs w:val="32"/>
        </w:rPr>
        <w:t>践行</w:t>
      </w:r>
      <w:proofErr w:type="gramEnd"/>
      <w:r w:rsidRPr="00236443">
        <w:rPr>
          <w:rFonts w:ascii="MS Mincho" w:eastAsiaTheme="minorEastAsia" w:hAnsi="MS Mincho" w:cs="MS Mincho" w:hint="eastAsia"/>
          <w:kern w:val="0"/>
          <w:szCs w:val="32"/>
        </w:rPr>
        <w:t>“两山”理念，听取和审议了</w:t>
      </w:r>
      <w:r w:rsidRPr="00236443">
        <w:rPr>
          <w:rFonts w:ascii="MS Mincho" w:eastAsiaTheme="minorEastAsia" w:hAnsi="MS Mincho" w:cs="MS Mincho" w:hint="eastAsia"/>
          <w:kern w:val="0"/>
          <w:szCs w:val="32"/>
        </w:rPr>
        <w:t>2022</w:t>
      </w:r>
      <w:r w:rsidRPr="00236443">
        <w:rPr>
          <w:rFonts w:ascii="MS Mincho" w:eastAsiaTheme="minorEastAsia" w:hAnsi="MS Mincho" w:cs="MS Mincho" w:hint="eastAsia"/>
          <w:kern w:val="0"/>
          <w:szCs w:val="32"/>
        </w:rPr>
        <w:t>年度环境状况和环保目标完成情况的报告，确保环境保护的重要制度、措施、责任落地见效。紧扣法律条文规定，采取召开代表座谈会、组织代表专题调研等方式，检查我区在贯彻执行土壤污染防治“一法</w:t>
      </w:r>
      <w:proofErr w:type="gramStart"/>
      <w:r w:rsidRPr="00236443">
        <w:rPr>
          <w:rFonts w:ascii="MS Mincho" w:eastAsiaTheme="minorEastAsia" w:hAnsi="MS Mincho" w:cs="MS Mincho" w:hint="eastAsia"/>
          <w:kern w:val="0"/>
          <w:szCs w:val="32"/>
        </w:rPr>
        <w:t>一</w:t>
      </w:r>
      <w:proofErr w:type="gramEnd"/>
      <w:r w:rsidRPr="00236443">
        <w:rPr>
          <w:rFonts w:ascii="MS Mincho" w:eastAsiaTheme="minorEastAsia" w:hAnsi="MS Mincho" w:cs="MS Mincho" w:hint="eastAsia"/>
          <w:kern w:val="0"/>
          <w:szCs w:val="32"/>
        </w:rPr>
        <w:t>办法”实施情况，充分发挥“法律巡视”利剑作用，坚定不移利用法治力量守护资阳蓝天碧水净土。</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四是聚焦监察司法创新监督。全面听取区人民法院和区人民检察院工作情况汇报，支持督促“两院”强化司法保障，维护公平正义，推动法治资阳建设。对区监察委员会开展的全区粮食购销领域腐败问题专项整治进行了整改落实情况“回头看”。修改完善了《益阳市资阳区人大常委会规范性文件备案审查办法》，</w:t>
      </w:r>
      <w:r w:rsidRPr="00236443">
        <w:rPr>
          <w:rFonts w:ascii="MS Mincho" w:eastAsiaTheme="minorEastAsia" w:hAnsi="MS Mincho" w:cs="MS Mincho"/>
          <w:kern w:val="0"/>
          <w:szCs w:val="32"/>
        </w:rPr>
        <w:t>完成规范性文件</w:t>
      </w:r>
      <w:r w:rsidRPr="00236443">
        <w:rPr>
          <w:rFonts w:ascii="MS Mincho" w:eastAsiaTheme="minorEastAsia" w:hAnsi="MS Mincho" w:cs="MS Mincho" w:hint="eastAsia"/>
          <w:kern w:val="0"/>
          <w:szCs w:val="32"/>
        </w:rPr>
        <w:t>备案审查</w:t>
      </w:r>
      <w:r w:rsidRPr="00236443">
        <w:rPr>
          <w:rFonts w:ascii="MS Mincho" w:eastAsiaTheme="minorEastAsia" w:hAnsi="MS Mincho" w:cs="MS Mincho" w:hint="eastAsia"/>
          <w:kern w:val="0"/>
          <w:szCs w:val="32"/>
        </w:rPr>
        <w:t>13</w:t>
      </w:r>
      <w:r w:rsidRPr="00236443">
        <w:rPr>
          <w:rFonts w:ascii="MS Mincho" w:eastAsiaTheme="minorEastAsia" w:hAnsi="MS Mincho" w:cs="MS Mincho" w:hint="eastAsia"/>
          <w:kern w:val="0"/>
          <w:szCs w:val="32"/>
        </w:rPr>
        <w:t>件。举</w:t>
      </w:r>
      <w:r w:rsidRPr="00236443">
        <w:rPr>
          <w:rFonts w:ascii="MS Mincho" w:eastAsiaTheme="minorEastAsia" w:hAnsi="MS Mincho" w:cs="MS Mincho" w:hint="eastAsia"/>
          <w:kern w:val="0"/>
          <w:szCs w:val="32"/>
        </w:rPr>
        <w:lastRenderedPageBreak/>
        <w:t>办了以“大力弘扬宪法精神，建设社会主义法治文化”为主题的“宪法宣传周”活动，让宪法真正走入日常生活、走入人民群众，使尊法、学法、守法、用法在全社会蔚然成风。审议通过了《关于资阳区人民法院和资阳区人民检察院拟提请任命法律职务人员任前公示的办法》。继续开展“两官”履职评议工作，采取“一般评议”与“重点评议”相结合的方式，对被评议对象办案数量，办案质效，办案的政治效果、法律效果、社会效果，恪守职业道德、廉洁自律等情况进行了全面评议。“一般评议”</w:t>
      </w:r>
      <w:r w:rsidRPr="00236443">
        <w:rPr>
          <w:rFonts w:ascii="MS Mincho" w:eastAsiaTheme="minorEastAsia" w:hAnsi="MS Mincho" w:cs="MS Mincho" w:hint="eastAsia"/>
          <w:kern w:val="0"/>
          <w:szCs w:val="32"/>
        </w:rPr>
        <w:t>2</w:t>
      </w:r>
      <w:r w:rsidRPr="00236443">
        <w:rPr>
          <w:rFonts w:ascii="MS Mincho" w:eastAsiaTheme="minorEastAsia" w:hAnsi="MS Mincho" w:cs="MS Mincho" w:hint="eastAsia"/>
          <w:kern w:val="0"/>
          <w:szCs w:val="32"/>
        </w:rPr>
        <w:t>名法官和</w:t>
      </w:r>
      <w:r w:rsidRPr="00236443">
        <w:rPr>
          <w:rFonts w:ascii="MS Mincho" w:eastAsiaTheme="minorEastAsia" w:hAnsi="MS Mincho" w:cs="MS Mincho" w:hint="eastAsia"/>
          <w:kern w:val="0"/>
          <w:szCs w:val="32"/>
        </w:rPr>
        <w:t>2</w:t>
      </w:r>
      <w:r w:rsidRPr="00236443">
        <w:rPr>
          <w:rFonts w:ascii="MS Mincho" w:eastAsiaTheme="minorEastAsia" w:hAnsi="MS Mincho" w:cs="MS Mincho" w:hint="eastAsia"/>
          <w:kern w:val="0"/>
          <w:szCs w:val="32"/>
        </w:rPr>
        <w:t>名检察官，“重点评议”</w:t>
      </w:r>
      <w:r w:rsidRPr="00236443">
        <w:rPr>
          <w:rFonts w:ascii="MS Mincho" w:eastAsiaTheme="minorEastAsia" w:hAnsi="MS Mincho" w:cs="MS Mincho" w:hint="eastAsia"/>
          <w:kern w:val="0"/>
          <w:szCs w:val="32"/>
        </w:rPr>
        <w:t>6</w:t>
      </w:r>
      <w:r w:rsidRPr="00236443">
        <w:rPr>
          <w:rFonts w:ascii="MS Mincho" w:eastAsiaTheme="minorEastAsia" w:hAnsi="MS Mincho" w:cs="MS Mincho" w:hint="eastAsia"/>
          <w:kern w:val="0"/>
          <w:szCs w:val="32"/>
        </w:rPr>
        <w:t>名法官和</w:t>
      </w:r>
      <w:r w:rsidRPr="00236443">
        <w:rPr>
          <w:rFonts w:ascii="MS Mincho" w:eastAsiaTheme="minorEastAsia" w:hAnsi="MS Mincho" w:cs="MS Mincho" w:hint="eastAsia"/>
          <w:kern w:val="0"/>
          <w:szCs w:val="32"/>
        </w:rPr>
        <w:t>4</w:t>
      </w:r>
      <w:r w:rsidRPr="00236443">
        <w:rPr>
          <w:rFonts w:ascii="MS Mincho" w:eastAsiaTheme="minorEastAsia" w:hAnsi="MS Mincho" w:cs="MS Mincho" w:hint="eastAsia"/>
          <w:kern w:val="0"/>
          <w:szCs w:val="32"/>
        </w:rPr>
        <w:t>名检察官，并对“重点评议”的“两官”人员开展了满意度测评。</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（三）坚持优化服务保障，在抓</w:t>
      </w:r>
      <w:proofErr w:type="gramStart"/>
      <w:r w:rsidRPr="00236443">
        <w:rPr>
          <w:rFonts w:ascii="MS Mincho" w:eastAsiaTheme="minorEastAsia" w:hAnsi="MS Mincho" w:cs="MS Mincho" w:hint="eastAsia"/>
          <w:kern w:val="0"/>
          <w:szCs w:val="32"/>
        </w:rPr>
        <w:t>实代表</w:t>
      </w:r>
      <w:proofErr w:type="gramEnd"/>
      <w:r w:rsidRPr="00236443">
        <w:rPr>
          <w:rFonts w:ascii="MS Mincho" w:eastAsiaTheme="minorEastAsia" w:hAnsi="MS Mincho" w:cs="MS Mincho" w:hint="eastAsia"/>
          <w:kern w:val="0"/>
          <w:szCs w:val="32"/>
        </w:rPr>
        <w:t>工作上实现新发展</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一是健全为民履职机制。始终重视代表主体地位，</w:t>
      </w:r>
      <w:r w:rsidRPr="00236443">
        <w:rPr>
          <w:rFonts w:ascii="MS Mincho" w:eastAsiaTheme="minorEastAsia" w:hAnsi="MS Mincho" w:cs="MS Mincho"/>
          <w:kern w:val="0"/>
          <w:szCs w:val="32"/>
        </w:rPr>
        <w:t>纵深推进</w:t>
      </w:r>
      <w:r w:rsidRPr="00236443">
        <w:rPr>
          <w:rFonts w:ascii="MS Mincho" w:eastAsiaTheme="minorEastAsia" w:hAnsi="MS Mincho" w:cs="MS Mincho"/>
          <w:kern w:val="0"/>
          <w:szCs w:val="32"/>
        </w:rPr>
        <w:t>“</w:t>
      </w:r>
      <w:r w:rsidRPr="00236443">
        <w:rPr>
          <w:rFonts w:ascii="MS Mincho" w:eastAsiaTheme="minorEastAsia" w:hAnsi="MS Mincho" w:cs="MS Mincho"/>
          <w:kern w:val="0"/>
          <w:szCs w:val="32"/>
        </w:rPr>
        <w:t>双联</w:t>
      </w:r>
      <w:r w:rsidRPr="00236443">
        <w:rPr>
          <w:rFonts w:ascii="MS Mincho" w:eastAsiaTheme="minorEastAsia" w:hAnsi="MS Mincho" w:cs="MS Mincho"/>
          <w:kern w:val="0"/>
          <w:szCs w:val="32"/>
        </w:rPr>
        <w:t>”</w:t>
      </w:r>
      <w:r w:rsidRPr="00236443">
        <w:rPr>
          <w:rFonts w:ascii="MS Mincho" w:eastAsiaTheme="minorEastAsia" w:hAnsi="MS Mincho" w:cs="MS Mincho"/>
          <w:kern w:val="0"/>
          <w:szCs w:val="32"/>
        </w:rPr>
        <w:t>活动</w:t>
      </w:r>
      <w:r w:rsidRPr="00236443">
        <w:rPr>
          <w:rFonts w:ascii="MS Mincho" w:eastAsiaTheme="minorEastAsia" w:hAnsi="MS Mincho" w:cs="MS Mincho" w:hint="eastAsia"/>
          <w:kern w:val="0"/>
          <w:szCs w:val="32"/>
        </w:rPr>
        <w:t>，印发了《关于深化全区各级人大代表联系群众工作的实施意见》，支持和保障代表更好地接地气、察民情、聚民智、惠民生。将全区</w:t>
      </w:r>
      <w:r w:rsidRPr="00236443">
        <w:rPr>
          <w:rFonts w:ascii="MS Mincho" w:eastAsiaTheme="minorEastAsia" w:hAnsi="MS Mincho" w:cs="MS Mincho" w:hint="eastAsia"/>
          <w:kern w:val="0"/>
          <w:szCs w:val="32"/>
        </w:rPr>
        <w:t>270</w:t>
      </w:r>
      <w:r w:rsidRPr="00236443">
        <w:rPr>
          <w:rFonts w:ascii="MS Mincho" w:eastAsiaTheme="minorEastAsia" w:hAnsi="MS Mincho" w:cs="MS Mincho" w:hint="eastAsia"/>
          <w:kern w:val="0"/>
          <w:szCs w:val="32"/>
        </w:rPr>
        <w:t>名省、市、区人大代表分成</w:t>
      </w:r>
      <w:r w:rsidRPr="00236443">
        <w:rPr>
          <w:rFonts w:ascii="MS Mincho" w:eastAsiaTheme="minorEastAsia" w:hAnsi="MS Mincho" w:cs="MS Mincho" w:hint="eastAsia"/>
          <w:kern w:val="0"/>
          <w:szCs w:val="32"/>
        </w:rPr>
        <w:t>14</w:t>
      </w:r>
      <w:r w:rsidRPr="00236443">
        <w:rPr>
          <w:rFonts w:ascii="MS Mincho" w:eastAsiaTheme="minorEastAsia" w:hAnsi="MS Mincho" w:cs="MS Mincho" w:hint="eastAsia"/>
          <w:kern w:val="0"/>
          <w:szCs w:val="32"/>
        </w:rPr>
        <w:t>个代表小组开展活动。市人大代表资阳代表团开展资阳区乡镇“六个一”工程建设工作视察活动，并提出了许多有针对性和指导性的意见建议。组织代表</w:t>
      </w:r>
      <w:r w:rsidRPr="00236443">
        <w:rPr>
          <w:rFonts w:ascii="MS Mincho" w:eastAsiaTheme="minorEastAsia" w:hAnsi="MS Mincho" w:cs="MS Mincho" w:hint="eastAsia"/>
          <w:kern w:val="0"/>
          <w:szCs w:val="32"/>
        </w:rPr>
        <w:t>130</w:t>
      </w:r>
      <w:r w:rsidRPr="00236443">
        <w:rPr>
          <w:rFonts w:ascii="MS Mincho" w:eastAsiaTheme="minorEastAsia" w:hAnsi="MS Mincho" w:cs="MS Mincho" w:hint="eastAsia"/>
          <w:kern w:val="0"/>
          <w:szCs w:val="32"/>
        </w:rPr>
        <w:t>余人次参加人大常委会、调研座谈、执法检查、集中视察、审议意见落实、满意度测评等活动。人民群众的知情权、参与权、表达权、监督权落实到人大工作的</w:t>
      </w:r>
      <w:proofErr w:type="gramStart"/>
      <w:r w:rsidRPr="00236443">
        <w:rPr>
          <w:rFonts w:ascii="MS Mincho" w:eastAsiaTheme="minorEastAsia" w:hAnsi="MS Mincho" w:cs="MS Mincho" w:hint="eastAsia"/>
          <w:kern w:val="0"/>
          <w:szCs w:val="32"/>
        </w:rPr>
        <w:t>各方面全过程</w:t>
      </w:r>
      <w:proofErr w:type="gramEnd"/>
      <w:r w:rsidRPr="00236443">
        <w:rPr>
          <w:rFonts w:ascii="MS Mincho" w:eastAsiaTheme="minorEastAsia" w:hAnsi="MS Mincho" w:cs="MS Mincho" w:hint="eastAsia"/>
          <w:kern w:val="0"/>
          <w:szCs w:val="32"/>
        </w:rPr>
        <w:t>。同时建立健</w:t>
      </w:r>
      <w:r w:rsidRPr="00236443">
        <w:rPr>
          <w:rFonts w:ascii="MS Mincho" w:eastAsiaTheme="minorEastAsia" w:hAnsi="MS Mincho" w:cs="MS Mincho" w:hint="eastAsia"/>
          <w:kern w:val="0"/>
          <w:szCs w:val="32"/>
        </w:rPr>
        <w:lastRenderedPageBreak/>
        <w:t>全代表退出和增补机制。</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二是完善为民履职平台。把代表联络站作为吸纳民意、汇聚民智的主阵地。在</w:t>
      </w:r>
      <w:r w:rsidRPr="00236443">
        <w:rPr>
          <w:rFonts w:ascii="MS Mincho" w:eastAsiaTheme="minorEastAsia" w:hAnsi="MS Mincho" w:cs="MS Mincho" w:hint="eastAsia"/>
          <w:kern w:val="0"/>
          <w:szCs w:val="32"/>
        </w:rPr>
        <w:t>2022</w:t>
      </w:r>
      <w:r w:rsidRPr="00236443">
        <w:rPr>
          <w:rFonts w:ascii="MS Mincho" w:eastAsiaTheme="minorEastAsia" w:hAnsi="MS Mincho" w:cs="MS Mincho" w:hint="eastAsia"/>
          <w:kern w:val="0"/>
          <w:szCs w:val="32"/>
        </w:rPr>
        <w:t>年试点的基础上，结合我区实际，制定了《关于加强全区代表联络站建设的实施意见》，又新建</w:t>
      </w:r>
      <w:r w:rsidRPr="00236443">
        <w:rPr>
          <w:rFonts w:ascii="MS Mincho" w:eastAsiaTheme="minorEastAsia" w:hAnsi="MS Mincho" w:cs="MS Mincho" w:hint="eastAsia"/>
          <w:kern w:val="0"/>
          <w:szCs w:val="32"/>
        </w:rPr>
        <w:t>11</w:t>
      </w:r>
      <w:r w:rsidRPr="00236443">
        <w:rPr>
          <w:rFonts w:ascii="MS Mincho" w:eastAsiaTheme="minorEastAsia" w:hAnsi="MS Mincho" w:cs="MS Mincho" w:hint="eastAsia"/>
          <w:kern w:val="0"/>
          <w:szCs w:val="32"/>
        </w:rPr>
        <w:t>个代表联络站。随着代表联络站的规范运行，代表同人民群众的联系更加紧密，对群众生活和基层治理中存在的问题更加了解，推动了广大人民群众所关注的生产生活问题的解决，为全区各级人大代表依法履职提供了重要平台，代表在闭会期间的作用得到更好发挥。大码头街道建新里人大代表联络站实施“来信来访、为民办实事、代表活动”的“三登记”制度，实现站点标准化、实体化运行，做到了民有所呼，我有所应，获评省级示范性人大代表联络站。审议通过了《益阳市资阳区人民代表大会常务委员会人大代表述职办法》。“民情通达专线、民情民意专报、代表风采专栏”信息平台得到巩固。区政务热线办对区域内市代表的</w:t>
      </w:r>
      <w:r w:rsidRPr="00236443">
        <w:rPr>
          <w:rFonts w:ascii="MS Mincho" w:eastAsiaTheme="minorEastAsia" w:hAnsi="MS Mincho" w:cs="MS Mincho" w:hint="eastAsia"/>
          <w:kern w:val="0"/>
          <w:szCs w:val="32"/>
        </w:rPr>
        <w:t>9</w:t>
      </w:r>
      <w:r w:rsidRPr="00236443">
        <w:rPr>
          <w:rFonts w:ascii="MS Mincho" w:eastAsiaTheme="minorEastAsia" w:hAnsi="MS Mincho" w:cs="MS Mincho" w:hint="eastAsia"/>
          <w:kern w:val="0"/>
          <w:szCs w:val="32"/>
        </w:rPr>
        <w:t>次专线电话向区人大常委会进行了专题报告。继续开展“两优三先”评选工作，评选优秀人大代表</w:t>
      </w:r>
      <w:r w:rsidRPr="00236443">
        <w:rPr>
          <w:rFonts w:ascii="MS Mincho" w:eastAsiaTheme="minorEastAsia" w:hAnsi="MS Mincho" w:cs="MS Mincho" w:hint="eastAsia"/>
          <w:kern w:val="0"/>
          <w:szCs w:val="32"/>
        </w:rPr>
        <w:t>17</w:t>
      </w:r>
      <w:r w:rsidRPr="00236443">
        <w:rPr>
          <w:rFonts w:ascii="MS Mincho" w:eastAsiaTheme="minorEastAsia" w:hAnsi="MS Mincho" w:cs="MS Mincho" w:hint="eastAsia"/>
          <w:kern w:val="0"/>
          <w:szCs w:val="32"/>
        </w:rPr>
        <w:t>名、优秀建议</w:t>
      </w:r>
      <w:r w:rsidRPr="00236443">
        <w:rPr>
          <w:rFonts w:ascii="MS Mincho" w:eastAsiaTheme="minorEastAsia" w:hAnsi="MS Mincho" w:cs="MS Mincho" w:hint="eastAsia"/>
          <w:kern w:val="0"/>
          <w:szCs w:val="32"/>
        </w:rPr>
        <w:t>4</w:t>
      </w:r>
      <w:r w:rsidRPr="00236443">
        <w:rPr>
          <w:rFonts w:ascii="MS Mincho" w:eastAsiaTheme="minorEastAsia" w:hAnsi="MS Mincho" w:cs="MS Mincho" w:hint="eastAsia"/>
          <w:kern w:val="0"/>
          <w:szCs w:val="32"/>
        </w:rPr>
        <w:t>件、先进代表小组</w:t>
      </w:r>
      <w:r w:rsidRPr="00236443">
        <w:rPr>
          <w:rFonts w:ascii="MS Mincho" w:eastAsiaTheme="minorEastAsia" w:hAnsi="MS Mincho" w:cs="MS Mincho" w:hint="eastAsia"/>
          <w:kern w:val="0"/>
          <w:szCs w:val="32"/>
        </w:rPr>
        <w:t>2</w:t>
      </w:r>
      <w:r w:rsidRPr="00236443">
        <w:rPr>
          <w:rFonts w:ascii="MS Mincho" w:eastAsiaTheme="minorEastAsia" w:hAnsi="MS Mincho" w:cs="MS Mincho" w:hint="eastAsia"/>
          <w:kern w:val="0"/>
          <w:szCs w:val="32"/>
        </w:rPr>
        <w:t>个、建议承办先进单位</w:t>
      </w:r>
      <w:r w:rsidRPr="00236443">
        <w:rPr>
          <w:rFonts w:ascii="MS Mincho" w:eastAsiaTheme="minorEastAsia" w:hAnsi="MS Mincho" w:cs="MS Mincho" w:hint="eastAsia"/>
          <w:kern w:val="0"/>
          <w:szCs w:val="32"/>
        </w:rPr>
        <w:t>3</w:t>
      </w:r>
      <w:r w:rsidRPr="00236443">
        <w:rPr>
          <w:rFonts w:ascii="MS Mincho" w:eastAsiaTheme="minorEastAsia" w:hAnsi="MS Mincho" w:cs="MS Mincho" w:hint="eastAsia"/>
          <w:kern w:val="0"/>
          <w:szCs w:val="32"/>
        </w:rPr>
        <w:t>个、先进人大工作者</w:t>
      </w:r>
      <w:r w:rsidRPr="00236443">
        <w:rPr>
          <w:rFonts w:ascii="MS Mincho" w:eastAsiaTheme="minorEastAsia" w:hAnsi="MS Mincho" w:cs="MS Mincho" w:hint="eastAsia"/>
          <w:kern w:val="0"/>
          <w:szCs w:val="32"/>
        </w:rPr>
        <w:t>5</w:t>
      </w:r>
      <w:r w:rsidRPr="00236443">
        <w:rPr>
          <w:rFonts w:ascii="MS Mincho" w:eastAsiaTheme="minorEastAsia" w:hAnsi="MS Mincho" w:cs="MS Mincho" w:hint="eastAsia"/>
          <w:kern w:val="0"/>
          <w:szCs w:val="32"/>
        </w:rPr>
        <w:t>名。</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三是创新为民履职举措。完善发展民生实事项目人大代表票决制，紧盯“项目征集、筛选移交、酝酿协商、审议票决、监督评估”等关键环节，形成了“群众提、代表点、政府办、人大督”的实践模式。</w:t>
      </w:r>
      <w:r w:rsidRPr="00236443">
        <w:rPr>
          <w:rFonts w:ascii="MS Mincho" w:eastAsiaTheme="minorEastAsia" w:hAnsi="MS Mincho" w:cs="MS Mincho" w:hint="eastAsia"/>
          <w:kern w:val="0"/>
          <w:szCs w:val="32"/>
        </w:rPr>
        <w:t>2023</w:t>
      </w:r>
      <w:r w:rsidRPr="00236443">
        <w:rPr>
          <w:rFonts w:ascii="MS Mincho" w:eastAsiaTheme="minorEastAsia" w:hAnsi="MS Mincho" w:cs="MS Mincho" w:hint="eastAsia"/>
          <w:kern w:val="0"/>
          <w:szCs w:val="32"/>
        </w:rPr>
        <w:t>年，在考察学习外地经验</w:t>
      </w:r>
      <w:r w:rsidRPr="00236443">
        <w:rPr>
          <w:rFonts w:ascii="MS Mincho" w:eastAsiaTheme="minorEastAsia" w:hAnsi="MS Mincho" w:cs="MS Mincho" w:hint="eastAsia"/>
          <w:kern w:val="0"/>
          <w:szCs w:val="32"/>
        </w:rPr>
        <w:lastRenderedPageBreak/>
        <w:t>模式的基础上，对在全区</w:t>
      </w:r>
      <w:r w:rsidRPr="00236443">
        <w:rPr>
          <w:rFonts w:ascii="MS Mincho" w:eastAsiaTheme="minorEastAsia" w:hAnsi="MS Mincho" w:cs="MS Mincho" w:hint="eastAsia"/>
          <w:kern w:val="0"/>
          <w:szCs w:val="32"/>
        </w:rPr>
        <w:t>6</w:t>
      </w:r>
      <w:r w:rsidRPr="00236443">
        <w:rPr>
          <w:rFonts w:ascii="MS Mincho" w:eastAsiaTheme="minorEastAsia" w:hAnsi="MS Mincho" w:cs="MS Mincho" w:hint="eastAsia"/>
          <w:kern w:val="0"/>
          <w:szCs w:val="32"/>
        </w:rPr>
        <w:t>个乡镇实施的养老服务、农村黑臭水体治理、农贸市场、垃圾中转站整体搬迁、水环境治理及生态修复等</w:t>
      </w:r>
      <w:r w:rsidRPr="00236443">
        <w:rPr>
          <w:rFonts w:ascii="MS Mincho" w:eastAsiaTheme="minorEastAsia" w:hAnsi="MS Mincho" w:cs="MS Mincho" w:hint="eastAsia"/>
          <w:kern w:val="0"/>
          <w:szCs w:val="32"/>
        </w:rPr>
        <w:t>8</w:t>
      </w:r>
      <w:r w:rsidRPr="00236443">
        <w:rPr>
          <w:rFonts w:ascii="MS Mincho" w:eastAsiaTheme="minorEastAsia" w:hAnsi="MS Mincho" w:cs="MS Mincho" w:hint="eastAsia"/>
          <w:kern w:val="0"/>
          <w:szCs w:val="32"/>
        </w:rPr>
        <w:t>个民生实事项目进行全程监督，解决了一批老百姓最关心、最直接、最现实的民生问题，受到人民群众的好评。</w:t>
      </w:r>
    </w:p>
    <w:p w:rsidR="00B02E00" w:rsidRPr="00236443" w:rsidRDefault="00B02E00" w:rsidP="00B02E00">
      <w:pPr>
        <w:spacing w:line="600" w:lineRule="exact"/>
        <w:ind w:firstLineChars="196" w:firstLine="627"/>
        <w:rPr>
          <w:rFonts w:ascii="MS Mincho" w:eastAsiaTheme="minorEastAsia" w:hAnsi="MS Mincho" w:cs="MS Mincho"/>
          <w:kern w:val="0"/>
          <w:szCs w:val="32"/>
        </w:rPr>
      </w:pPr>
      <w:r w:rsidRPr="00236443">
        <w:rPr>
          <w:rFonts w:ascii="MS Mincho" w:eastAsiaTheme="minorEastAsia" w:hAnsi="MS Mincho" w:cs="MS Mincho" w:hint="eastAsia"/>
          <w:kern w:val="0"/>
          <w:szCs w:val="32"/>
        </w:rPr>
        <w:t>四是保障为民履职成果。健全完善人大常委会副主任督办、分管副区长领办、人</w:t>
      </w:r>
      <w:proofErr w:type="gramStart"/>
      <w:r w:rsidRPr="00236443">
        <w:rPr>
          <w:rFonts w:ascii="MS Mincho" w:eastAsiaTheme="minorEastAsia" w:hAnsi="MS Mincho" w:cs="MS Mincho" w:hint="eastAsia"/>
          <w:kern w:val="0"/>
          <w:szCs w:val="32"/>
        </w:rPr>
        <w:t>大专委促办</w:t>
      </w:r>
      <w:proofErr w:type="gramEnd"/>
      <w:r w:rsidRPr="00236443">
        <w:rPr>
          <w:rFonts w:ascii="MS Mincho" w:eastAsiaTheme="minorEastAsia" w:hAnsi="MS Mincho" w:cs="MS Mincho" w:hint="eastAsia"/>
          <w:kern w:val="0"/>
          <w:szCs w:val="32"/>
        </w:rPr>
        <w:t>、政府办催办、政府各部门承办的联动机制，推动代表建议高质量办理。区六届人大二次会议共收集的</w:t>
      </w:r>
      <w:r w:rsidRPr="00236443">
        <w:rPr>
          <w:rFonts w:ascii="MS Mincho" w:eastAsiaTheme="minorEastAsia" w:hAnsi="MS Mincho" w:cs="MS Mincho" w:hint="eastAsia"/>
          <w:kern w:val="0"/>
          <w:szCs w:val="32"/>
        </w:rPr>
        <w:t>66</w:t>
      </w:r>
      <w:r w:rsidRPr="00236443">
        <w:rPr>
          <w:rFonts w:ascii="MS Mincho" w:eastAsiaTheme="minorEastAsia" w:hAnsi="MS Mincho" w:cs="MS Mincho" w:hint="eastAsia"/>
          <w:kern w:val="0"/>
          <w:szCs w:val="32"/>
        </w:rPr>
        <w:t>件代表建议、批评和意见已全部按时答复，办结率实现</w:t>
      </w:r>
      <w:r w:rsidRPr="00236443">
        <w:rPr>
          <w:rFonts w:ascii="MS Mincho" w:eastAsiaTheme="minorEastAsia" w:hAnsi="MS Mincho" w:cs="MS Mincho" w:hint="eastAsia"/>
          <w:kern w:val="0"/>
          <w:szCs w:val="32"/>
        </w:rPr>
        <w:t>100%</w:t>
      </w:r>
      <w:r w:rsidRPr="00236443">
        <w:rPr>
          <w:rFonts w:ascii="MS Mincho" w:eastAsiaTheme="minorEastAsia" w:hAnsi="MS Mincho" w:cs="MS Mincho" w:hint="eastAsia"/>
          <w:kern w:val="0"/>
          <w:szCs w:val="32"/>
        </w:rPr>
        <w:t>。其中已经解决或基本解决的有</w:t>
      </w:r>
      <w:r w:rsidRPr="00236443">
        <w:rPr>
          <w:rFonts w:ascii="MS Mincho" w:eastAsiaTheme="minorEastAsia" w:hAnsi="MS Mincho" w:cs="MS Mincho" w:hint="eastAsia"/>
          <w:kern w:val="0"/>
          <w:szCs w:val="32"/>
        </w:rPr>
        <w:t>45</w:t>
      </w:r>
      <w:r w:rsidRPr="00236443">
        <w:rPr>
          <w:rFonts w:ascii="MS Mincho" w:eastAsiaTheme="minorEastAsia" w:hAnsi="MS Mincho" w:cs="MS Mincho" w:hint="eastAsia"/>
          <w:kern w:val="0"/>
          <w:szCs w:val="32"/>
        </w:rPr>
        <w:t>件（</w:t>
      </w:r>
      <w:r w:rsidRPr="00236443">
        <w:rPr>
          <w:rFonts w:ascii="MS Mincho" w:eastAsiaTheme="minorEastAsia" w:hAnsi="MS Mincho" w:cs="MS Mincho" w:hint="eastAsia"/>
          <w:kern w:val="0"/>
          <w:szCs w:val="32"/>
        </w:rPr>
        <w:t>A</w:t>
      </w:r>
      <w:r w:rsidRPr="00236443">
        <w:rPr>
          <w:rFonts w:ascii="MS Mincho" w:eastAsiaTheme="minorEastAsia" w:hAnsi="MS Mincho" w:cs="MS Mincho" w:hint="eastAsia"/>
          <w:kern w:val="0"/>
          <w:szCs w:val="32"/>
        </w:rPr>
        <w:t>类），占</w:t>
      </w:r>
      <w:r w:rsidRPr="00236443">
        <w:rPr>
          <w:rFonts w:ascii="MS Mincho" w:eastAsiaTheme="minorEastAsia" w:hAnsi="MS Mincho" w:cs="MS Mincho" w:hint="eastAsia"/>
          <w:kern w:val="0"/>
          <w:szCs w:val="32"/>
        </w:rPr>
        <w:t>68.2%</w:t>
      </w:r>
      <w:r w:rsidRPr="00236443">
        <w:rPr>
          <w:rFonts w:ascii="MS Mincho" w:eastAsiaTheme="minorEastAsia" w:hAnsi="MS Mincho" w:cs="MS Mincho" w:hint="eastAsia"/>
          <w:kern w:val="0"/>
          <w:szCs w:val="32"/>
        </w:rPr>
        <w:t>；正在解决或纳入计划逐步解决的有</w:t>
      </w:r>
      <w:r w:rsidRPr="00236443">
        <w:rPr>
          <w:rFonts w:ascii="MS Mincho" w:eastAsiaTheme="minorEastAsia" w:hAnsi="MS Mincho" w:cs="MS Mincho" w:hint="eastAsia"/>
          <w:kern w:val="0"/>
          <w:szCs w:val="32"/>
        </w:rPr>
        <w:t>21</w:t>
      </w:r>
      <w:r w:rsidRPr="00236443">
        <w:rPr>
          <w:rFonts w:ascii="MS Mincho" w:eastAsiaTheme="minorEastAsia" w:hAnsi="MS Mincho" w:cs="MS Mincho" w:hint="eastAsia"/>
          <w:kern w:val="0"/>
          <w:szCs w:val="32"/>
        </w:rPr>
        <w:t>件（</w:t>
      </w:r>
      <w:r w:rsidRPr="00236443">
        <w:rPr>
          <w:rFonts w:ascii="MS Mincho" w:eastAsiaTheme="minorEastAsia" w:hAnsi="MS Mincho" w:cs="MS Mincho" w:hint="eastAsia"/>
          <w:kern w:val="0"/>
          <w:szCs w:val="32"/>
        </w:rPr>
        <w:t>B</w:t>
      </w:r>
      <w:r w:rsidRPr="00236443">
        <w:rPr>
          <w:rFonts w:ascii="MS Mincho" w:eastAsiaTheme="minorEastAsia" w:hAnsi="MS Mincho" w:cs="MS Mincho" w:hint="eastAsia"/>
          <w:kern w:val="0"/>
          <w:szCs w:val="32"/>
        </w:rPr>
        <w:t>类），占</w:t>
      </w:r>
      <w:r w:rsidRPr="00236443">
        <w:rPr>
          <w:rFonts w:ascii="MS Mincho" w:eastAsiaTheme="minorEastAsia" w:hAnsi="MS Mincho" w:cs="MS Mincho" w:hint="eastAsia"/>
          <w:kern w:val="0"/>
          <w:szCs w:val="32"/>
        </w:rPr>
        <w:t>31.8%</w:t>
      </w:r>
      <w:r w:rsidRPr="00236443">
        <w:rPr>
          <w:rFonts w:ascii="MS Mincho" w:eastAsiaTheme="minorEastAsia" w:hAnsi="MS Mincho" w:cs="MS Mincho" w:hint="eastAsia"/>
          <w:kern w:val="0"/>
          <w:szCs w:val="32"/>
        </w:rPr>
        <w:t>。从回访情况来看，回访满意度达到</w:t>
      </w:r>
      <w:r w:rsidRPr="00236443">
        <w:rPr>
          <w:rFonts w:ascii="MS Mincho" w:eastAsiaTheme="minorEastAsia" w:hAnsi="MS Mincho" w:cs="MS Mincho" w:hint="eastAsia"/>
          <w:kern w:val="0"/>
          <w:szCs w:val="32"/>
        </w:rPr>
        <w:t>100%</w:t>
      </w:r>
      <w:r w:rsidRPr="00236443">
        <w:rPr>
          <w:rFonts w:ascii="MS Mincho" w:eastAsiaTheme="minorEastAsia" w:hAnsi="MS Mincho" w:cs="MS Mincho" w:hint="eastAsia"/>
          <w:kern w:val="0"/>
          <w:szCs w:val="32"/>
        </w:rPr>
        <w:t>。</w:t>
      </w:r>
    </w:p>
    <w:p w:rsidR="00167D7E" w:rsidRPr="00B02E00" w:rsidRDefault="00167D7E" w:rsidP="00B02E00">
      <w:pPr>
        <w:spacing w:line="600" w:lineRule="exact"/>
        <w:rPr>
          <w:rFonts w:ascii="仿宋_GB2312" w:eastAsiaTheme="minorEastAsia" w:hAnsi="仿宋_GB2312" w:cs="仿宋_GB2312"/>
          <w:kern w:val="0"/>
          <w:szCs w:val="32"/>
        </w:rPr>
      </w:pPr>
    </w:p>
    <w:p w:rsidR="00361DB4" w:rsidRDefault="00361DB4" w:rsidP="00361DB4">
      <w:pPr>
        <w:widowControl/>
        <w:autoSpaceDN w:val="0"/>
        <w:spacing w:line="540" w:lineRule="exact"/>
        <w:rPr>
          <w:rFonts w:ascii="黑体" w:eastAsia="黑体" w:hAnsi="黑体" w:cs="宋体"/>
          <w:color w:val="000000"/>
          <w:kern w:val="0"/>
          <w:szCs w:val="32"/>
        </w:rPr>
      </w:pPr>
      <w:r>
        <w:rPr>
          <w:rFonts w:ascii="??_GB2312" w:eastAsia="Times New Roman" w:hAnsi="仿宋" w:cs="宋体"/>
          <w:color w:val="000000"/>
          <w:kern w:val="0"/>
          <w:szCs w:val="32"/>
        </w:rPr>
        <w:t xml:space="preserve">    </w:t>
      </w:r>
      <w:r>
        <w:rPr>
          <w:rFonts w:ascii="??_GB2312" w:hAnsi="仿宋" w:cs="宋体" w:hint="eastAsia"/>
          <w:color w:val="000000"/>
          <w:kern w:val="0"/>
          <w:szCs w:val="32"/>
        </w:rPr>
        <w:t xml:space="preserve"> </w:t>
      </w:r>
      <w:r>
        <w:rPr>
          <w:rFonts w:ascii="黑体" w:eastAsia="黑体" w:hAnsi="黑体" w:cs="宋体" w:hint="eastAsia"/>
          <w:color w:val="000000"/>
          <w:kern w:val="0"/>
          <w:szCs w:val="32"/>
        </w:rPr>
        <w:t>四、总体评价和自评得分情况</w:t>
      </w:r>
    </w:p>
    <w:p w:rsidR="00B02E00" w:rsidRPr="0093526F" w:rsidRDefault="00B02E00"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2023</w:t>
      </w:r>
      <w:r w:rsidRPr="0093526F">
        <w:rPr>
          <w:rFonts w:ascii="MS Mincho" w:eastAsiaTheme="minorEastAsia" w:hAnsi="MS Mincho" w:cs="MS Mincho" w:hint="eastAsia"/>
          <w:kern w:val="0"/>
          <w:szCs w:val="32"/>
        </w:rPr>
        <w:t>年度绩效自评</w:t>
      </w:r>
      <w:r w:rsidR="0093526F" w:rsidRPr="0093526F">
        <w:rPr>
          <w:rFonts w:ascii="MS Mincho" w:eastAsiaTheme="minorEastAsia" w:hAnsi="MS Mincho" w:cs="MS Mincho" w:hint="eastAsia"/>
          <w:kern w:val="0"/>
          <w:szCs w:val="32"/>
        </w:rPr>
        <w:t>得分</w:t>
      </w:r>
      <w:r w:rsidR="0093526F" w:rsidRPr="0093526F">
        <w:rPr>
          <w:rFonts w:ascii="MS Mincho" w:eastAsiaTheme="minorEastAsia" w:hAnsi="MS Mincho" w:cs="MS Mincho" w:hint="eastAsia"/>
          <w:kern w:val="0"/>
          <w:szCs w:val="32"/>
        </w:rPr>
        <w:t>98</w:t>
      </w:r>
      <w:r w:rsidR="0093526F" w:rsidRPr="0093526F">
        <w:rPr>
          <w:rFonts w:ascii="MS Mincho" w:eastAsiaTheme="minorEastAsia" w:hAnsi="MS Mincho" w:cs="MS Mincho" w:hint="eastAsia"/>
          <w:kern w:val="0"/>
          <w:szCs w:val="32"/>
        </w:rPr>
        <w:t>分。通过绩效自评，</w:t>
      </w:r>
      <w:r w:rsidRPr="0093526F">
        <w:rPr>
          <w:rFonts w:ascii="MS Mincho" w:eastAsiaTheme="minorEastAsia" w:hAnsi="MS Mincho" w:cs="MS Mincho" w:hint="eastAsia"/>
          <w:kern w:val="0"/>
          <w:szCs w:val="32"/>
        </w:rPr>
        <w:t>进一步掌握了资金使用情况和取得的效果，总结了专项资金管理经验，认识到了工作中存在的问题和不足，为今后完善年初预算编制、加强资金使用管理、健全资金支出项目、提高资金绩效管理、加大资金使用效益工作提供了重要的参考依据。</w:t>
      </w:r>
    </w:p>
    <w:p w:rsidR="00B02E00" w:rsidRPr="0093526F" w:rsidRDefault="00B02E00"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区人大机关将绩效理念和方法融入预算编制、执行、监督全过程，覆盖所有资金，不断优化资源配置，推动资金聚力增效，提高公共服务供给质量。</w:t>
      </w:r>
    </w:p>
    <w:p w:rsidR="00B02E00" w:rsidRPr="00B02E00" w:rsidRDefault="00B02E00" w:rsidP="00361DB4">
      <w:pPr>
        <w:spacing w:line="600" w:lineRule="exact"/>
        <w:ind w:firstLineChars="196" w:firstLine="627"/>
        <w:rPr>
          <w:rFonts w:ascii="仿宋_GB2312" w:eastAsiaTheme="minorEastAsia" w:hAnsi="仿宋_GB2312" w:cs="仿宋_GB2312"/>
          <w:kern w:val="0"/>
          <w:szCs w:val="32"/>
        </w:rPr>
      </w:pPr>
    </w:p>
    <w:p w:rsidR="00361DB4" w:rsidRDefault="00361DB4" w:rsidP="00361DB4">
      <w:pPr>
        <w:pStyle w:val="a5"/>
        <w:widowControl/>
        <w:spacing w:line="600" w:lineRule="exact"/>
        <w:ind w:firstLine="640"/>
        <w:jc w:val="left"/>
        <w:rPr>
          <w:rFonts w:ascii="Times New Roman" w:eastAsia="黑体" w:hAnsi="Times New Roman"/>
          <w:szCs w:val="32"/>
        </w:rPr>
      </w:pPr>
      <w:r>
        <w:rPr>
          <w:rFonts w:ascii="黑体" w:eastAsia="黑体" w:hAnsi="黑体" w:cs="宋体" w:hint="eastAsia"/>
          <w:color w:val="000000"/>
          <w:kern w:val="0"/>
          <w:szCs w:val="32"/>
        </w:rPr>
        <w:t>五、</w:t>
      </w:r>
      <w:r>
        <w:rPr>
          <w:rFonts w:ascii="Times New Roman" w:eastAsia="黑体" w:hAnsi="Times New Roman" w:hint="eastAsia"/>
          <w:szCs w:val="32"/>
        </w:rPr>
        <w:t>存在的问题及原因分析</w:t>
      </w:r>
    </w:p>
    <w:p w:rsidR="00361DB4" w:rsidRPr="00A35853" w:rsidRDefault="00A35853" w:rsidP="00361DB4">
      <w:pPr>
        <w:spacing w:line="600" w:lineRule="exact"/>
        <w:ind w:firstLineChars="196" w:firstLine="627"/>
        <w:rPr>
          <w:rFonts w:ascii="MS Mincho" w:eastAsiaTheme="minorEastAsia" w:hAnsi="MS Mincho" w:cs="MS Mincho" w:hint="eastAsia"/>
          <w:kern w:val="0"/>
          <w:szCs w:val="32"/>
        </w:rPr>
      </w:pPr>
      <w:r w:rsidRPr="0093526F">
        <w:rPr>
          <w:rFonts w:ascii="MS Mincho" w:eastAsiaTheme="minorEastAsia" w:hAnsi="MS Mincho" w:cs="MS Mincho" w:hint="eastAsia"/>
          <w:kern w:val="0"/>
          <w:szCs w:val="32"/>
        </w:rPr>
        <w:t>（一）存在问题</w:t>
      </w:r>
    </w:p>
    <w:p w:rsidR="00A35853" w:rsidRPr="0093526F" w:rsidRDefault="00A35853" w:rsidP="0093526F">
      <w:pPr>
        <w:spacing w:line="600" w:lineRule="exact"/>
        <w:ind w:firstLineChars="196" w:firstLine="627"/>
        <w:rPr>
          <w:rFonts w:ascii="MS Mincho" w:eastAsiaTheme="minorEastAsia" w:hAnsi="MS Mincho" w:cs="MS Mincho" w:hint="eastAsia"/>
          <w:kern w:val="0"/>
          <w:szCs w:val="32"/>
        </w:rPr>
      </w:pPr>
      <w:r w:rsidRPr="0093526F">
        <w:rPr>
          <w:rFonts w:ascii="MS Mincho" w:eastAsiaTheme="minorEastAsia" w:hAnsi="MS Mincho" w:cs="MS Mincho" w:hint="eastAsia"/>
          <w:kern w:val="0"/>
          <w:szCs w:val="32"/>
        </w:rPr>
        <w:t>年初在预算编制时，个别项目预算编制不够精准、全面，在执行中存在报财政批准调整情况。</w:t>
      </w:r>
    </w:p>
    <w:p w:rsidR="00A35853" w:rsidRPr="0093526F" w:rsidRDefault="00A35853" w:rsidP="0093526F">
      <w:pPr>
        <w:spacing w:line="600" w:lineRule="exact"/>
        <w:ind w:firstLineChars="196" w:firstLine="627"/>
        <w:rPr>
          <w:rFonts w:ascii="MS Mincho" w:eastAsiaTheme="minorEastAsia" w:hAnsi="MS Mincho" w:cs="MS Mincho" w:hint="eastAsia"/>
          <w:kern w:val="0"/>
          <w:szCs w:val="32"/>
        </w:rPr>
      </w:pPr>
      <w:r w:rsidRPr="0093526F">
        <w:rPr>
          <w:rFonts w:ascii="MS Mincho" w:eastAsiaTheme="minorEastAsia" w:hAnsi="MS Mincho" w:cs="MS Mincho" w:hint="eastAsia"/>
          <w:kern w:val="0"/>
          <w:szCs w:val="32"/>
        </w:rPr>
        <w:t>（二）原因分析</w:t>
      </w:r>
    </w:p>
    <w:p w:rsidR="00A35853" w:rsidRPr="0093526F" w:rsidRDefault="00722E37" w:rsidP="00361DB4">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由于年初对全年的工作预判做不到特别准确，部分项目支出的确会根据突发状况，导致项目实际开支与预算规划有所差距。</w:t>
      </w:r>
    </w:p>
    <w:p w:rsidR="00361DB4" w:rsidRDefault="00361DB4" w:rsidP="00361DB4">
      <w:pPr>
        <w:widowControl/>
        <w:spacing w:line="600" w:lineRule="exact"/>
        <w:ind w:firstLineChars="200" w:firstLine="640"/>
        <w:jc w:val="left"/>
        <w:rPr>
          <w:rFonts w:eastAsia="黑体" w:hint="eastAsia"/>
          <w:szCs w:val="32"/>
        </w:rPr>
      </w:pPr>
      <w:r>
        <w:rPr>
          <w:rFonts w:eastAsia="黑体" w:hint="eastAsia"/>
          <w:szCs w:val="32"/>
        </w:rPr>
        <w:t>六、下一步改进措施</w:t>
      </w:r>
    </w:p>
    <w:p w:rsidR="00A35853" w:rsidRPr="0093526F" w:rsidRDefault="00A35853"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(1)</w:t>
      </w:r>
      <w:r w:rsidRPr="0093526F">
        <w:rPr>
          <w:rFonts w:ascii="MS Mincho" w:eastAsiaTheme="minorEastAsia" w:hAnsi="MS Mincho" w:cs="MS Mincho" w:hint="eastAsia"/>
          <w:kern w:val="0"/>
          <w:szCs w:val="32"/>
        </w:rPr>
        <w:t>细化预算编制工作。进一步加强各科室的绩效管理意识，严格按照绩效目标编制的相关制度和要求</w:t>
      </w:r>
      <w:r w:rsidRPr="0093526F">
        <w:rPr>
          <w:rFonts w:ascii="MS Mincho" w:eastAsiaTheme="minorEastAsia" w:hAnsi="MS Mincho" w:cs="MS Mincho" w:hint="eastAsia"/>
          <w:kern w:val="0"/>
          <w:szCs w:val="32"/>
        </w:rPr>
        <w:t>,</w:t>
      </w:r>
      <w:r w:rsidRPr="0093526F">
        <w:rPr>
          <w:rFonts w:ascii="MS Mincho" w:eastAsiaTheme="minorEastAsia" w:hAnsi="MS Mincho" w:cs="MS Mincho" w:hint="eastAsia"/>
          <w:kern w:val="0"/>
          <w:szCs w:val="32"/>
        </w:rPr>
        <w:t>提高绩效目标编制的科学性、合理性。</w:t>
      </w:r>
    </w:p>
    <w:p w:rsidR="00A35853" w:rsidRPr="0093526F" w:rsidRDefault="00A35853"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(2)</w:t>
      </w:r>
      <w:r w:rsidRPr="0093526F">
        <w:rPr>
          <w:rFonts w:ascii="MS Mincho" w:eastAsiaTheme="minorEastAsia" w:hAnsi="MS Mincho" w:cs="MS Mincho" w:hint="eastAsia"/>
          <w:kern w:val="0"/>
          <w:szCs w:val="32"/>
        </w:rPr>
        <w:t>加强项目绩效执行管理。遵循绩效管理办法，按项目工作推进提高资金支出进度，加强和各业务科室的沟通和督促项目资金使用，科学合理使用财政资金，确保财政资金发挥最大效益。</w:t>
      </w:r>
    </w:p>
    <w:p w:rsidR="00A35853" w:rsidRPr="0093526F" w:rsidRDefault="00A35853" w:rsidP="0093526F">
      <w:pPr>
        <w:spacing w:line="600" w:lineRule="exact"/>
        <w:ind w:firstLineChars="196" w:firstLine="627"/>
        <w:rPr>
          <w:rFonts w:ascii="MS Mincho" w:eastAsiaTheme="minorEastAsia" w:hAnsi="MS Mincho" w:cs="MS Mincho" w:hint="eastAsia"/>
          <w:kern w:val="0"/>
          <w:szCs w:val="32"/>
        </w:rPr>
      </w:pPr>
      <w:r w:rsidRPr="0093526F">
        <w:rPr>
          <w:rFonts w:ascii="MS Mincho" w:eastAsiaTheme="minorEastAsia" w:hAnsi="MS Mincho" w:cs="MS Mincho" w:hint="eastAsia"/>
          <w:kern w:val="0"/>
          <w:szCs w:val="32"/>
        </w:rPr>
        <w:t>(3)</w:t>
      </w:r>
      <w:r w:rsidRPr="0093526F">
        <w:rPr>
          <w:rFonts w:ascii="MS Mincho" w:eastAsiaTheme="minorEastAsia" w:hAnsi="MS Mincho" w:cs="MS Mincho" w:hint="eastAsia"/>
          <w:kern w:val="0"/>
          <w:szCs w:val="32"/>
        </w:rPr>
        <w:t>加强人员培训。财务工作人员的业务能力要与时俱进，通过各种渠道和方式加强学习，切实提高预算收支管理水平。</w:t>
      </w:r>
    </w:p>
    <w:p w:rsidR="00361DB4" w:rsidRDefault="00361DB4" w:rsidP="00361DB4">
      <w:pPr>
        <w:widowControl/>
        <w:spacing w:line="600" w:lineRule="exact"/>
        <w:ind w:firstLine="645"/>
        <w:jc w:val="left"/>
        <w:rPr>
          <w:rFonts w:eastAsia="黑体"/>
          <w:szCs w:val="32"/>
        </w:rPr>
      </w:pPr>
      <w:r>
        <w:rPr>
          <w:rFonts w:eastAsia="黑体" w:hint="eastAsia"/>
          <w:szCs w:val="32"/>
        </w:rPr>
        <w:t>七、整体支出绩效自评结果拟应用和公开情况。</w:t>
      </w:r>
    </w:p>
    <w:p w:rsidR="00361DB4" w:rsidRPr="0093526F" w:rsidRDefault="00361DB4"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报告需要以下附件：</w:t>
      </w:r>
    </w:p>
    <w:p w:rsidR="00361DB4" w:rsidRPr="0093526F" w:rsidRDefault="00361DB4"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1.</w:t>
      </w:r>
      <w:r w:rsidRPr="0093526F">
        <w:rPr>
          <w:rFonts w:ascii="MS Mincho" w:eastAsiaTheme="minorEastAsia" w:hAnsi="MS Mincho" w:cs="MS Mincho" w:hint="eastAsia"/>
          <w:kern w:val="0"/>
          <w:szCs w:val="32"/>
        </w:rPr>
        <w:t>部门整体支出绩效评价基础数据表</w:t>
      </w:r>
    </w:p>
    <w:p w:rsidR="00361DB4" w:rsidRPr="0093526F" w:rsidRDefault="00361DB4"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lastRenderedPageBreak/>
        <w:t>2.</w:t>
      </w:r>
      <w:r w:rsidRPr="0093526F">
        <w:rPr>
          <w:rFonts w:ascii="MS Mincho" w:eastAsiaTheme="minorEastAsia" w:hAnsi="MS Mincho" w:cs="MS Mincho" w:hint="eastAsia"/>
          <w:kern w:val="0"/>
          <w:szCs w:val="32"/>
        </w:rPr>
        <w:t>部门整体支出绩效自评表</w:t>
      </w:r>
    </w:p>
    <w:p w:rsidR="00361DB4" w:rsidRPr="0093526F" w:rsidRDefault="00361DB4" w:rsidP="0093526F">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3.</w:t>
      </w:r>
      <w:r w:rsidRPr="0093526F">
        <w:rPr>
          <w:rFonts w:ascii="MS Mincho" w:eastAsiaTheme="minorEastAsia" w:hAnsi="MS Mincho" w:cs="MS Mincho" w:hint="eastAsia"/>
          <w:kern w:val="0"/>
          <w:szCs w:val="32"/>
        </w:rPr>
        <w:t>项目支出绩效自评表</w:t>
      </w:r>
    </w:p>
    <w:p w:rsidR="00361DB4" w:rsidRPr="0093526F" w:rsidRDefault="00361DB4" w:rsidP="00361DB4">
      <w:pPr>
        <w:spacing w:line="600" w:lineRule="exact"/>
        <w:ind w:firstLineChars="196" w:firstLine="627"/>
        <w:rPr>
          <w:rFonts w:ascii="MS Mincho" w:eastAsiaTheme="minorEastAsia" w:hAnsi="MS Mincho" w:cs="MS Mincho"/>
          <w:kern w:val="0"/>
          <w:szCs w:val="32"/>
        </w:rPr>
      </w:pPr>
      <w:r w:rsidRPr="0093526F">
        <w:rPr>
          <w:rFonts w:ascii="MS Mincho" w:eastAsiaTheme="minorEastAsia" w:hAnsi="MS Mincho" w:cs="MS Mincho" w:hint="eastAsia"/>
          <w:kern w:val="0"/>
          <w:szCs w:val="32"/>
        </w:rPr>
        <w:t>4.</w:t>
      </w:r>
      <w:r w:rsidRPr="0093526F">
        <w:rPr>
          <w:rFonts w:ascii="MS Mincho" w:eastAsiaTheme="minorEastAsia" w:hAnsi="MS Mincho" w:cs="MS Mincho" w:hint="eastAsia"/>
          <w:kern w:val="0"/>
          <w:szCs w:val="32"/>
        </w:rPr>
        <w:t>其他必要材料（当年度预算绩效目标申报表、单位年度工作总结、预决算报表、有关表彰奖励复印件等）及与自评报告、基础表、自评表内容相符的相关佐证材料</w:t>
      </w:r>
    </w:p>
    <w:p w:rsidR="00F303E9" w:rsidRPr="00361DB4" w:rsidRDefault="00F303E9"/>
    <w:sectPr w:rsidR="00F303E9" w:rsidRPr="00361DB4" w:rsidSect="00F303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DB4" w:rsidRDefault="00361DB4" w:rsidP="00361DB4">
      <w:r>
        <w:separator/>
      </w:r>
    </w:p>
  </w:endnote>
  <w:endnote w:type="continuationSeparator" w:id="1">
    <w:p w:rsidR="00361DB4" w:rsidRDefault="00361DB4" w:rsidP="00361D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MS Mincho"/>
    <w:charset w:val="86"/>
    <w:family w:val="modern"/>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DB4" w:rsidRDefault="00361DB4" w:rsidP="00361DB4">
      <w:r>
        <w:separator/>
      </w:r>
    </w:p>
  </w:footnote>
  <w:footnote w:type="continuationSeparator" w:id="1">
    <w:p w:rsidR="00361DB4" w:rsidRDefault="00361DB4" w:rsidP="00361D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1DB4"/>
    <w:rsid w:val="00167D7E"/>
    <w:rsid w:val="00236443"/>
    <w:rsid w:val="0031317B"/>
    <w:rsid w:val="00343D4F"/>
    <w:rsid w:val="00361DB4"/>
    <w:rsid w:val="00722E37"/>
    <w:rsid w:val="00753B36"/>
    <w:rsid w:val="0093526F"/>
    <w:rsid w:val="009D5ABC"/>
    <w:rsid w:val="00A35853"/>
    <w:rsid w:val="00B02E00"/>
    <w:rsid w:val="00E432E5"/>
    <w:rsid w:val="00EC3F9A"/>
    <w:rsid w:val="00EC64E5"/>
    <w:rsid w:val="00F303E9"/>
    <w:rsid w:val="00FB6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DB4"/>
    <w:pPr>
      <w:widowControl w:val="0"/>
      <w:jc w:val="both"/>
    </w:pPr>
    <w:rPr>
      <w:rFonts w:ascii="Calibri" w:eastAsia="仿宋_GB2312" w:hAnsi="Calibri"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1DB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61DB4"/>
    <w:rPr>
      <w:sz w:val="18"/>
      <w:szCs w:val="18"/>
    </w:rPr>
  </w:style>
  <w:style w:type="paragraph" w:styleId="a4">
    <w:name w:val="footer"/>
    <w:basedOn w:val="a"/>
    <w:link w:val="Char0"/>
    <w:uiPriority w:val="99"/>
    <w:semiHidden/>
    <w:unhideWhenUsed/>
    <w:rsid w:val="00361DB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61DB4"/>
    <w:rPr>
      <w:sz w:val="18"/>
      <w:szCs w:val="18"/>
    </w:rPr>
  </w:style>
  <w:style w:type="paragraph" w:styleId="a5">
    <w:name w:val="List Paragraph"/>
    <w:basedOn w:val="a"/>
    <w:uiPriority w:val="99"/>
    <w:qFormat/>
    <w:rsid w:val="00361DB4"/>
    <w:pPr>
      <w:ind w:firstLineChars="200" w:firstLine="420"/>
    </w:pPr>
    <w:rPr>
      <w:szCs w:val="22"/>
    </w:rPr>
  </w:style>
  <w:style w:type="paragraph" w:styleId="a6">
    <w:name w:val="Body Text"/>
    <w:basedOn w:val="a"/>
    <w:next w:val="a"/>
    <w:link w:val="Char1"/>
    <w:qFormat/>
    <w:rsid w:val="00B02E00"/>
    <w:pPr>
      <w:widowControl/>
      <w:kinsoku w:val="0"/>
      <w:autoSpaceDE w:val="0"/>
      <w:autoSpaceDN w:val="0"/>
      <w:adjustRightInd w:val="0"/>
      <w:snapToGrid w:val="0"/>
      <w:spacing w:before="100" w:beforeAutospacing="1"/>
      <w:jc w:val="left"/>
      <w:textAlignment w:val="baseline"/>
    </w:pPr>
    <w:rPr>
      <w:rFonts w:ascii="Arial" w:eastAsia="Arial" w:hAnsi="Arial" w:cs="Arial"/>
      <w:snapToGrid w:val="0"/>
      <w:color w:val="000000"/>
      <w:kern w:val="0"/>
      <w:sz w:val="21"/>
      <w:szCs w:val="21"/>
    </w:rPr>
  </w:style>
  <w:style w:type="character" w:customStyle="1" w:styleId="Char1">
    <w:name w:val="正文文本 Char"/>
    <w:basedOn w:val="a0"/>
    <w:link w:val="a6"/>
    <w:rsid w:val="00B02E00"/>
    <w:rPr>
      <w:rFonts w:ascii="Arial" w:eastAsia="Arial" w:hAnsi="Arial" w:cs="Arial"/>
      <w:snapToGrid w:val="0"/>
      <w:color w:val="000000"/>
      <w:kern w:val="0"/>
      <w:szCs w:val="21"/>
    </w:rPr>
  </w:style>
  <w:style w:type="paragraph" w:styleId="a7">
    <w:name w:val="Body Text Indent"/>
    <w:basedOn w:val="a"/>
    <w:link w:val="Char2"/>
    <w:uiPriority w:val="99"/>
    <w:semiHidden/>
    <w:unhideWhenUsed/>
    <w:rsid w:val="00B02E00"/>
    <w:pPr>
      <w:spacing w:after="120"/>
      <w:ind w:leftChars="200" w:left="420"/>
    </w:pPr>
  </w:style>
  <w:style w:type="character" w:customStyle="1" w:styleId="Char2">
    <w:name w:val="正文文本缩进 Char"/>
    <w:basedOn w:val="a0"/>
    <w:link w:val="a7"/>
    <w:uiPriority w:val="99"/>
    <w:semiHidden/>
    <w:rsid w:val="00B02E00"/>
    <w:rPr>
      <w:rFonts w:ascii="Calibri" w:eastAsia="仿宋_GB2312" w:hAnsi="Calibri" w:cs="Times New Roman"/>
      <w:sz w:val="32"/>
      <w:szCs w:val="20"/>
    </w:rPr>
  </w:style>
  <w:style w:type="paragraph" w:styleId="2">
    <w:name w:val="Body Text First Indent 2"/>
    <w:basedOn w:val="a7"/>
    <w:next w:val="a"/>
    <w:link w:val="2Char"/>
    <w:qFormat/>
    <w:rsid w:val="00B02E00"/>
    <w:pPr>
      <w:widowControl/>
      <w:tabs>
        <w:tab w:val="left" w:pos="449"/>
      </w:tabs>
      <w:kinsoku w:val="0"/>
      <w:autoSpaceDE w:val="0"/>
      <w:autoSpaceDN w:val="0"/>
      <w:adjustRightInd w:val="0"/>
      <w:snapToGrid w:val="0"/>
      <w:ind w:firstLine="420"/>
      <w:jc w:val="left"/>
      <w:textAlignment w:val="baseline"/>
    </w:pPr>
    <w:rPr>
      <w:rFonts w:ascii="Arial" w:eastAsia="Arial" w:hAnsi="Arial" w:cs="Arial"/>
      <w:snapToGrid w:val="0"/>
      <w:color w:val="000000"/>
      <w:kern w:val="0"/>
      <w:sz w:val="21"/>
      <w:szCs w:val="21"/>
    </w:rPr>
  </w:style>
  <w:style w:type="character" w:customStyle="1" w:styleId="2Char">
    <w:name w:val="正文首行缩进 2 Char"/>
    <w:basedOn w:val="Char2"/>
    <w:link w:val="2"/>
    <w:rsid w:val="00B02E00"/>
    <w:rPr>
      <w:rFonts w:ascii="Arial" w:eastAsia="Arial" w:hAnsi="Arial" w:cs="Arial"/>
      <w:snapToGrid w:val="0"/>
      <w:color w:val="000000"/>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12</Pages>
  <Words>827</Words>
  <Characters>4715</Characters>
  <Application>Microsoft Office Word</Application>
  <DocSecurity>0</DocSecurity>
  <Lines>39</Lines>
  <Paragraphs>11</Paragraphs>
  <ScaleCrop>false</ScaleCrop>
  <Company>china</Company>
  <LinksUpToDate>false</LinksUpToDate>
  <CharactersWithSpaces>5531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2024-06-21T02:52:00Z</dcterms:created>
  <dcterms:modified xsi:type="dcterms:W3CDTF">2024-06-25T07:47:00Z</dcterms:modified>
</cp:coreProperties>
</file>