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941" w:rsidRDefault="00CB2181">
      <w:pPr>
        <w:pageBreakBefore/>
        <w:widowControl/>
        <w:jc w:val="left"/>
        <w:rPr>
          <w:rFonts w:ascii="仿宋" w:eastAsia="仿宋" w:hAnsi="仿宋" w:cs="仿宋"/>
          <w:szCs w:val="32"/>
        </w:rPr>
      </w:pPr>
      <w:r>
        <w:rPr>
          <w:rFonts w:ascii="仿宋" w:eastAsia="仿宋" w:hAnsi="仿宋" w:cs="仿宋" w:hint="eastAsia"/>
          <w:szCs w:val="32"/>
        </w:rPr>
        <w:t>附件</w:t>
      </w:r>
      <w:r>
        <w:rPr>
          <w:rFonts w:ascii="仿宋" w:eastAsia="仿宋" w:hAnsi="仿宋" w:cs="仿宋" w:hint="eastAsia"/>
          <w:szCs w:val="32"/>
        </w:rPr>
        <w:t>2</w:t>
      </w:r>
    </w:p>
    <w:p w:rsidR="00923941" w:rsidRDefault="00CB2181">
      <w:pPr>
        <w:spacing w:line="560" w:lineRule="exact"/>
        <w:jc w:val="center"/>
        <w:rPr>
          <w:rFonts w:ascii="仿宋" w:eastAsia="仿宋" w:hAnsi="仿宋" w:cs="仿宋"/>
          <w:kern w:val="0"/>
          <w:sz w:val="36"/>
          <w:szCs w:val="36"/>
        </w:rPr>
      </w:pPr>
      <w:r>
        <w:rPr>
          <w:rFonts w:ascii="仿宋" w:eastAsia="仿宋" w:hAnsi="仿宋" w:cs="仿宋" w:hint="eastAsia"/>
          <w:kern w:val="0"/>
          <w:sz w:val="36"/>
          <w:szCs w:val="36"/>
        </w:rPr>
        <w:t>2023</w:t>
      </w:r>
      <w:r>
        <w:rPr>
          <w:rFonts w:ascii="仿宋" w:eastAsia="仿宋" w:hAnsi="仿宋" w:cs="仿宋" w:hint="eastAsia"/>
          <w:kern w:val="0"/>
          <w:sz w:val="36"/>
          <w:szCs w:val="36"/>
        </w:rPr>
        <w:t>年度</w:t>
      </w:r>
      <w:r>
        <w:rPr>
          <w:rFonts w:ascii="仿宋" w:eastAsia="仿宋" w:hAnsi="仿宋" w:cs="仿宋" w:hint="eastAsia"/>
          <w:kern w:val="0"/>
          <w:sz w:val="36"/>
          <w:szCs w:val="36"/>
        </w:rPr>
        <w:t>部门整体支出绩效评价基础数据表</w:t>
      </w:r>
    </w:p>
    <w:tbl>
      <w:tblPr>
        <w:tblpPr w:leftFromText="180" w:rightFromText="180" w:vertAnchor="text" w:horzAnchor="page" w:tblpX="1268" w:tblpY="105"/>
        <w:tblOverlap w:val="neve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9"/>
        <w:gridCol w:w="1067"/>
        <w:gridCol w:w="859"/>
        <w:gridCol w:w="1141"/>
        <w:gridCol w:w="1141"/>
        <w:gridCol w:w="963"/>
        <w:gridCol w:w="877"/>
      </w:tblGrid>
      <w:tr w:rsidR="00923941">
        <w:trPr>
          <w:trHeight w:val="428"/>
        </w:trPr>
        <w:tc>
          <w:tcPr>
            <w:tcW w:w="3529" w:type="dxa"/>
            <w:vMerge w:val="restart"/>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财政供养人员情况</w:t>
            </w:r>
            <w:r>
              <w:rPr>
                <w:rFonts w:ascii="仿宋" w:eastAsia="仿宋" w:hAnsi="仿宋" w:cs="仿宋" w:hint="eastAsia"/>
                <w:color w:val="000000"/>
                <w:kern w:val="0"/>
                <w:sz w:val="21"/>
                <w:szCs w:val="21"/>
              </w:rPr>
              <w:t>（人）</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编制数</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20</w:t>
            </w:r>
            <w:r>
              <w:rPr>
                <w:rFonts w:ascii="仿宋" w:eastAsia="仿宋" w:hAnsi="仿宋" w:cs="仿宋" w:hint="eastAsia"/>
                <w:color w:val="000000"/>
                <w:kern w:val="0"/>
                <w:sz w:val="21"/>
                <w:szCs w:val="21"/>
              </w:rPr>
              <w:t>23</w:t>
            </w:r>
            <w:r>
              <w:rPr>
                <w:rFonts w:ascii="仿宋" w:eastAsia="仿宋" w:hAnsi="仿宋" w:cs="仿宋" w:hint="eastAsia"/>
                <w:color w:val="000000"/>
                <w:kern w:val="0"/>
                <w:sz w:val="21"/>
                <w:szCs w:val="21"/>
              </w:rPr>
              <w:t>年实际在职人数</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控制率</w:t>
            </w:r>
          </w:p>
        </w:tc>
      </w:tr>
      <w:tr w:rsidR="00923941">
        <w:trPr>
          <w:trHeight w:val="337"/>
        </w:trPr>
        <w:tc>
          <w:tcPr>
            <w:tcW w:w="3529" w:type="dxa"/>
            <w:vMerge/>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50</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33</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66%</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经费控制情况</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20</w:t>
            </w:r>
            <w:r>
              <w:rPr>
                <w:rFonts w:ascii="仿宋" w:eastAsia="仿宋" w:hAnsi="仿宋" w:cs="仿宋" w:hint="eastAsia"/>
                <w:color w:val="000000"/>
                <w:kern w:val="0"/>
                <w:sz w:val="21"/>
                <w:szCs w:val="21"/>
              </w:rPr>
              <w:t>22</w:t>
            </w:r>
            <w:r>
              <w:rPr>
                <w:rFonts w:ascii="仿宋" w:eastAsia="仿宋" w:hAnsi="仿宋" w:cs="仿宋" w:hint="eastAsia"/>
                <w:color w:val="000000"/>
                <w:kern w:val="0"/>
                <w:sz w:val="21"/>
                <w:szCs w:val="21"/>
              </w:rPr>
              <w:t>年决算数</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20</w:t>
            </w:r>
            <w:r>
              <w:rPr>
                <w:rFonts w:ascii="仿宋" w:eastAsia="仿宋" w:hAnsi="仿宋" w:cs="仿宋" w:hint="eastAsia"/>
                <w:color w:val="000000"/>
                <w:kern w:val="0"/>
                <w:sz w:val="21"/>
                <w:szCs w:val="21"/>
              </w:rPr>
              <w:t>23</w:t>
            </w:r>
            <w:r>
              <w:rPr>
                <w:rFonts w:ascii="仿宋" w:eastAsia="仿宋" w:hAnsi="仿宋" w:cs="仿宋" w:hint="eastAsia"/>
                <w:color w:val="000000"/>
                <w:kern w:val="0"/>
                <w:sz w:val="21"/>
                <w:szCs w:val="21"/>
              </w:rPr>
              <w:t>年预算数</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20</w:t>
            </w:r>
            <w:r>
              <w:rPr>
                <w:rFonts w:ascii="仿宋" w:eastAsia="仿宋" w:hAnsi="仿宋" w:cs="仿宋" w:hint="eastAsia"/>
                <w:color w:val="000000"/>
                <w:kern w:val="0"/>
                <w:sz w:val="21"/>
                <w:szCs w:val="21"/>
              </w:rPr>
              <w:t>23</w:t>
            </w:r>
            <w:r>
              <w:rPr>
                <w:rFonts w:ascii="仿宋" w:eastAsia="仿宋" w:hAnsi="仿宋" w:cs="仿宋" w:hint="eastAsia"/>
                <w:color w:val="000000"/>
                <w:kern w:val="0"/>
                <w:sz w:val="21"/>
                <w:szCs w:val="21"/>
              </w:rPr>
              <w:t>年决算数</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三</w:t>
            </w:r>
            <w:proofErr w:type="gramStart"/>
            <w:r>
              <w:rPr>
                <w:rFonts w:ascii="仿宋" w:eastAsia="仿宋" w:hAnsi="仿宋" w:cs="仿宋" w:hint="eastAsia"/>
                <w:color w:val="000000"/>
                <w:kern w:val="0"/>
                <w:sz w:val="21"/>
                <w:szCs w:val="21"/>
              </w:rPr>
              <w:t>公经费</w:t>
            </w:r>
            <w:proofErr w:type="gramEnd"/>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0.37</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1</w:t>
            </w:r>
            <w:r>
              <w:rPr>
                <w:rFonts w:ascii="仿宋" w:eastAsia="仿宋" w:hAnsi="仿宋" w:cs="仿宋" w:hint="eastAsia"/>
                <w:color w:val="000000"/>
                <w:kern w:val="0"/>
                <w:sz w:val="21"/>
                <w:szCs w:val="21"/>
              </w:rPr>
              <w:t>、公务用车购置和维护经费</w:t>
            </w:r>
          </w:p>
        </w:tc>
        <w:tc>
          <w:tcPr>
            <w:tcW w:w="1926" w:type="dxa"/>
            <w:gridSpan w:val="2"/>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2282"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840"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其中：公车购置</w:t>
            </w:r>
          </w:p>
        </w:tc>
        <w:tc>
          <w:tcPr>
            <w:tcW w:w="1926" w:type="dxa"/>
            <w:gridSpan w:val="2"/>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2282"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840"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公车运行维护</w:t>
            </w:r>
          </w:p>
        </w:tc>
        <w:tc>
          <w:tcPr>
            <w:tcW w:w="1926" w:type="dxa"/>
            <w:gridSpan w:val="2"/>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2282"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840"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2</w:t>
            </w:r>
            <w:r>
              <w:rPr>
                <w:rFonts w:ascii="仿宋" w:eastAsia="仿宋" w:hAnsi="仿宋" w:cs="仿宋" w:hint="eastAsia"/>
                <w:color w:val="000000"/>
                <w:kern w:val="0"/>
                <w:sz w:val="21"/>
                <w:szCs w:val="21"/>
              </w:rPr>
              <w:t>、出国经费</w:t>
            </w:r>
          </w:p>
        </w:tc>
        <w:tc>
          <w:tcPr>
            <w:tcW w:w="1926" w:type="dxa"/>
            <w:gridSpan w:val="2"/>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2282"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840"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3</w:t>
            </w:r>
            <w:r>
              <w:rPr>
                <w:rFonts w:ascii="仿宋" w:eastAsia="仿宋" w:hAnsi="仿宋" w:cs="仿宋" w:hint="eastAsia"/>
                <w:color w:val="000000"/>
                <w:kern w:val="0"/>
                <w:sz w:val="21"/>
                <w:szCs w:val="21"/>
              </w:rPr>
              <w:t>、公务接待</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0.37</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项目支出：</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973.02</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105.03</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1</w:t>
            </w:r>
            <w:r>
              <w:rPr>
                <w:rFonts w:ascii="仿宋" w:eastAsia="仿宋" w:hAnsi="仿宋" w:cs="仿宋" w:hint="eastAsia"/>
                <w:color w:val="000000"/>
                <w:kern w:val="0"/>
                <w:sz w:val="21"/>
                <w:szCs w:val="21"/>
              </w:rPr>
              <w:t>、业务工作经费</w:t>
            </w:r>
          </w:p>
        </w:tc>
        <w:tc>
          <w:tcPr>
            <w:tcW w:w="1926"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2282"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840"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2</w:t>
            </w:r>
            <w:r>
              <w:rPr>
                <w:rFonts w:ascii="仿宋" w:eastAsia="仿宋" w:hAnsi="仿宋" w:cs="仿宋" w:hint="eastAsia"/>
                <w:color w:val="000000"/>
                <w:kern w:val="0"/>
                <w:sz w:val="21"/>
                <w:szCs w:val="21"/>
              </w:rPr>
              <w:t>、运行维护经费</w:t>
            </w:r>
          </w:p>
        </w:tc>
        <w:tc>
          <w:tcPr>
            <w:tcW w:w="1926"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2282"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840" w:type="dxa"/>
            <w:gridSpan w:val="2"/>
            <w:vAlign w:val="center"/>
          </w:tcPr>
          <w:p w:rsidR="00923941" w:rsidRDefault="00923941">
            <w:pPr>
              <w:widowControl/>
              <w:spacing w:line="240" w:lineRule="exact"/>
              <w:jc w:val="center"/>
              <w:rPr>
                <w:rFonts w:ascii="仿宋" w:eastAsia="仿宋" w:hAnsi="仿宋" w:cs="仿宋"/>
                <w:color w:val="000000"/>
                <w:kern w:val="0"/>
                <w:sz w:val="21"/>
                <w:szCs w:val="21"/>
              </w:rPr>
            </w:pP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3</w:t>
            </w:r>
            <w:r>
              <w:rPr>
                <w:rFonts w:ascii="仿宋" w:eastAsia="仿宋" w:hAnsi="仿宋" w:cs="仿宋" w:hint="eastAsia"/>
                <w:color w:val="000000"/>
                <w:kern w:val="0"/>
                <w:sz w:val="21"/>
                <w:szCs w:val="21"/>
              </w:rPr>
              <w:t>、本</w:t>
            </w:r>
            <w:r>
              <w:rPr>
                <w:rFonts w:ascii="仿宋" w:eastAsia="仿宋" w:hAnsi="仿宋" w:cs="仿宋" w:hint="eastAsia"/>
                <w:color w:val="000000"/>
                <w:kern w:val="0"/>
                <w:sz w:val="21"/>
                <w:szCs w:val="21"/>
              </w:rPr>
              <w:t>级专项资金</w:t>
            </w:r>
            <w:r>
              <w:rPr>
                <w:rFonts w:ascii="仿宋" w:eastAsia="仿宋" w:hAnsi="仿宋" w:cs="仿宋" w:hint="eastAsia"/>
                <w:color w:val="000000"/>
                <w:kern w:val="0"/>
                <w:sz w:val="21"/>
                <w:szCs w:val="21"/>
              </w:rPr>
              <w:t>：债务还本付息</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851.7</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r>
      <w:tr w:rsidR="00923941">
        <w:trPr>
          <w:trHeight w:val="397"/>
        </w:trPr>
        <w:tc>
          <w:tcPr>
            <w:tcW w:w="3529" w:type="dxa"/>
            <w:vAlign w:val="center"/>
          </w:tcPr>
          <w:p w:rsidR="00923941" w:rsidRDefault="00CB2181">
            <w:pPr>
              <w:widowControl/>
              <w:spacing w:line="440" w:lineRule="exact"/>
              <w:jc w:val="center"/>
              <w:rPr>
                <w:rFonts w:ascii="Times New Roman" w:hAnsi="Times New Roman"/>
                <w:kern w:val="0"/>
                <w:sz w:val="21"/>
                <w:szCs w:val="21"/>
              </w:rPr>
            </w:pPr>
            <w:r>
              <w:rPr>
                <w:rFonts w:ascii="Times New Roman" w:hAnsi="Times New Roman" w:hint="eastAsia"/>
                <w:kern w:val="0"/>
                <w:sz w:val="21"/>
                <w:szCs w:val="21"/>
              </w:rPr>
              <w:t>新冠疫情防控</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116.03</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r>
      <w:tr w:rsidR="00923941">
        <w:trPr>
          <w:trHeight w:val="397"/>
        </w:trPr>
        <w:tc>
          <w:tcPr>
            <w:tcW w:w="3529" w:type="dxa"/>
            <w:vAlign w:val="center"/>
          </w:tcPr>
          <w:p w:rsidR="00923941" w:rsidRDefault="00CB2181">
            <w:pPr>
              <w:widowControl/>
              <w:spacing w:line="440" w:lineRule="exact"/>
              <w:jc w:val="center"/>
              <w:rPr>
                <w:rFonts w:ascii="Times New Roman" w:hAnsi="Times New Roman"/>
                <w:kern w:val="0"/>
                <w:sz w:val="21"/>
                <w:szCs w:val="21"/>
              </w:rPr>
            </w:pPr>
            <w:r>
              <w:rPr>
                <w:rFonts w:ascii="Times New Roman" w:hAnsi="Times New Roman" w:hint="eastAsia"/>
                <w:kern w:val="0"/>
                <w:sz w:val="21"/>
                <w:szCs w:val="21"/>
              </w:rPr>
              <w:t>重大传染病防控</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5.28</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r>
      <w:tr w:rsidR="00923941">
        <w:trPr>
          <w:trHeight w:val="397"/>
        </w:trPr>
        <w:tc>
          <w:tcPr>
            <w:tcW w:w="3529" w:type="dxa"/>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医务人员临时性工作补助</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14.57</w:t>
            </w:r>
          </w:p>
        </w:tc>
      </w:tr>
      <w:tr w:rsidR="00923941">
        <w:trPr>
          <w:trHeight w:val="397"/>
        </w:trPr>
        <w:tc>
          <w:tcPr>
            <w:tcW w:w="3529" w:type="dxa"/>
            <w:vAlign w:val="center"/>
          </w:tcPr>
          <w:p w:rsidR="00923941" w:rsidRDefault="00CB2181">
            <w:pPr>
              <w:widowControl/>
              <w:jc w:val="center"/>
              <w:textAlignment w:val="center"/>
              <w:rPr>
                <w:rFonts w:ascii="宋体" w:eastAsia="宋体" w:hAnsi="宋体" w:cs="宋体"/>
                <w:color w:val="000000"/>
                <w:sz w:val="21"/>
                <w:szCs w:val="21"/>
              </w:rPr>
            </w:pPr>
            <w:r>
              <w:rPr>
                <w:rFonts w:ascii="仿宋" w:eastAsia="仿宋" w:hAnsi="仿宋" w:cs="仿宋" w:hint="eastAsia"/>
                <w:color w:val="000000"/>
                <w:kern w:val="0"/>
                <w:sz w:val="21"/>
                <w:szCs w:val="21"/>
              </w:rPr>
              <w:t>精神卫生专项</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55.45</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公用经费</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806.7</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1547.05</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912.78</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其中：办公费</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7.26</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8</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8.06</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水费、电费、差旅费</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45</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55</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54.38</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会议费、培训费</w:t>
            </w:r>
          </w:p>
        </w:tc>
        <w:tc>
          <w:tcPr>
            <w:tcW w:w="1926"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1.48</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2.5</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5.44</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政府采购金额</w:t>
            </w:r>
          </w:p>
        </w:tc>
        <w:tc>
          <w:tcPr>
            <w:tcW w:w="1926" w:type="dxa"/>
            <w:gridSpan w:val="2"/>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0</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315.09</w:t>
            </w:r>
          </w:p>
        </w:tc>
      </w:tr>
      <w:tr w:rsidR="00923941">
        <w:trPr>
          <w:trHeight w:val="397"/>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部门基本支出预算调整</w:t>
            </w:r>
            <w:r>
              <w:rPr>
                <w:rFonts w:ascii="仿宋" w:eastAsia="仿宋" w:hAnsi="仿宋" w:cs="仿宋" w:hint="eastAsia"/>
                <w:color w:val="000000"/>
                <w:kern w:val="0"/>
                <w:sz w:val="21"/>
                <w:szCs w:val="21"/>
              </w:rPr>
              <w:t xml:space="preserve"> </w:t>
            </w:r>
          </w:p>
        </w:tc>
        <w:tc>
          <w:tcPr>
            <w:tcW w:w="1926" w:type="dxa"/>
            <w:gridSpan w:val="2"/>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w:t>
            </w:r>
          </w:p>
        </w:tc>
        <w:tc>
          <w:tcPr>
            <w:tcW w:w="2282"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2189.12</w:t>
            </w:r>
          </w:p>
        </w:tc>
        <w:tc>
          <w:tcPr>
            <w:tcW w:w="1840" w:type="dxa"/>
            <w:gridSpan w:val="2"/>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1731.95</w:t>
            </w:r>
          </w:p>
        </w:tc>
      </w:tr>
      <w:tr w:rsidR="00923941">
        <w:trPr>
          <w:trHeight w:val="739"/>
        </w:trPr>
        <w:tc>
          <w:tcPr>
            <w:tcW w:w="3529" w:type="dxa"/>
            <w:vMerge w:val="restart"/>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楼堂馆所控制情况</w:t>
            </w:r>
            <w:r>
              <w:rPr>
                <w:rFonts w:ascii="仿宋" w:eastAsia="仿宋" w:hAnsi="仿宋" w:cs="仿宋" w:hint="eastAsia"/>
                <w:color w:val="000000"/>
                <w:kern w:val="0"/>
                <w:sz w:val="21"/>
                <w:szCs w:val="21"/>
              </w:rPr>
              <w:br/>
            </w:r>
            <w:r>
              <w:rPr>
                <w:rFonts w:ascii="仿宋" w:eastAsia="仿宋" w:hAnsi="仿宋" w:cs="仿宋" w:hint="eastAsia"/>
                <w:color w:val="000000"/>
                <w:kern w:val="0"/>
                <w:sz w:val="21"/>
                <w:szCs w:val="21"/>
              </w:rPr>
              <w:t>（</w:t>
            </w:r>
            <w:r>
              <w:rPr>
                <w:rFonts w:ascii="仿宋" w:eastAsia="仿宋" w:hAnsi="仿宋" w:cs="仿宋" w:hint="eastAsia"/>
                <w:color w:val="000000"/>
                <w:kern w:val="0"/>
                <w:sz w:val="21"/>
                <w:szCs w:val="21"/>
              </w:rPr>
              <w:t>20</w:t>
            </w:r>
            <w:r>
              <w:rPr>
                <w:rFonts w:ascii="仿宋" w:eastAsia="仿宋" w:hAnsi="仿宋" w:cs="仿宋" w:hint="eastAsia"/>
                <w:color w:val="000000"/>
                <w:kern w:val="0"/>
                <w:sz w:val="21"/>
                <w:szCs w:val="21"/>
              </w:rPr>
              <w:t>23</w:t>
            </w:r>
            <w:r>
              <w:rPr>
                <w:rFonts w:ascii="仿宋" w:eastAsia="仿宋" w:hAnsi="仿宋" w:cs="仿宋" w:hint="eastAsia"/>
                <w:color w:val="000000"/>
                <w:kern w:val="0"/>
                <w:sz w:val="21"/>
                <w:szCs w:val="21"/>
              </w:rPr>
              <w:t>年完工项目）</w:t>
            </w:r>
          </w:p>
        </w:tc>
        <w:tc>
          <w:tcPr>
            <w:tcW w:w="1067"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批复规模</w:t>
            </w:r>
            <w:r>
              <w:rPr>
                <w:rFonts w:ascii="仿宋" w:eastAsia="仿宋" w:hAnsi="仿宋" w:cs="仿宋" w:hint="eastAsia"/>
                <w:color w:val="000000"/>
                <w:kern w:val="0"/>
                <w:sz w:val="21"/>
                <w:szCs w:val="21"/>
              </w:rPr>
              <w:br/>
            </w:r>
            <w:r>
              <w:rPr>
                <w:rFonts w:ascii="仿宋" w:eastAsia="仿宋" w:hAnsi="仿宋" w:cs="仿宋" w:hint="eastAsia"/>
                <w:color w:val="000000"/>
                <w:kern w:val="0"/>
                <w:sz w:val="21"/>
                <w:szCs w:val="21"/>
              </w:rPr>
              <w:t>（㎡）</w:t>
            </w:r>
          </w:p>
        </w:tc>
        <w:tc>
          <w:tcPr>
            <w:tcW w:w="85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实际规模（㎡）</w:t>
            </w:r>
          </w:p>
        </w:tc>
        <w:tc>
          <w:tcPr>
            <w:tcW w:w="1141"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规模控制率</w:t>
            </w:r>
          </w:p>
        </w:tc>
        <w:tc>
          <w:tcPr>
            <w:tcW w:w="1141"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预算投资（万元）</w:t>
            </w:r>
          </w:p>
        </w:tc>
        <w:tc>
          <w:tcPr>
            <w:tcW w:w="963"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实际投资（万元）</w:t>
            </w:r>
          </w:p>
        </w:tc>
        <w:tc>
          <w:tcPr>
            <w:tcW w:w="877"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投资概算控制率</w:t>
            </w:r>
          </w:p>
        </w:tc>
      </w:tr>
      <w:tr w:rsidR="00923941">
        <w:trPr>
          <w:trHeight w:val="329"/>
        </w:trPr>
        <w:tc>
          <w:tcPr>
            <w:tcW w:w="3529" w:type="dxa"/>
            <w:vMerge/>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067"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141"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141"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963"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77"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trHeight w:val="314"/>
        </w:trPr>
        <w:tc>
          <w:tcPr>
            <w:tcW w:w="3529" w:type="dxa"/>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厉行节约保障措施</w:t>
            </w:r>
          </w:p>
        </w:tc>
        <w:tc>
          <w:tcPr>
            <w:tcW w:w="6048" w:type="dxa"/>
            <w:gridSpan w:val="6"/>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bl>
    <w:p w:rsidR="00923941" w:rsidRDefault="00CB2181">
      <w:pPr>
        <w:spacing w:line="360" w:lineRule="exact"/>
        <w:rPr>
          <w:rFonts w:ascii="仿宋" w:eastAsia="仿宋" w:hAnsi="仿宋" w:cs="仿宋"/>
          <w:kern w:val="0"/>
          <w:sz w:val="22"/>
        </w:rPr>
      </w:pPr>
      <w:r>
        <w:rPr>
          <w:rFonts w:ascii="仿宋" w:eastAsia="仿宋" w:hAnsi="仿宋" w:cs="仿宋" w:hint="eastAsia"/>
          <w:kern w:val="0"/>
          <w:sz w:val="22"/>
        </w:rPr>
        <w:t>说明：“项目支出”需要填报基本支出以外的所有项目支出情况，“公用经费”填报基本支出中的一般商品和服务支出。</w:t>
      </w:r>
    </w:p>
    <w:p w:rsidR="00923941" w:rsidRDefault="00CB2181">
      <w:pPr>
        <w:widowControl/>
        <w:tabs>
          <w:tab w:val="left" w:pos="3611"/>
          <w:tab w:val="left" w:pos="4791"/>
          <w:tab w:val="left" w:pos="5951"/>
          <w:tab w:val="left" w:pos="7071"/>
          <w:tab w:val="left" w:pos="8191"/>
          <w:tab w:val="left" w:pos="9311"/>
        </w:tabs>
        <w:rPr>
          <w:rFonts w:ascii="仿宋" w:eastAsia="仿宋" w:hAnsi="仿宋" w:cs="仿宋"/>
          <w:kern w:val="0"/>
          <w:sz w:val="24"/>
        </w:rPr>
      </w:pPr>
      <w:r>
        <w:rPr>
          <w:rFonts w:ascii="仿宋" w:eastAsia="仿宋" w:hAnsi="仿宋" w:cs="仿宋" w:hint="eastAsia"/>
          <w:kern w:val="0"/>
          <w:sz w:val="22"/>
        </w:rPr>
        <w:t>填表人：黄伟军</w:t>
      </w:r>
      <w:r>
        <w:rPr>
          <w:rFonts w:ascii="仿宋" w:eastAsia="仿宋" w:hAnsi="仿宋" w:cs="仿宋" w:hint="eastAsia"/>
          <w:kern w:val="0"/>
          <w:sz w:val="22"/>
        </w:rPr>
        <w:t xml:space="preserve"> </w:t>
      </w:r>
      <w:r>
        <w:rPr>
          <w:rFonts w:ascii="仿宋" w:eastAsia="仿宋" w:hAnsi="仿宋" w:cs="仿宋" w:hint="eastAsia"/>
          <w:kern w:val="0"/>
          <w:sz w:val="22"/>
        </w:rPr>
        <w:t>填表日期：</w:t>
      </w:r>
      <w:r>
        <w:rPr>
          <w:rFonts w:ascii="仿宋" w:eastAsia="仿宋" w:hAnsi="仿宋" w:cs="仿宋" w:hint="eastAsia"/>
          <w:kern w:val="0"/>
          <w:sz w:val="22"/>
        </w:rPr>
        <w:t>2024</w:t>
      </w:r>
      <w:r>
        <w:rPr>
          <w:rFonts w:ascii="仿宋" w:eastAsia="仿宋" w:hAnsi="仿宋" w:cs="仿宋" w:hint="eastAsia"/>
          <w:kern w:val="0"/>
          <w:sz w:val="22"/>
        </w:rPr>
        <w:t>年</w:t>
      </w:r>
      <w:r>
        <w:rPr>
          <w:rFonts w:ascii="仿宋" w:eastAsia="仿宋" w:hAnsi="仿宋" w:cs="仿宋" w:hint="eastAsia"/>
          <w:kern w:val="0"/>
          <w:sz w:val="22"/>
        </w:rPr>
        <w:t>5</w:t>
      </w:r>
      <w:r>
        <w:rPr>
          <w:rFonts w:ascii="仿宋" w:eastAsia="仿宋" w:hAnsi="仿宋" w:cs="仿宋" w:hint="eastAsia"/>
          <w:kern w:val="0"/>
          <w:sz w:val="22"/>
        </w:rPr>
        <w:t>月</w:t>
      </w:r>
      <w:r>
        <w:rPr>
          <w:rFonts w:ascii="仿宋" w:eastAsia="仿宋" w:hAnsi="仿宋" w:cs="仿宋" w:hint="eastAsia"/>
          <w:kern w:val="0"/>
          <w:sz w:val="22"/>
        </w:rPr>
        <w:t>10</w:t>
      </w:r>
      <w:r>
        <w:rPr>
          <w:rFonts w:ascii="仿宋" w:eastAsia="仿宋" w:hAnsi="仿宋" w:cs="仿宋" w:hint="eastAsia"/>
          <w:kern w:val="0"/>
          <w:sz w:val="22"/>
        </w:rPr>
        <w:t>日</w:t>
      </w:r>
      <w:r>
        <w:rPr>
          <w:rFonts w:ascii="仿宋" w:eastAsia="仿宋" w:hAnsi="仿宋" w:cs="仿宋" w:hint="eastAsia"/>
          <w:kern w:val="0"/>
          <w:sz w:val="22"/>
        </w:rPr>
        <w:t xml:space="preserve"> </w:t>
      </w:r>
      <w:r>
        <w:rPr>
          <w:rFonts w:ascii="仿宋" w:eastAsia="仿宋" w:hAnsi="仿宋" w:cs="仿宋" w:hint="eastAsia"/>
          <w:kern w:val="0"/>
          <w:sz w:val="22"/>
        </w:rPr>
        <w:t>联系电话：</w:t>
      </w:r>
      <w:r>
        <w:rPr>
          <w:rFonts w:ascii="仿宋" w:eastAsia="仿宋" w:hAnsi="仿宋" w:cs="仿宋" w:hint="eastAsia"/>
          <w:kern w:val="0"/>
          <w:sz w:val="22"/>
        </w:rPr>
        <w:t xml:space="preserve">18673718821  </w:t>
      </w:r>
      <w:r>
        <w:rPr>
          <w:rFonts w:ascii="仿宋" w:eastAsia="仿宋" w:hAnsi="仿宋" w:cs="仿宋" w:hint="eastAsia"/>
          <w:kern w:val="0"/>
          <w:sz w:val="22"/>
        </w:rPr>
        <w:t>单位负责人签字：</w:t>
      </w:r>
      <w:r>
        <w:rPr>
          <w:rFonts w:ascii="仿宋" w:eastAsia="仿宋" w:hAnsi="仿宋" w:cs="仿宋" w:hint="eastAsia"/>
          <w:kern w:val="0"/>
          <w:sz w:val="24"/>
        </w:rPr>
        <w:tab/>
      </w:r>
    </w:p>
    <w:p w:rsidR="00923941" w:rsidRDefault="00CB2181">
      <w:pPr>
        <w:spacing w:line="360" w:lineRule="exact"/>
        <w:rPr>
          <w:rFonts w:ascii="仿宋" w:eastAsia="仿宋" w:hAnsi="仿宋" w:cs="仿宋"/>
          <w:szCs w:val="32"/>
        </w:rPr>
      </w:pPr>
      <w:r>
        <w:rPr>
          <w:rFonts w:ascii="仿宋" w:eastAsia="仿宋" w:hAnsi="仿宋" w:cs="仿宋" w:hint="eastAsia"/>
          <w:szCs w:val="32"/>
        </w:rPr>
        <w:lastRenderedPageBreak/>
        <w:t>附件</w:t>
      </w:r>
      <w:r>
        <w:rPr>
          <w:rFonts w:ascii="仿宋" w:eastAsia="仿宋" w:hAnsi="仿宋" w:cs="仿宋" w:hint="eastAsia"/>
          <w:szCs w:val="32"/>
        </w:rPr>
        <w:t>3</w:t>
      </w:r>
    </w:p>
    <w:p w:rsidR="00923941" w:rsidRDefault="00CB2181">
      <w:pPr>
        <w:widowControl/>
        <w:spacing w:line="400" w:lineRule="exact"/>
        <w:jc w:val="center"/>
        <w:rPr>
          <w:rFonts w:ascii="仿宋" w:eastAsia="仿宋" w:hAnsi="仿宋" w:cs="仿宋"/>
          <w:color w:val="000000"/>
          <w:kern w:val="0"/>
          <w:sz w:val="36"/>
          <w:szCs w:val="36"/>
        </w:rPr>
      </w:pPr>
      <w:r>
        <w:rPr>
          <w:rFonts w:ascii="仿宋" w:eastAsia="仿宋" w:hAnsi="仿宋" w:cs="仿宋" w:hint="eastAsia"/>
          <w:color w:val="000000"/>
          <w:kern w:val="0"/>
          <w:sz w:val="36"/>
          <w:szCs w:val="36"/>
        </w:rPr>
        <w:t>202</w:t>
      </w:r>
      <w:r>
        <w:rPr>
          <w:rFonts w:ascii="仿宋" w:eastAsia="仿宋" w:hAnsi="仿宋" w:cs="仿宋" w:hint="eastAsia"/>
          <w:color w:val="000000"/>
          <w:kern w:val="0"/>
          <w:sz w:val="36"/>
          <w:szCs w:val="36"/>
        </w:rPr>
        <w:t>3</w:t>
      </w:r>
      <w:r>
        <w:rPr>
          <w:rFonts w:ascii="仿宋" w:eastAsia="仿宋" w:hAnsi="仿宋" w:cs="仿宋" w:hint="eastAsia"/>
          <w:color w:val="000000"/>
          <w:kern w:val="0"/>
          <w:sz w:val="36"/>
          <w:szCs w:val="36"/>
        </w:rPr>
        <w:t>年度部门整体支出绩效自评表</w:t>
      </w:r>
    </w:p>
    <w:tbl>
      <w:tblPr>
        <w:tblW w:w="9993" w:type="dxa"/>
        <w:jc w:val="center"/>
        <w:tblLayout w:type="fixed"/>
        <w:tblLook w:val="04A0" w:firstRow="1" w:lastRow="0" w:firstColumn="1" w:lastColumn="0" w:noHBand="0" w:noVBand="1"/>
      </w:tblPr>
      <w:tblGrid>
        <w:gridCol w:w="1232"/>
        <w:gridCol w:w="928"/>
        <w:gridCol w:w="953"/>
        <w:gridCol w:w="1256"/>
        <w:gridCol w:w="95"/>
        <w:gridCol w:w="1200"/>
        <w:gridCol w:w="1231"/>
        <w:gridCol w:w="857"/>
        <w:gridCol w:w="807"/>
        <w:gridCol w:w="1434"/>
      </w:tblGrid>
      <w:tr w:rsidR="00923941">
        <w:trPr>
          <w:trHeight w:val="325"/>
          <w:jc w:val="center"/>
        </w:trPr>
        <w:tc>
          <w:tcPr>
            <w:tcW w:w="1232" w:type="dxa"/>
            <w:tcBorders>
              <w:top w:val="single" w:sz="4" w:space="0" w:color="auto"/>
              <w:left w:val="single" w:sz="4" w:space="0" w:color="auto"/>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预算部门</w:t>
            </w:r>
            <w:r>
              <w:rPr>
                <w:rFonts w:ascii="仿宋" w:eastAsia="仿宋" w:hAnsi="仿宋" w:cs="仿宋" w:hint="eastAsia"/>
                <w:color w:val="000000"/>
                <w:kern w:val="0"/>
                <w:sz w:val="21"/>
                <w:szCs w:val="21"/>
              </w:rPr>
              <w:t>、单位名称</w:t>
            </w:r>
          </w:p>
        </w:tc>
        <w:tc>
          <w:tcPr>
            <w:tcW w:w="8761" w:type="dxa"/>
            <w:gridSpan w:val="9"/>
            <w:tcBorders>
              <w:top w:val="single" w:sz="4" w:space="0" w:color="auto"/>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益阳市资阳区脑科医院</w:t>
            </w:r>
            <w:r>
              <w:rPr>
                <w:rFonts w:ascii="仿宋" w:eastAsia="仿宋" w:hAnsi="仿宋" w:cs="仿宋" w:hint="eastAsia"/>
                <w:color w:val="000000"/>
                <w:kern w:val="0"/>
                <w:sz w:val="21"/>
                <w:szCs w:val="21"/>
              </w:rPr>
              <w:t xml:space="preserve">　</w:t>
            </w:r>
          </w:p>
        </w:tc>
      </w:tr>
      <w:tr w:rsidR="00923941">
        <w:trPr>
          <w:jc w:val="center"/>
        </w:trPr>
        <w:tc>
          <w:tcPr>
            <w:tcW w:w="1232" w:type="dxa"/>
            <w:vMerge w:val="restart"/>
            <w:tcBorders>
              <w:top w:val="nil"/>
              <w:left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年度预</w:t>
            </w:r>
          </w:p>
          <w:p w:rsidR="00923941" w:rsidRDefault="00CB2181">
            <w:pPr>
              <w:widowControl/>
              <w:spacing w:line="240" w:lineRule="exact"/>
              <w:jc w:val="center"/>
              <w:rPr>
                <w:rFonts w:ascii="仿宋" w:eastAsia="仿宋" w:hAnsi="仿宋" w:cs="仿宋"/>
                <w:color w:val="000000"/>
                <w:kern w:val="0"/>
                <w:sz w:val="21"/>
                <w:szCs w:val="21"/>
              </w:rPr>
            </w:pPr>
            <w:proofErr w:type="gramStart"/>
            <w:r>
              <w:rPr>
                <w:rFonts w:ascii="仿宋" w:eastAsia="仿宋" w:hAnsi="仿宋" w:cs="仿宋" w:hint="eastAsia"/>
                <w:color w:val="000000"/>
                <w:kern w:val="0"/>
                <w:sz w:val="21"/>
                <w:szCs w:val="21"/>
              </w:rPr>
              <w:t>算申请</w:t>
            </w:r>
            <w:proofErr w:type="gramEnd"/>
            <w:r>
              <w:rPr>
                <w:rFonts w:ascii="仿宋" w:eastAsia="仿宋" w:hAnsi="仿宋" w:cs="仿宋" w:hint="eastAsia"/>
                <w:color w:val="000000"/>
                <w:kern w:val="0"/>
                <w:sz w:val="21"/>
                <w:szCs w:val="21"/>
              </w:rPr>
              <w:br/>
            </w:r>
            <w:r>
              <w:rPr>
                <w:rFonts w:ascii="仿宋" w:eastAsia="仿宋" w:hAnsi="仿宋" w:cs="仿宋" w:hint="eastAsia"/>
                <w:color w:val="000000"/>
                <w:kern w:val="0"/>
                <w:sz w:val="21"/>
                <w:szCs w:val="21"/>
              </w:rPr>
              <w:t>（万元）</w:t>
            </w:r>
          </w:p>
        </w:tc>
        <w:tc>
          <w:tcPr>
            <w:tcW w:w="1881" w:type="dxa"/>
            <w:gridSpan w:val="2"/>
            <w:tcBorders>
              <w:top w:val="nil"/>
              <w:left w:val="nil"/>
              <w:bottom w:val="single" w:sz="4" w:space="0" w:color="auto"/>
              <w:right w:val="single" w:sz="4" w:space="0" w:color="auto"/>
            </w:tcBorders>
            <w:vAlign w:val="center"/>
          </w:tcPr>
          <w:p w:rsidR="00923941" w:rsidRDefault="00923941">
            <w:pPr>
              <w:spacing w:line="240" w:lineRule="exact"/>
              <w:jc w:val="center"/>
              <w:rPr>
                <w:rFonts w:ascii="仿宋" w:eastAsia="仿宋" w:hAnsi="仿宋" w:cs="仿宋"/>
                <w:sz w:val="21"/>
                <w:szCs w:val="21"/>
              </w:rPr>
            </w:pPr>
          </w:p>
        </w:tc>
        <w:tc>
          <w:tcPr>
            <w:tcW w:w="1256"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年初</w:t>
            </w:r>
          </w:p>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预算数</w:t>
            </w:r>
          </w:p>
        </w:tc>
        <w:tc>
          <w:tcPr>
            <w:tcW w:w="1295" w:type="dxa"/>
            <w:gridSpan w:val="2"/>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全年预算数</w:t>
            </w:r>
          </w:p>
        </w:tc>
        <w:tc>
          <w:tcPr>
            <w:tcW w:w="1231"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全年执行数</w:t>
            </w:r>
          </w:p>
        </w:tc>
        <w:tc>
          <w:tcPr>
            <w:tcW w:w="857"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分值</w:t>
            </w:r>
          </w:p>
        </w:tc>
        <w:tc>
          <w:tcPr>
            <w:tcW w:w="807"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执行率</w:t>
            </w:r>
          </w:p>
        </w:tc>
        <w:tc>
          <w:tcPr>
            <w:tcW w:w="1434"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得分</w:t>
            </w:r>
          </w:p>
        </w:tc>
      </w:tr>
      <w:tr w:rsidR="00923941">
        <w:trPr>
          <w:jc w:val="center"/>
        </w:trPr>
        <w:tc>
          <w:tcPr>
            <w:tcW w:w="1232" w:type="dxa"/>
            <w:vMerge/>
            <w:tcBorders>
              <w:top w:val="nil"/>
              <w:left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881" w:type="dxa"/>
            <w:gridSpan w:val="2"/>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color w:val="000000"/>
                <w:kern w:val="0"/>
                <w:sz w:val="21"/>
                <w:szCs w:val="21"/>
              </w:rPr>
              <w:t>年度资金总额</w:t>
            </w:r>
          </w:p>
        </w:tc>
        <w:tc>
          <w:tcPr>
            <w:tcW w:w="1256"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189.12</w:t>
            </w:r>
          </w:p>
        </w:tc>
        <w:tc>
          <w:tcPr>
            <w:tcW w:w="1295" w:type="dxa"/>
            <w:gridSpan w:val="2"/>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2483.82</w:t>
            </w:r>
          </w:p>
        </w:tc>
        <w:tc>
          <w:tcPr>
            <w:tcW w:w="1231"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1836.98</w:t>
            </w:r>
          </w:p>
        </w:tc>
        <w:tc>
          <w:tcPr>
            <w:tcW w:w="857"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10</w:t>
            </w:r>
            <w:r>
              <w:rPr>
                <w:rFonts w:ascii="仿宋" w:eastAsia="仿宋" w:hAnsi="仿宋" w:cs="仿宋" w:hint="eastAsia"/>
                <w:sz w:val="21"/>
                <w:szCs w:val="21"/>
              </w:rPr>
              <w:t>分</w:t>
            </w:r>
          </w:p>
        </w:tc>
        <w:tc>
          <w:tcPr>
            <w:tcW w:w="807"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73.96%</w:t>
            </w:r>
          </w:p>
        </w:tc>
        <w:tc>
          <w:tcPr>
            <w:tcW w:w="1434" w:type="dxa"/>
            <w:tcBorders>
              <w:top w:val="nil"/>
              <w:left w:val="nil"/>
              <w:bottom w:val="single" w:sz="4" w:space="0" w:color="auto"/>
              <w:right w:val="single" w:sz="4" w:space="0" w:color="auto"/>
            </w:tcBorders>
            <w:vAlign w:val="center"/>
          </w:tcPr>
          <w:p w:rsidR="00923941" w:rsidRDefault="00CB2181">
            <w:pPr>
              <w:spacing w:line="240" w:lineRule="exact"/>
              <w:jc w:val="center"/>
              <w:rPr>
                <w:rFonts w:ascii="仿宋" w:eastAsia="仿宋" w:hAnsi="仿宋" w:cs="仿宋"/>
                <w:sz w:val="21"/>
                <w:szCs w:val="21"/>
              </w:rPr>
            </w:pPr>
            <w:r>
              <w:rPr>
                <w:rFonts w:ascii="仿宋" w:eastAsia="仿宋" w:hAnsi="仿宋" w:cs="仿宋" w:hint="eastAsia"/>
                <w:sz w:val="21"/>
                <w:szCs w:val="21"/>
              </w:rPr>
              <w:t>7.4</w:t>
            </w:r>
          </w:p>
        </w:tc>
      </w:tr>
      <w:tr w:rsidR="00923941">
        <w:trPr>
          <w:jc w:val="center"/>
        </w:trPr>
        <w:tc>
          <w:tcPr>
            <w:tcW w:w="1232" w:type="dxa"/>
            <w:vMerge/>
            <w:tcBorders>
              <w:left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4432" w:type="dxa"/>
            <w:gridSpan w:val="5"/>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按收入性质分：</w:t>
            </w:r>
          </w:p>
        </w:tc>
        <w:tc>
          <w:tcPr>
            <w:tcW w:w="4329" w:type="dxa"/>
            <w:gridSpan w:val="4"/>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按支出性质分：</w:t>
            </w:r>
          </w:p>
        </w:tc>
      </w:tr>
      <w:tr w:rsidR="00923941">
        <w:trPr>
          <w:jc w:val="center"/>
        </w:trPr>
        <w:tc>
          <w:tcPr>
            <w:tcW w:w="1232" w:type="dxa"/>
            <w:vMerge/>
            <w:tcBorders>
              <w:left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4432" w:type="dxa"/>
            <w:gridSpan w:val="5"/>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其中：</w:t>
            </w: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一般公共预算：</w:t>
            </w:r>
            <w:r>
              <w:rPr>
                <w:rFonts w:ascii="仿宋" w:eastAsia="仿宋" w:hAnsi="仿宋" w:cs="仿宋" w:hint="eastAsia"/>
                <w:color w:val="000000"/>
                <w:kern w:val="0"/>
                <w:sz w:val="21"/>
                <w:szCs w:val="21"/>
              </w:rPr>
              <w:t>353.3</w:t>
            </w:r>
          </w:p>
        </w:tc>
        <w:tc>
          <w:tcPr>
            <w:tcW w:w="4329" w:type="dxa"/>
            <w:gridSpan w:val="4"/>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其中：基本支出：</w:t>
            </w:r>
            <w:r>
              <w:rPr>
                <w:rFonts w:ascii="仿宋" w:eastAsia="仿宋" w:hAnsi="仿宋" w:cs="仿宋" w:hint="eastAsia"/>
                <w:color w:val="000000"/>
                <w:kern w:val="0"/>
                <w:sz w:val="21"/>
                <w:szCs w:val="21"/>
              </w:rPr>
              <w:t>1731.95</w:t>
            </w:r>
          </w:p>
        </w:tc>
      </w:tr>
      <w:tr w:rsidR="00923941">
        <w:trPr>
          <w:jc w:val="center"/>
        </w:trPr>
        <w:tc>
          <w:tcPr>
            <w:tcW w:w="1232" w:type="dxa"/>
            <w:vMerge/>
            <w:tcBorders>
              <w:left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4432" w:type="dxa"/>
            <w:gridSpan w:val="5"/>
            <w:tcBorders>
              <w:top w:val="nil"/>
              <w:left w:val="nil"/>
              <w:bottom w:val="single" w:sz="4" w:space="0" w:color="auto"/>
              <w:right w:val="single" w:sz="4" w:space="0" w:color="auto"/>
            </w:tcBorders>
            <w:vAlign w:val="center"/>
          </w:tcPr>
          <w:p w:rsidR="00923941" w:rsidRDefault="00CB2181">
            <w:pPr>
              <w:widowControl/>
              <w:spacing w:line="240" w:lineRule="exact"/>
              <w:ind w:firstLineChars="400" w:firstLine="824"/>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政府性基金拨款：</w:t>
            </w:r>
          </w:p>
        </w:tc>
        <w:tc>
          <w:tcPr>
            <w:tcW w:w="4329" w:type="dxa"/>
            <w:gridSpan w:val="4"/>
            <w:tcBorders>
              <w:top w:val="nil"/>
              <w:left w:val="nil"/>
              <w:bottom w:val="single" w:sz="4" w:space="0" w:color="auto"/>
              <w:right w:val="single" w:sz="4" w:space="0" w:color="auto"/>
            </w:tcBorders>
            <w:vAlign w:val="center"/>
          </w:tcPr>
          <w:p w:rsidR="00923941" w:rsidRDefault="00CB2181">
            <w:pPr>
              <w:widowControl/>
              <w:spacing w:line="240" w:lineRule="exact"/>
              <w:ind w:firstLineChars="300" w:firstLine="618"/>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项目支出：</w:t>
            </w:r>
            <w:r>
              <w:rPr>
                <w:rFonts w:ascii="仿宋" w:eastAsia="仿宋" w:hAnsi="仿宋" w:cs="仿宋" w:hint="eastAsia"/>
                <w:color w:val="000000"/>
                <w:kern w:val="0"/>
                <w:sz w:val="21"/>
                <w:szCs w:val="21"/>
              </w:rPr>
              <w:t>105.03</w:t>
            </w:r>
          </w:p>
        </w:tc>
      </w:tr>
      <w:tr w:rsidR="00923941">
        <w:trPr>
          <w:jc w:val="center"/>
        </w:trPr>
        <w:tc>
          <w:tcPr>
            <w:tcW w:w="1232" w:type="dxa"/>
            <w:vMerge/>
            <w:tcBorders>
              <w:left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4432" w:type="dxa"/>
            <w:gridSpan w:val="5"/>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纳入专户管理的非税收入拨款：</w:t>
            </w:r>
          </w:p>
        </w:tc>
        <w:tc>
          <w:tcPr>
            <w:tcW w:w="4329" w:type="dxa"/>
            <w:gridSpan w:val="4"/>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r>
      <w:tr w:rsidR="00923941">
        <w:trPr>
          <w:jc w:val="center"/>
        </w:trPr>
        <w:tc>
          <w:tcPr>
            <w:tcW w:w="1232" w:type="dxa"/>
            <w:vMerge/>
            <w:tcBorders>
              <w:left w:val="single" w:sz="4" w:space="0" w:color="auto"/>
              <w:bottom w:val="single" w:sz="4" w:space="0" w:color="000000"/>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4432" w:type="dxa"/>
            <w:gridSpan w:val="5"/>
            <w:tcBorders>
              <w:top w:val="nil"/>
              <w:left w:val="nil"/>
              <w:bottom w:val="single" w:sz="4" w:space="0" w:color="auto"/>
              <w:right w:val="single" w:sz="4" w:space="0" w:color="auto"/>
            </w:tcBorders>
            <w:vAlign w:val="center"/>
          </w:tcPr>
          <w:p w:rsidR="00923941" w:rsidRDefault="00CB2181" w:rsidP="009051B3">
            <w:pPr>
              <w:widowControl/>
              <w:spacing w:line="240" w:lineRule="exact"/>
              <w:ind w:firstLineChars="700" w:firstLine="1441"/>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其他资金：</w:t>
            </w:r>
            <w:r>
              <w:rPr>
                <w:rFonts w:ascii="仿宋" w:eastAsia="仿宋" w:hAnsi="仿宋" w:cs="仿宋" w:hint="eastAsia"/>
                <w:color w:val="000000"/>
                <w:kern w:val="0"/>
                <w:sz w:val="21"/>
                <w:szCs w:val="21"/>
              </w:rPr>
              <w:t>1483.68</w:t>
            </w:r>
          </w:p>
        </w:tc>
        <w:tc>
          <w:tcPr>
            <w:tcW w:w="4329" w:type="dxa"/>
            <w:gridSpan w:val="4"/>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r>
      <w:tr w:rsidR="00923941">
        <w:trPr>
          <w:jc w:val="center"/>
        </w:trPr>
        <w:tc>
          <w:tcPr>
            <w:tcW w:w="1232" w:type="dxa"/>
            <w:vMerge w:val="restart"/>
            <w:tcBorders>
              <w:top w:val="nil"/>
              <w:left w:val="single" w:sz="4" w:space="0" w:color="auto"/>
              <w:bottom w:val="single" w:sz="4" w:space="0" w:color="000000"/>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年度总体目标</w:t>
            </w:r>
          </w:p>
        </w:tc>
        <w:tc>
          <w:tcPr>
            <w:tcW w:w="4432" w:type="dxa"/>
            <w:gridSpan w:val="5"/>
            <w:tcBorders>
              <w:top w:val="single" w:sz="4" w:space="0" w:color="auto"/>
              <w:left w:val="nil"/>
              <w:bottom w:val="single" w:sz="4" w:space="0" w:color="auto"/>
              <w:right w:val="single" w:sz="4" w:space="0" w:color="000000"/>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预期目标</w:t>
            </w:r>
          </w:p>
        </w:tc>
        <w:tc>
          <w:tcPr>
            <w:tcW w:w="4329" w:type="dxa"/>
            <w:gridSpan w:val="4"/>
            <w:tcBorders>
              <w:top w:val="single" w:sz="4" w:space="0" w:color="auto"/>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实际完成情况　</w:t>
            </w:r>
          </w:p>
        </w:tc>
      </w:tr>
      <w:tr w:rsidR="00923941">
        <w:trPr>
          <w:jc w:val="center"/>
        </w:trPr>
        <w:tc>
          <w:tcPr>
            <w:tcW w:w="1232" w:type="dxa"/>
            <w:vMerge/>
            <w:tcBorders>
              <w:top w:val="nil"/>
              <w:left w:val="single" w:sz="4" w:space="0" w:color="auto"/>
              <w:bottom w:val="single" w:sz="4" w:space="0" w:color="000000"/>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4432" w:type="dxa"/>
            <w:gridSpan w:val="5"/>
            <w:tcBorders>
              <w:top w:val="single" w:sz="4" w:space="0" w:color="auto"/>
              <w:left w:val="nil"/>
              <w:bottom w:val="single" w:sz="4" w:space="0" w:color="auto"/>
              <w:right w:val="single" w:sz="4" w:space="0" w:color="000000"/>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目标</w:t>
            </w:r>
            <w:r>
              <w:rPr>
                <w:rFonts w:ascii="仿宋_GB2312" w:hAnsi="仿宋" w:hint="eastAsia"/>
                <w:color w:val="333333"/>
                <w:kern w:val="0"/>
                <w:sz w:val="20"/>
              </w:rPr>
              <w:t>1</w:t>
            </w:r>
            <w:r>
              <w:rPr>
                <w:rFonts w:ascii="仿宋_GB2312" w:hAnsi="仿宋" w:hint="eastAsia"/>
                <w:color w:val="333333"/>
                <w:kern w:val="0"/>
                <w:sz w:val="20"/>
              </w:rPr>
              <w:t>：提升精神专科医疗服务能力，保持医疗业务稳定增长。</w:t>
            </w:r>
            <w:r>
              <w:rPr>
                <w:rFonts w:ascii="仿宋_GB2312" w:hAnsi="仿宋" w:hint="eastAsia"/>
                <w:color w:val="333333"/>
                <w:kern w:val="0"/>
                <w:sz w:val="20"/>
              </w:rPr>
              <w:br/>
            </w:r>
            <w:r>
              <w:rPr>
                <w:rFonts w:ascii="仿宋_GB2312" w:hAnsi="仿宋" w:hint="eastAsia"/>
                <w:color w:val="333333"/>
                <w:kern w:val="0"/>
                <w:sz w:val="20"/>
              </w:rPr>
              <w:t>目标</w:t>
            </w:r>
            <w:r>
              <w:rPr>
                <w:rFonts w:ascii="仿宋_GB2312" w:hAnsi="仿宋" w:hint="eastAsia"/>
                <w:color w:val="333333"/>
                <w:kern w:val="0"/>
                <w:sz w:val="20"/>
              </w:rPr>
              <w:t>2</w:t>
            </w:r>
            <w:r>
              <w:rPr>
                <w:rFonts w:ascii="仿宋_GB2312" w:hAnsi="仿宋" w:hint="eastAsia"/>
                <w:color w:val="333333"/>
                <w:kern w:val="0"/>
                <w:sz w:val="20"/>
              </w:rPr>
              <w:t>：加强精神医疗质量管理，提高医疗服务质量，规范医疗行为，确保医疗安全，提高社会满意度。</w:t>
            </w:r>
            <w:r>
              <w:rPr>
                <w:rFonts w:ascii="仿宋_GB2312" w:hAnsi="仿宋" w:hint="eastAsia"/>
                <w:color w:val="333333"/>
                <w:kern w:val="0"/>
                <w:sz w:val="20"/>
              </w:rPr>
              <w:br/>
            </w:r>
            <w:r>
              <w:rPr>
                <w:rFonts w:ascii="仿宋_GB2312" w:hAnsi="仿宋" w:hint="eastAsia"/>
                <w:color w:val="333333"/>
                <w:kern w:val="0"/>
                <w:sz w:val="20"/>
              </w:rPr>
              <w:t>目标</w:t>
            </w:r>
            <w:r>
              <w:rPr>
                <w:rFonts w:ascii="仿宋_GB2312" w:hAnsi="仿宋" w:hint="eastAsia"/>
                <w:color w:val="333333"/>
                <w:kern w:val="0"/>
                <w:sz w:val="20"/>
              </w:rPr>
              <w:t>3</w:t>
            </w:r>
            <w:r>
              <w:rPr>
                <w:rFonts w:ascii="仿宋_GB2312" w:hAnsi="仿宋" w:hint="eastAsia"/>
                <w:color w:val="333333"/>
                <w:kern w:val="0"/>
                <w:sz w:val="20"/>
              </w:rPr>
              <w:t>：积极开展社会心理疏导和突发应急的心理援助，加强心理健康服务，为严重精神障碍患者提供良好的医疗救治环境。</w:t>
            </w:r>
            <w:r>
              <w:rPr>
                <w:rFonts w:ascii="仿宋" w:eastAsia="仿宋" w:hAnsi="仿宋" w:cs="仿宋" w:hint="eastAsia"/>
                <w:color w:val="000000"/>
                <w:kern w:val="0"/>
                <w:sz w:val="21"/>
                <w:szCs w:val="21"/>
              </w:rPr>
              <w:t xml:space="preserve">　　</w:t>
            </w:r>
          </w:p>
        </w:tc>
        <w:tc>
          <w:tcPr>
            <w:tcW w:w="4329" w:type="dxa"/>
            <w:gridSpan w:val="4"/>
            <w:tcBorders>
              <w:top w:val="single" w:sz="4" w:space="0" w:color="auto"/>
              <w:left w:val="nil"/>
              <w:bottom w:val="single" w:sz="4" w:space="0" w:color="auto"/>
              <w:right w:val="single" w:sz="4" w:space="0" w:color="auto"/>
            </w:tcBorders>
            <w:vAlign w:val="center"/>
          </w:tcPr>
          <w:p w:rsidR="00923941" w:rsidRDefault="00CB2181">
            <w:pPr>
              <w:pStyle w:val="a9"/>
              <w:widowControl/>
              <w:spacing w:line="240" w:lineRule="exact"/>
              <w:ind w:firstLineChars="0" w:firstLine="0"/>
              <w:jc w:val="left"/>
              <w:rPr>
                <w:rFonts w:ascii="仿宋_GB2312" w:hAnsi="仿宋"/>
                <w:color w:val="333333"/>
                <w:kern w:val="0"/>
                <w:sz w:val="20"/>
              </w:rPr>
            </w:pPr>
            <w:r>
              <w:rPr>
                <w:rFonts w:ascii="仿宋_GB2312" w:hAnsi="仿宋" w:hint="eastAsia"/>
                <w:color w:val="333333"/>
                <w:kern w:val="0"/>
                <w:sz w:val="20"/>
              </w:rPr>
              <w:t>1</w:t>
            </w:r>
            <w:r>
              <w:rPr>
                <w:rFonts w:ascii="仿宋_GB2312" w:hAnsi="仿宋" w:hint="eastAsia"/>
                <w:color w:val="333333"/>
                <w:kern w:val="0"/>
                <w:sz w:val="20"/>
              </w:rPr>
              <w:t>、</w:t>
            </w:r>
            <w:r>
              <w:rPr>
                <w:rFonts w:ascii="仿宋_GB2312" w:hAnsi="仿宋" w:hint="eastAsia"/>
                <w:color w:val="333333"/>
                <w:kern w:val="0"/>
                <w:sz w:val="20"/>
              </w:rPr>
              <w:t>我院今年不断提升精神专科医疗服务能力，全年实现医疗业务收入</w:t>
            </w:r>
            <w:r>
              <w:rPr>
                <w:rFonts w:ascii="仿宋_GB2312" w:hAnsi="仿宋" w:hint="eastAsia"/>
                <w:color w:val="333333"/>
                <w:kern w:val="0"/>
                <w:sz w:val="20"/>
              </w:rPr>
              <w:t>2152.4</w:t>
            </w:r>
            <w:r>
              <w:rPr>
                <w:rFonts w:ascii="仿宋_GB2312" w:hAnsi="仿宋" w:hint="eastAsia"/>
                <w:color w:val="333333"/>
                <w:kern w:val="0"/>
                <w:sz w:val="20"/>
              </w:rPr>
              <w:t>万元</w:t>
            </w:r>
            <w:r>
              <w:rPr>
                <w:rFonts w:ascii="仿宋_GB2312" w:hAnsi="仿宋" w:hint="eastAsia"/>
                <w:color w:val="333333"/>
                <w:kern w:val="0"/>
                <w:sz w:val="20"/>
              </w:rPr>
              <w:t>,</w:t>
            </w:r>
            <w:r>
              <w:rPr>
                <w:rFonts w:ascii="仿宋_GB2312" w:hAnsi="仿宋" w:hint="eastAsia"/>
                <w:color w:val="333333"/>
                <w:kern w:val="0"/>
                <w:sz w:val="20"/>
              </w:rPr>
              <w:t>医疗业务基本稳定</w:t>
            </w:r>
            <w:r>
              <w:rPr>
                <w:rFonts w:ascii="仿宋_GB2312" w:hAnsi="仿宋" w:hint="eastAsia"/>
                <w:color w:val="333333"/>
                <w:kern w:val="0"/>
                <w:sz w:val="20"/>
              </w:rPr>
              <w:t>。</w:t>
            </w:r>
          </w:p>
          <w:p w:rsidR="00923941" w:rsidRDefault="00CB2181">
            <w:pPr>
              <w:pStyle w:val="a9"/>
              <w:widowControl/>
              <w:spacing w:line="240" w:lineRule="exact"/>
              <w:ind w:firstLineChars="0" w:firstLine="0"/>
              <w:jc w:val="left"/>
              <w:rPr>
                <w:rFonts w:ascii="仿宋_GB2312" w:hAnsi="仿宋"/>
                <w:color w:val="333333"/>
                <w:kern w:val="0"/>
                <w:sz w:val="20"/>
              </w:rPr>
            </w:pPr>
            <w:r>
              <w:rPr>
                <w:rFonts w:ascii="仿宋_GB2312" w:hAnsi="仿宋" w:hint="eastAsia"/>
                <w:color w:val="333333"/>
                <w:kern w:val="0"/>
                <w:sz w:val="20"/>
              </w:rPr>
              <w:t>2</w:t>
            </w:r>
            <w:r>
              <w:rPr>
                <w:rFonts w:ascii="仿宋_GB2312" w:hAnsi="仿宋" w:hint="eastAsia"/>
                <w:color w:val="333333"/>
                <w:kern w:val="0"/>
                <w:sz w:val="20"/>
              </w:rPr>
              <w:t>、实行医疗质量管理年，全年完成核心制度和技能比赛</w:t>
            </w:r>
            <w:r>
              <w:rPr>
                <w:rFonts w:ascii="仿宋_GB2312" w:hAnsi="仿宋" w:hint="eastAsia"/>
                <w:color w:val="333333"/>
                <w:kern w:val="0"/>
                <w:sz w:val="20"/>
              </w:rPr>
              <w:t>8</w:t>
            </w:r>
            <w:r>
              <w:rPr>
                <w:rFonts w:ascii="仿宋_GB2312" w:hAnsi="仿宋" w:hint="eastAsia"/>
                <w:color w:val="333333"/>
                <w:kern w:val="0"/>
                <w:sz w:val="20"/>
              </w:rPr>
              <w:t>场次，每月开展病历质量检查评比，医护业务培训等。</w:t>
            </w:r>
            <w:r>
              <w:rPr>
                <w:rFonts w:ascii="仿宋_GB2312" w:hAnsi="仿宋" w:hint="eastAsia"/>
                <w:color w:val="333333"/>
                <w:kern w:val="0"/>
                <w:sz w:val="20"/>
              </w:rPr>
              <w:t>严格落实医疗核</w:t>
            </w:r>
            <w:r>
              <w:rPr>
                <w:rFonts w:ascii="仿宋_GB2312" w:hAnsi="仿宋" w:hint="eastAsia"/>
                <w:color w:val="333333"/>
                <w:kern w:val="0"/>
                <w:sz w:val="20"/>
              </w:rPr>
              <w:t>心制度，强化环节质量和终末质量管理，不断规范医疗行为，持续提高医疗服务水平和专科诊疗能力全年未</w:t>
            </w:r>
            <w:proofErr w:type="gramStart"/>
            <w:r>
              <w:rPr>
                <w:rFonts w:ascii="仿宋_GB2312" w:hAnsi="仿宋" w:hint="eastAsia"/>
                <w:color w:val="333333"/>
                <w:kern w:val="0"/>
                <w:sz w:val="20"/>
              </w:rPr>
              <w:t>发生院感事故</w:t>
            </w:r>
            <w:proofErr w:type="gramEnd"/>
            <w:r>
              <w:rPr>
                <w:rFonts w:ascii="仿宋_GB2312" w:hAnsi="仿宋" w:hint="eastAsia"/>
                <w:color w:val="333333"/>
                <w:kern w:val="0"/>
                <w:sz w:val="20"/>
              </w:rPr>
              <w:t>及重大医疗安全责任事故。</w:t>
            </w:r>
          </w:p>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3</w:t>
            </w:r>
            <w:r>
              <w:rPr>
                <w:rFonts w:ascii="仿宋_GB2312" w:hAnsi="仿宋" w:hint="eastAsia"/>
                <w:color w:val="333333"/>
                <w:kern w:val="0"/>
                <w:sz w:val="20"/>
              </w:rPr>
              <w:t>、</w:t>
            </w:r>
            <w:r>
              <w:rPr>
                <w:rFonts w:ascii="仿宋_GB2312" w:hAnsi="仿宋" w:hint="eastAsia"/>
                <w:color w:val="333333"/>
                <w:kern w:val="0"/>
                <w:sz w:val="20"/>
              </w:rPr>
              <w:t>辖区精神疾病患者管理率</w:t>
            </w:r>
            <w:r>
              <w:rPr>
                <w:rFonts w:ascii="仿宋_GB2312" w:hAnsi="仿宋" w:hint="eastAsia"/>
                <w:color w:val="333333"/>
                <w:kern w:val="0"/>
                <w:sz w:val="20"/>
              </w:rPr>
              <w:t>9</w:t>
            </w:r>
            <w:r>
              <w:rPr>
                <w:rFonts w:ascii="仿宋_GB2312" w:hAnsi="仿宋"/>
                <w:color w:val="333333"/>
                <w:kern w:val="0"/>
                <w:sz w:val="20"/>
              </w:rPr>
              <w:t>9.4</w:t>
            </w:r>
            <w:r>
              <w:rPr>
                <w:rFonts w:ascii="仿宋_GB2312" w:hAnsi="仿宋" w:hint="eastAsia"/>
                <w:color w:val="333333"/>
                <w:kern w:val="0"/>
                <w:sz w:val="20"/>
              </w:rPr>
              <w:t>6</w:t>
            </w:r>
            <w:r>
              <w:rPr>
                <w:rFonts w:ascii="仿宋_GB2312" w:hAnsi="仿宋" w:hint="eastAsia"/>
                <w:color w:val="333333"/>
                <w:kern w:val="0"/>
                <w:sz w:val="20"/>
              </w:rPr>
              <w:t>%</w:t>
            </w:r>
            <w:r>
              <w:rPr>
                <w:rFonts w:ascii="仿宋_GB2312" w:hAnsi="仿宋" w:hint="eastAsia"/>
                <w:color w:val="333333"/>
                <w:kern w:val="0"/>
                <w:sz w:val="20"/>
              </w:rPr>
              <w:t>，规范管理率</w:t>
            </w:r>
            <w:r>
              <w:rPr>
                <w:rFonts w:ascii="仿宋_GB2312" w:hAnsi="仿宋" w:hint="eastAsia"/>
                <w:color w:val="333333"/>
                <w:kern w:val="0"/>
                <w:sz w:val="20"/>
              </w:rPr>
              <w:t>9</w:t>
            </w:r>
            <w:r>
              <w:rPr>
                <w:rFonts w:ascii="仿宋_GB2312" w:hAnsi="仿宋" w:hint="eastAsia"/>
                <w:color w:val="333333"/>
                <w:kern w:val="0"/>
                <w:sz w:val="20"/>
              </w:rPr>
              <w:t>8.93</w:t>
            </w:r>
            <w:r>
              <w:rPr>
                <w:rFonts w:ascii="仿宋_GB2312" w:hAnsi="仿宋" w:hint="eastAsia"/>
                <w:color w:val="333333"/>
                <w:kern w:val="0"/>
                <w:sz w:val="20"/>
              </w:rPr>
              <w:t>%</w:t>
            </w:r>
            <w:r>
              <w:rPr>
                <w:rFonts w:ascii="仿宋_GB2312" w:hAnsi="仿宋" w:hint="eastAsia"/>
                <w:color w:val="333333"/>
                <w:kern w:val="0"/>
                <w:sz w:val="20"/>
              </w:rPr>
              <w:t>，面访率</w:t>
            </w:r>
            <w:r>
              <w:rPr>
                <w:rFonts w:ascii="仿宋_GB2312" w:hAnsi="仿宋" w:hint="eastAsia"/>
                <w:color w:val="333333"/>
                <w:kern w:val="0"/>
                <w:sz w:val="20"/>
              </w:rPr>
              <w:t>9</w:t>
            </w:r>
            <w:r>
              <w:rPr>
                <w:rFonts w:ascii="仿宋_GB2312" w:hAnsi="仿宋"/>
                <w:color w:val="333333"/>
                <w:kern w:val="0"/>
                <w:sz w:val="20"/>
              </w:rPr>
              <w:t>9.</w:t>
            </w:r>
            <w:r>
              <w:rPr>
                <w:rFonts w:ascii="仿宋_GB2312" w:hAnsi="仿宋" w:hint="eastAsia"/>
                <w:color w:val="333333"/>
                <w:kern w:val="0"/>
                <w:sz w:val="20"/>
              </w:rPr>
              <w:t>19</w:t>
            </w:r>
            <w:r>
              <w:rPr>
                <w:rFonts w:ascii="仿宋_GB2312" w:hAnsi="仿宋" w:hint="eastAsia"/>
                <w:color w:val="333333"/>
                <w:kern w:val="0"/>
                <w:sz w:val="20"/>
              </w:rPr>
              <w:t>%</w:t>
            </w:r>
            <w:r>
              <w:rPr>
                <w:rFonts w:ascii="仿宋_GB2312" w:hAnsi="仿宋" w:hint="eastAsia"/>
                <w:color w:val="333333"/>
                <w:kern w:val="0"/>
                <w:sz w:val="20"/>
              </w:rPr>
              <w:t>，体检率</w:t>
            </w:r>
            <w:r>
              <w:rPr>
                <w:rFonts w:ascii="仿宋_GB2312" w:hAnsi="仿宋"/>
                <w:color w:val="333333"/>
                <w:kern w:val="0"/>
                <w:sz w:val="20"/>
              </w:rPr>
              <w:t>8</w:t>
            </w:r>
            <w:r>
              <w:rPr>
                <w:rFonts w:ascii="仿宋_GB2312" w:hAnsi="仿宋" w:hint="eastAsia"/>
                <w:color w:val="333333"/>
                <w:kern w:val="0"/>
                <w:sz w:val="20"/>
              </w:rPr>
              <w:t>0.71</w:t>
            </w:r>
            <w:r>
              <w:rPr>
                <w:rFonts w:ascii="仿宋_GB2312" w:hAnsi="仿宋" w:hint="eastAsia"/>
                <w:color w:val="333333"/>
                <w:kern w:val="0"/>
                <w:sz w:val="20"/>
              </w:rPr>
              <w:t>%</w:t>
            </w:r>
            <w:r>
              <w:rPr>
                <w:rFonts w:ascii="仿宋_GB2312" w:hAnsi="仿宋" w:hint="eastAsia"/>
                <w:color w:val="333333"/>
                <w:kern w:val="0"/>
                <w:sz w:val="20"/>
              </w:rPr>
              <w:t>，服药率</w:t>
            </w:r>
            <w:r>
              <w:rPr>
                <w:rFonts w:ascii="仿宋_GB2312" w:hAnsi="仿宋" w:hint="eastAsia"/>
                <w:color w:val="333333"/>
                <w:kern w:val="0"/>
                <w:sz w:val="20"/>
                <w:szCs w:val="22"/>
              </w:rPr>
              <w:t>95.22%</w:t>
            </w:r>
            <w:r>
              <w:rPr>
                <w:rFonts w:ascii="仿宋_GB2312" w:hAnsi="仿宋" w:hint="eastAsia"/>
                <w:color w:val="333333"/>
                <w:kern w:val="0"/>
                <w:sz w:val="20"/>
                <w:szCs w:val="22"/>
              </w:rPr>
              <w:t>，规范服药率</w:t>
            </w:r>
            <w:r>
              <w:rPr>
                <w:rFonts w:ascii="仿宋_GB2312" w:hAnsi="仿宋" w:hint="eastAsia"/>
                <w:color w:val="333333"/>
                <w:kern w:val="0"/>
                <w:sz w:val="20"/>
                <w:szCs w:val="22"/>
              </w:rPr>
              <w:t>80.6%</w:t>
            </w:r>
            <w:r>
              <w:rPr>
                <w:rFonts w:ascii="仿宋_GB2312" w:hAnsi="仿宋" w:hint="eastAsia"/>
                <w:color w:val="333333"/>
                <w:kern w:val="0"/>
                <w:sz w:val="20"/>
                <w:szCs w:val="22"/>
              </w:rPr>
              <w:t>。善二级以上医院心理专科门诊、乡镇卫生院、社区卫生服务中心心理咨询室，村、社区心理辅导室建设。开展心理健康知识讲座</w:t>
            </w:r>
            <w:r>
              <w:rPr>
                <w:rFonts w:ascii="仿宋_GB2312" w:hAnsi="仿宋" w:hint="eastAsia"/>
                <w:color w:val="333333"/>
                <w:kern w:val="0"/>
                <w:sz w:val="20"/>
                <w:szCs w:val="22"/>
              </w:rPr>
              <w:t>21</w:t>
            </w:r>
            <w:r>
              <w:rPr>
                <w:rFonts w:ascii="仿宋_GB2312" w:hAnsi="仿宋" w:hint="eastAsia"/>
                <w:color w:val="333333"/>
                <w:kern w:val="0"/>
                <w:sz w:val="20"/>
                <w:szCs w:val="22"/>
              </w:rPr>
              <w:t>次，推进心理健康促进工作。开展对精神病人危险性评估工作，危险性评估Ⅲ级以上病人入院治疗率</w:t>
            </w:r>
            <w:r>
              <w:rPr>
                <w:rFonts w:ascii="仿宋_GB2312" w:hAnsi="仿宋" w:hint="eastAsia"/>
                <w:color w:val="333333"/>
                <w:kern w:val="0"/>
                <w:sz w:val="20"/>
                <w:szCs w:val="22"/>
              </w:rPr>
              <w:t>100%</w:t>
            </w:r>
            <w:r>
              <w:rPr>
                <w:rFonts w:ascii="仿宋_GB2312" w:hAnsi="仿宋" w:hint="eastAsia"/>
                <w:color w:val="333333"/>
                <w:kern w:val="0"/>
                <w:sz w:val="20"/>
                <w:szCs w:val="22"/>
              </w:rPr>
              <w:t>。</w:t>
            </w:r>
          </w:p>
        </w:tc>
      </w:tr>
      <w:tr w:rsidR="00923941">
        <w:trPr>
          <w:jc w:val="center"/>
        </w:trPr>
        <w:tc>
          <w:tcPr>
            <w:tcW w:w="1232" w:type="dxa"/>
            <w:vMerge w:val="restart"/>
            <w:tcBorders>
              <w:top w:val="nil"/>
              <w:left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proofErr w:type="gramStart"/>
            <w:r>
              <w:rPr>
                <w:rFonts w:ascii="仿宋" w:eastAsia="仿宋" w:hAnsi="仿宋" w:cs="仿宋" w:hint="eastAsia"/>
                <w:color w:val="000000"/>
                <w:kern w:val="0"/>
                <w:sz w:val="21"/>
                <w:szCs w:val="21"/>
              </w:rPr>
              <w:t>绩</w:t>
            </w:r>
            <w:proofErr w:type="gramEnd"/>
          </w:p>
          <w:p w:rsidR="00923941" w:rsidRDefault="00CB2181">
            <w:pPr>
              <w:widowControl/>
              <w:spacing w:line="240" w:lineRule="exact"/>
              <w:jc w:val="center"/>
              <w:rPr>
                <w:rFonts w:ascii="仿宋" w:eastAsia="仿宋" w:hAnsi="仿宋" w:cs="仿宋"/>
                <w:color w:val="000000"/>
                <w:kern w:val="0"/>
                <w:sz w:val="21"/>
                <w:szCs w:val="21"/>
              </w:rPr>
            </w:pPr>
            <w:proofErr w:type="gramStart"/>
            <w:r>
              <w:rPr>
                <w:rFonts w:ascii="仿宋" w:eastAsia="仿宋" w:hAnsi="仿宋" w:cs="仿宋" w:hint="eastAsia"/>
                <w:color w:val="000000"/>
                <w:kern w:val="0"/>
                <w:sz w:val="21"/>
                <w:szCs w:val="21"/>
              </w:rPr>
              <w:t>效</w:t>
            </w:r>
            <w:proofErr w:type="gramEnd"/>
          </w:p>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指</w:t>
            </w:r>
          </w:p>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标</w:t>
            </w:r>
          </w:p>
          <w:p w:rsidR="00923941" w:rsidRDefault="00923941">
            <w:pPr>
              <w:widowControl/>
              <w:spacing w:line="240" w:lineRule="exact"/>
              <w:jc w:val="center"/>
              <w:rPr>
                <w:rFonts w:ascii="仿宋" w:eastAsia="仿宋" w:hAnsi="仿宋" w:cs="仿宋"/>
                <w:color w:val="000000"/>
                <w:kern w:val="0"/>
                <w:sz w:val="21"/>
                <w:szCs w:val="21"/>
              </w:rPr>
            </w:pPr>
          </w:p>
        </w:tc>
        <w:tc>
          <w:tcPr>
            <w:tcW w:w="928"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一级指标</w:t>
            </w:r>
          </w:p>
        </w:tc>
        <w:tc>
          <w:tcPr>
            <w:tcW w:w="953"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二级指标</w:t>
            </w: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三级指标</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年度</w:t>
            </w:r>
          </w:p>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指标值</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rPr>
                <w:rFonts w:ascii="仿宋" w:eastAsia="仿宋" w:hAnsi="仿宋" w:cs="仿宋"/>
                <w:color w:val="000000"/>
                <w:kern w:val="0"/>
                <w:sz w:val="21"/>
                <w:szCs w:val="21"/>
              </w:rPr>
            </w:pPr>
            <w:r>
              <w:rPr>
                <w:rFonts w:ascii="仿宋" w:eastAsia="仿宋" w:hAnsi="仿宋" w:cs="仿宋" w:hint="eastAsia"/>
                <w:color w:val="000000"/>
                <w:kern w:val="0"/>
                <w:sz w:val="21"/>
                <w:szCs w:val="21"/>
              </w:rPr>
              <w:t>实际完成值</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分值</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得分</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偏差原因</w:t>
            </w:r>
          </w:p>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分析及</w:t>
            </w:r>
          </w:p>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改进措施</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val="restart"/>
            <w:tcBorders>
              <w:top w:val="nil"/>
              <w:left w:val="nil"/>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产出指标</w:t>
            </w:r>
          </w:p>
          <w:p w:rsidR="00923941" w:rsidRDefault="00923941">
            <w:pPr>
              <w:widowControl/>
              <w:spacing w:line="240" w:lineRule="exact"/>
              <w:jc w:val="center"/>
              <w:rPr>
                <w:rFonts w:ascii="仿宋" w:eastAsia="仿宋" w:hAnsi="仿宋" w:cs="仿宋"/>
                <w:color w:val="000000"/>
                <w:kern w:val="0"/>
                <w:sz w:val="21"/>
                <w:szCs w:val="21"/>
              </w:rPr>
            </w:pPr>
          </w:p>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w:t>
            </w:r>
            <w:r>
              <w:rPr>
                <w:rFonts w:ascii="仿宋" w:eastAsia="仿宋" w:hAnsi="仿宋" w:cs="仿宋" w:hint="eastAsia"/>
                <w:color w:val="000000"/>
                <w:kern w:val="0"/>
                <w:sz w:val="21"/>
                <w:szCs w:val="21"/>
              </w:rPr>
              <w:t>50</w:t>
            </w:r>
            <w:r>
              <w:rPr>
                <w:rFonts w:ascii="仿宋" w:eastAsia="仿宋" w:hAnsi="仿宋" w:cs="仿宋" w:hint="eastAsia"/>
                <w:color w:val="000000"/>
                <w:kern w:val="0"/>
                <w:sz w:val="21"/>
                <w:szCs w:val="21"/>
              </w:rPr>
              <w:t>分</w:t>
            </w:r>
            <w:r>
              <w:rPr>
                <w:rFonts w:ascii="仿宋" w:eastAsia="仿宋" w:hAnsi="仿宋" w:cs="仿宋" w:hint="eastAsia"/>
                <w:color w:val="000000"/>
                <w:kern w:val="0"/>
                <w:sz w:val="21"/>
                <w:szCs w:val="21"/>
              </w:rPr>
              <w:t>）</w:t>
            </w:r>
          </w:p>
        </w:tc>
        <w:tc>
          <w:tcPr>
            <w:tcW w:w="953" w:type="dxa"/>
            <w:vMerge w:val="restart"/>
            <w:tcBorders>
              <w:top w:val="nil"/>
              <w:left w:val="nil"/>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数量指标</w:t>
            </w: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门诊量</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Times New Roman" w:hAnsi="Times New Roman"/>
                <w:color w:val="000000"/>
                <w:kern w:val="0"/>
                <w:sz w:val="21"/>
                <w:szCs w:val="21"/>
              </w:rPr>
            </w:pPr>
            <w:r>
              <w:rPr>
                <w:rFonts w:ascii="Times New Roman" w:hAnsi="Times New Roman"/>
                <w:color w:val="000000"/>
                <w:kern w:val="0"/>
                <w:sz w:val="21"/>
                <w:szCs w:val="21"/>
              </w:rPr>
              <w:t>9000</w:t>
            </w:r>
            <w:r>
              <w:rPr>
                <w:rFonts w:ascii="Times New Roman" w:hAnsi="Times New Roman" w:hint="eastAsia"/>
                <w:color w:val="000000"/>
                <w:kern w:val="0"/>
                <w:sz w:val="21"/>
                <w:szCs w:val="21"/>
              </w:rPr>
              <w:t>人次</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8297</w:t>
            </w:r>
            <w:r>
              <w:rPr>
                <w:rFonts w:ascii="仿宋" w:eastAsia="仿宋" w:hAnsi="仿宋" w:cs="仿宋" w:hint="eastAsia"/>
                <w:color w:val="000000"/>
                <w:kern w:val="0"/>
                <w:sz w:val="21"/>
                <w:szCs w:val="21"/>
              </w:rPr>
              <w:t>人次</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4.6</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较上年略有增长</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right w:val="single" w:sz="4" w:space="0" w:color="auto"/>
            </w:tcBorders>
            <w:vAlign w:val="center"/>
          </w:tcPr>
          <w:p w:rsidR="00923941" w:rsidRDefault="00923941">
            <w:pPr>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住院人次</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1</w:t>
            </w:r>
            <w:r>
              <w:rPr>
                <w:rFonts w:ascii="Times New Roman" w:hAnsi="Times New Roman"/>
                <w:color w:val="000000"/>
                <w:kern w:val="0"/>
                <w:sz w:val="21"/>
                <w:szCs w:val="21"/>
              </w:rPr>
              <w:t>800</w:t>
            </w:r>
            <w:r>
              <w:rPr>
                <w:rFonts w:ascii="Times New Roman" w:hAnsi="Times New Roman" w:hint="eastAsia"/>
                <w:color w:val="000000"/>
                <w:kern w:val="0"/>
                <w:sz w:val="21"/>
                <w:szCs w:val="21"/>
              </w:rPr>
              <w:t>人次</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1700</w:t>
            </w:r>
            <w:r>
              <w:rPr>
                <w:rFonts w:ascii="仿宋" w:eastAsia="仿宋" w:hAnsi="仿宋" w:cs="仿宋" w:hint="eastAsia"/>
                <w:color w:val="000000"/>
                <w:kern w:val="0"/>
                <w:sz w:val="21"/>
                <w:szCs w:val="21"/>
              </w:rPr>
              <w:t>人次</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4.7</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较上年减少</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床日数</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1</w:t>
            </w:r>
            <w:r>
              <w:rPr>
                <w:rFonts w:ascii="Times New Roman" w:hAnsi="Times New Roman"/>
                <w:color w:val="000000"/>
                <w:kern w:val="0"/>
                <w:sz w:val="21"/>
                <w:szCs w:val="21"/>
              </w:rPr>
              <w:t>35000</w:t>
            </w:r>
            <w:proofErr w:type="gramStart"/>
            <w:r>
              <w:rPr>
                <w:rFonts w:ascii="Times New Roman" w:hAnsi="Times New Roman" w:hint="eastAsia"/>
                <w:color w:val="000000"/>
                <w:kern w:val="0"/>
                <w:sz w:val="21"/>
                <w:szCs w:val="21"/>
              </w:rPr>
              <w:t>床日</w:t>
            </w:r>
            <w:proofErr w:type="gramEnd"/>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141819</w:t>
            </w:r>
            <w:proofErr w:type="gramStart"/>
            <w:r>
              <w:rPr>
                <w:rFonts w:ascii="Times New Roman" w:hAnsi="Times New Roman" w:hint="eastAsia"/>
                <w:color w:val="000000"/>
                <w:kern w:val="0"/>
                <w:sz w:val="21"/>
                <w:szCs w:val="21"/>
              </w:rPr>
              <w:t>床日</w:t>
            </w:r>
            <w:proofErr w:type="gramEnd"/>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5</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val="restart"/>
            <w:tcBorders>
              <w:top w:val="nil"/>
              <w:left w:val="nil"/>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质量指标</w:t>
            </w: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处方合格率</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w:t>
            </w:r>
            <w:r>
              <w:rPr>
                <w:rFonts w:ascii="仿宋_GB2312" w:hAnsi="仿宋" w:hint="eastAsia"/>
                <w:color w:val="333333"/>
                <w:kern w:val="0"/>
                <w:sz w:val="20"/>
              </w:rPr>
              <w:t>90%</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91.5%</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5</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right w:val="single" w:sz="4" w:space="0" w:color="auto"/>
            </w:tcBorders>
            <w:vAlign w:val="center"/>
          </w:tcPr>
          <w:p w:rsidR="00923941" w:rsidRDefault="00923941">
            <w:pPr>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医疗服务安全率</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w:t>
            </w:r>
            <w:r>
              <w:rPr>
                <w:rFonts w:ascii="仿宋_GB2312" w:hAnsi="仿宋" w:hint="eastAsia"/>
                <w:color w:val="333333"/>
                <w:kern w:val="0"/>
                <w:sz w:val="20"/>
              </w:rPr>
              <w:t>95%</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100%</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5</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规范服药率</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w:t>
            </w:r>
            <w:r>
              <w:rPr>
                <w:rFonts w:ascii="仿宋_GB2312" w:hAnsi="仿宋" w:hint="eastAsia"/>
                <w:color w:val="333333"/>
                <w:kern w:val="0"/>
                <w:sz w:val="20"/>
              </w:rPr>
              <w:t>80%</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80.6%</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5</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val="restart"/>
            <w:tcBorders>
              <w:top w:val="nil"/>
              <w:left w:val="nil"/>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时效指标</w:t>
            </w: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资金使用及时率</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100%</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100%</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5</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right w:val="single" w:sz="4" w:space="0" w:color="auto"/>
            </w:tcBorders>
            <w:vAlign w:val="center"/>
          </w:tcPr>
          <w:p w:rsidR="00923941" w:rsidRDefault="00923941">
            <w:pPr>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31" w:type="dxa"/>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Times New Roman" w:hAnsi="Times New Roman"/>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Times New Roman" w:hAnsi="Times New Roman"/>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CB2181">
        <w:trPr>
          <w:jc w:val="center"/>
        </w:trPr>
        <w:tc>
          <w:tcPr>
            <w:tcW w:w="1232" w:type="dxa"/>
            <w:vMerge/>
            <w:tcBorders>
              <w:left w:val="single" w:sz="4" w:space="0" w:color="auto"/>
              <w:right w:val="single" w:sz="4" w:space="0" w:color="auto"/>
            </w:tcBorders>
            <w:vAlign w:val="center"/>
          </w:tcPr>
          <w:p w:rsidR="00CB2181" w:rsidRDefault="00CB218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CB2181" w:rsidRDefault="00CB2181">
            <w:pPr>
              <w:spacing w:line="240" w:lineRule="exact"/>
              <w:jc w:val="left"/>
              <w:rPr>
                <w:rFonts w:ascii="仿宋" w:eastAsia="仿宋" w:hAnsi="仿宋" w:cs="仿宋"/>
                <w:color w:val="000000"/>
                <w:kern w:val="0"/>
                <w:sz w:val="21"/>
                <w:szCs w:val="21"/>
              </w:rPr>
            </w:pPr>
          </w:p>
        </w:tc>
        <w:tc>
          <w:tcPr>
            <w:tcW w:w="953" w:type="dxa"/>
            <w:vMerge w:val="restart"/>
            <w:tcBorders>
              <w:top w:val="nil"/>
              <w:left w:val="nil"/>
              <w:right w:val="single" w:sz="4" w:space="0" w:color="auto"/>
            </w:tcBorders>
            <w:vAlign w:val="center"/>
          </w:tcPr>
          <w:p w:rsidR="00CB218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成本指标</w:t>
            </w:r>
          </w:p>
        </w:tc>
        <w:tc>
          <w:tcPr>
            <w:tcW w:w="1351" w:type="dxa"/>
            <w:gridSpan w:val="2"/>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预算成本控制率</w:t>
            </w:r>
          </w:p>
        </w:tc>
        <w:tc>
          <w:tcPr>
            <w:tcW w:w="1200"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100%</w:t>
            </w:r>
          </w:p>
        </w:tc>
        <w:tc>
          <w:tcPr>
            <w:tcW w:w="1231"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r>
              <w:rPr>
                <w:rFonts w:ascii="仿宋_GB2312" w:hAnsi="仿宋"/>
                <w:color w:val="333333"/>
                <w:kern w:val="0"/>
                <w:sz w:val="20"/>
              </w:rPr>
              <w:t>1</w:t>
            </w:r>
            <w:r>
              <w:rPr>
                <w:rFonts w:ascii="仿宋_GB2312" w:hAnsi="仿宋" w:hint="eastAsia"/>
                <w:color w:val="333333"/>
                <w:kern w:val="0"/>
                <w:sz w:val="20"/>
              </w:rPr>
              <w:t>00%</w:t>
            </w:r>
          </w:p>
        </w:tc>
        <w:tc>
          <w:tcPr>
            <w:tcW w:w="857"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w:t>
            </w:r>
          </w:p>
        </w:tc>
        <w:tc>
          <w:tcPr>
            <w:tcW w:w="1434"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p>
        </w:tc>
      </w:tr>
      <w:tr w:rsidR="00CB2181">
        <w:trPr>
          <w:jc w:val="center"/>
        </w:trPr>
        <w:tc>
          <w:tcPr>
            <w:tcW w:w="1232" w:type="dxa"/>
            <w:vMerge/>
            <w:tcBorders>
              <w:left w:val="single" w:sz="4" w:space="0" w:color="auto"/>
              <w:right w:val="single" w:sz="4" w:space="0" w:color="auto"/>
            </w:tcBorders>
            <w:vAlign w:val="center"/>
          </w:tcPr>
          <w:p w:rsidR="00CB2181" w:rsidRDefault="00CB2181">
            <w:pPr>
              <w:spacing w:line="240" w:lineRule="exact"/>
              <w:jc w:val="left"/>
              <w:rPr>
                <w:rFonts w:ascii="仿宋" w:eastAsia="仿宋" w:hAnsi="仿宋" w:cs="仿宋"/>
                <w:color w:val="000000"/>
                <w:kern w:val="0"/>
                <w:sz w:val="21"/>
                <w:szCs w:val="21"/>
              </w:rPr>
            </w:pPr>
            <w:bookmarkStart w:id="0" w:name="_GoBack" w:colFirst="4" w:colLast="4"/>
          </w:p>
        </w:tc>
        <w:tc>
          <w:tcPr>
            <w:tcW w:w="928" w:type="dxa"/>
            <w:vMerge/>
            <w:tcBorders>
              <w:left w:val="nil"/>
              <w:right w:val="single" w:sz="4" w:space="0" w:color="auto"/>
            </w:tcBorders>
            <w:vAlign w:val="center"/>
          </w:tcPr>
          <w:p w:rsidR="00CB2181" w:rsidRDefault="00CB2181">
            <w:pPr>
              <w:spacing w:line="240" w:lineRule="exact"/>
              <w:jc w:val="left"/>
              <w:rPr>
                <w:rFonts w:ascii="仿宋" w:eastAsia="仿宋" w:hAnsi="仿宋" w:cs="仿宋"/>
                <w:color w:val="000000"/>
                <w:kern w:val="0"/>
                <w:sz w:val="21"/>
                <w:szCs w:val="21"/>
              </w:rPr>
            </w:pPr>
          </w:p>
        </w:tc>
        <w:tc>
          <w:tcPr>
            <w:tcW w:w="953" w:type="dxa"/>
            <w:vMerge/>
            <w:tcBorders>
              <w:left w:val="nil"/>
              <w:right w:val="single" w:sz="4" w:space="0" w:color="auto"/>
            </w:tcBorders>
            <w:vAlign w:val="center"/>
          </w:tcPr>
          <w:p w:rsidR="00CB2181" w:rsidRDefault="00CB2181">
            <w:pPr>
              <w:spacing w:line="240" w:lineRule="exact"/>
              <w:jc w:val="left"/>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“三公”经费</w:t>
            </w:r>
          </w:p>
        </w:tc>
        <w:tc>
          <w:tcPr>
            <w:tcW w:w="1200"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同比下降</w:t>
            </w:r>
          </w:p>
        </w:tc>
        <w:tc>
          <w:tcPr>
            <w:tcW w:w="1231"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才</w:t>
            </w:r>
          </w:p>
        </w:tc>
        <w:tc>
          <w:tcPr>
            <w:tcW w:w="857"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0</w:t>
            </w:r>
          </w:p>
        </w:tc>
        <w:tc>
          <w:tcPr>
            <w:tcW w:w="1434" w:type="dxa"/>
            <w:tcBorders>
              <w:top w:val="nil"/>
              <w:left w:val="nil"/>
              <w:bottom w:val="single" w:sz="4" w:space="0" w:color="auto"/>
              <w:right w:val="single" w:sz="4" w:space="0" w:color="auto"/>
            </w:tcBorders>
            <w:vAlign w:val="center"/>
          </w:tcPr>
          <w:p w:rsidR="00CB2181" w:rsidRDefault="00CB2181" w:rsidP="0062551A">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上年无公务接待，本年省级专家产生接待费用。　</w:t>
            </w:r>
          </w:p>
        </w:tc>
      </w:tr>
      <w:bookmarkEnd w:id="0"/>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953" w:type="dxa"/>
            <w:vMerge/>
            <w:tcBorders>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31" w:type="dxa"/>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Times New Roman" w:hAnsi="Times New Roman"/>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434" w:type="dxa"/>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val="restart"/>
            <w:tcBorders>
              <w:top w:val="nil"/>
              <w:left w:val="nil"/>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效益指标</w:t>
            </w:r>
          </w:p>
          <w:p w:rsidR="00923941" w:rsidRDefault="00923941">
            <w:pPr>
              <w:widowControl/>
              <w:spacing w:line="240" w:lineRule="exact"/>
              <w:jc w:val="left"/>
              <w:rPr>
                <w:rFonts w:ascii="仿宋" w:eastAsia="仿宋" w:hAnsi="仿宋" w:cs="仿宋"/>
                <w:color w:val="000000"/>
                <w:kern w:val="0"/>
                <w:sz w:val="21"/>
                <w:szCs w:val="21"/>
              </w:rPr>
            </w:pPr>
          </w:p>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w:t>
            </w:r>
            <w:r>
              <w:rPr>
                <w:rFonts w:ascii="仿宋" w:eastAsia="仿宋" w:hAnsi="仿宋" w:cs="仿宋" w:hint="eastAsia"/>
                <w:color w:val="000000"/>
                <w:kern w:val="0"/>
                <w:sz w:val="21"/>
                <w:szCs w:val="21"/>
              </w:rPr>
              <w:t>4</w:t>
            </w:r>
            <w:r>
              <w:rPr>
                <w:rFonts w:ascii="仿宋" w:eastAsia="仿宋" w:hAnsi="仿宋" w:cs="仿宋" w:hint="eastAsia"/>
                <w:color w:val="000000"/>
                <w:kern w:val="0"/>
                <w:sz w:val="21"/>
                <w:szCs w:val="21"/>
              </w:rPr>
              <w:t>0</w:t>
            </w:r>
            <w:r>
              <w:rPr>
                <w:rFonts w:ascii="仿宋" w:eastAsia="仿宋" w:hAnsi="仿宋" w:cs="仿宋" w:hint="eastAsia"/>
                <w:color w:val="000000"/>
                <w:kern w:val="0"/>
                <w:sz w:val="21"/>
                <w:szCs w:val="21"/>
              </w:rPr>
              <w:t>分）</w:t>
            </w:r>
          </w:p>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p w:rsidR="00923941" w:rsidRDefault="00923941">
            <w:pPr>
              <w:widowControl/>
              <w:spacing w:line="240" w:lineRule="exact"/>
              <w:jc w:val="center"/>
              <w:rPr>
                <w:rFonts w:ascii="仿宋" w:eastAsia="仿宋" w:hAnsi="仿宋" w:cs="仿宋"/>
                <w:color w:val="000000"/>
                <w:kern w:val="0"/>
                <w:sz w:val="21"/>
                <w:szCs w:val="21"/>
              </w:rPr>
            </w:pPr>
          </w:p>
        </w:tc>
        <w:tc>
          <w:tcPr>
            <w:tcW w:w="953" w:type="dxa"/>
            <w:vMerge w:val="restart"/>
            <w:tcBorders>
              <w:top w:val="nil"/>
              <w:left w:val="nil"/>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经济</w:t>
            </w:r>
            <w:proofErr w:type="gramStart"/>
            <w:r>
              <w:rPr>
                <w:rFonts w:ascii="仿宋" w:eastAsia="仿宋" w:hAnsi="仿宋" w:cs="仿宋" w:hint="eastAsia"/>
                <w:color w:val="000000"/>
                <w:kern w:val="0"/>
                <w:sz w:val="21"/>
                <w:szCs w:val="21"/>
              </w:rPr>
              <w:t>效</w:t>
            </w:r>
            <w:proofErr w:type="gramEnd"/>
          </w:p>
          <w:p w:rsidR="00923941" w:rsidRDefault="00CB2181">
            <w:pPr>
              <w:widowControl/>
              <w:spacing w:line="240" w:lineRule="exact"/>
              <w:jc w:val="center"/>
              <w:rPr>
                <w:rFonts w:ascii="仿宋" w:eastAsia="仿宋" w:hAnsi="仿宋" w:cs="仿宋"/>
                <w:color w:val="000000"/>
                <w:kern w:val="0"/>
                <w:sz w:val="21"/>
                <w:szCs w:val="21"/>
              </w:rPr>
            </w:pPr>
            <w:proofErr w:type="gramStart"/>
            <w:r>
              <w:rPr>
                <w:rFonts w:ascii="仿宋" w:eastAsia="仿宋" w:hAnsi="仿宋" w:cs="仿宋" w:hint="eastAsia"/>
                <w:color w:val="000000"/>
                <w:kern w:val="0"/>
                <w:sz w:val="21"/>
                <w:szCs w:val="21"/>
              </w:rPr>
              <w:t>益指标</w:t>
            </w:r>
            <w:proofErr w:type="gramEnd"/>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医疗收入</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w:t>
            </w:r>
            <w:r>
              <w:rPr>
                <w:rFonts w:ascii="仿宋_GB2312" w:hAnsi="仿宋" w:hint="eastAsia"/>
                <w:color w:val="333333"/>
                <w:kern w:val="0"/>
                <w:sz w:val="20"/>
              </w:rPr>
              <w:t>2</w:t>
            </w:r>
            <w:r>
              <w:rPr>
                <w:rFonts w:ascii="仿宋_GB2312" w:hAnsi="仿宋" w:hint="eastAsia"/>
                <w:color w:val="333333"/>
                <w:kern w:val="0"/>
                <w:sz w:val="20"/>
              </w:rPr>
              <w:t>0</w:t>
            </w:r>
            <w:r>
              <w:rPr>
                <w:rFonts w:ascii="仿宋_GB2312" w:hAnsi="仿宋"/>
                <w:color w:val="333333"/>
                <w:kern w:val="0"/>
                <w:sz w:val="20"/>
              </w:rPr>
              <w:t>00</w:t>
            </w:r>
            <w:r>
              <w:rPr>
                <w:rFonts w:ascii="仿宋_GB2312" w:hAnsi="仿宋" w:hint="eastAsia"/>
                <w:color w:val="333333"/>
                <w:kern w:val="0"/>
                <w:sz w:val="20"/>
              </w:rPr>
              <w:t>万元</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2152.4</w:t>
            </w:r>
            <w:r>
              <w:rPr>
                <w:rFonts w:ascii="仿宋" w:eastAsia="仿宋" w:hAnsi="仿宋" w:cs="仿宋" w:hint="eastAsia"/>
                <w:color w:val="000000"/>
                <w:kern w:val="0"/>
                <w:sz w:val="21"/>
                <w:szCs w:val="21"/>
              </w:rPr>
              <w:t>万</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15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15</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right w:val="single" w:sz="4" w:space="0" w:color="auto"/>
            </w:tcBorders>
            <w:vAlign w:val="center"/>
          </w:tcPr>
          <w:p w:rsidR="00923941" w:rsidRDefault="00923941">
            <w:pPr>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Times New Roman" w:hAnsi="Times New Roman"/>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Times New Roman" w:hAnsi="Times New Roman"/>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val="restart"/>
            <w:tcBorders>
              <w:top w:val="nil"/>
              <w:left w:val="nil"/>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社会</w:t>
            </w:r>
            <w:proofErr w:type="gramStart"/>
            <w:r>
              <w:rPr>
                <w:rFonts w:ascii="仿宋" w:eastAsia="仿宋" w:hAnsi="仿宋" w:cs="仿宋" w:hint="eastAsia"/>
                <w:color w:val="000000"/>
                <w:kern w:val="0"/>
                <w:sz w:val="21"/>
                <w:szCs w:val="21"/>
              </w:rPr>
              <w:t>效</w:t>
            </w:r>
            <w:proofErr w:type="gramEnd"/>
          </w:p>
          <w:p w:rsidR="00923941" w:rsidRDefault="00CB2181">
            <w:pPr>
              <w:widowControl/>
              <w:spacing w:line="240" w:lineRule="exact"/>
              <w:jc w:val="center"/>
              <w:rPr>
                <w:rFonts w:ascii="仿宋" w:eastAsia="仿宋" w:hAnsi="仿宋" w:cs="仿宋"/>
                <w:color w:val="000000"/>
                <w:kern w:val="0"/>
                <w:sz w:val="21"/>
                <w:szCs w:val="21"/>
              </w:rPr>
            </w:pPr>
            <w:proofErr w:type="gramStart"/>
            <w:r>
              <w:rPr>
                <w:rFonts w:ascii="仿宋" w:eastAsia="仿宋" w:hAnsi="仿宋" w:cs="仿宋" w:hint="eastAsia"/>
                <w:color w:val="000000"/>
                <w:kern w:val="0"/>
                <w:sz w:val="21"/>
                <w:szCs w:val="21"/>
              </w:rPr>
              <w:t>益指标</w:t>
            </w:r>
            <w:proofErr w:type="gramEnd"/>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保障人民群众医疗需求</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有效保障</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有效保障</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5</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right w:val="single" w:sz="4" w:space="0" w:color="auto"/>
            </w:tcBorders>
            <w:vAlign w:val="center"/>
          </w:tcPr>
          <w:p w:rsidR="00923941" w:rsidRDefault="00923941">
            <w:pPr>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Times New Roman" w:hAnsi="Times New Roman"/>
                <w:color w:val="000000"/>
                <w:kern w:val="0"/>
                <w:sz w:val="21"/>
                <w:szCs w:val="21"/>
              </w:rPr>
            </w:pPr>
            <w:r>
              <w:rPr>
                <w:rFonts w:ascii="仿宋_GB2312" w:hAnsi="仿宋" w:hint="eastAsia"/>
                <w:color w:val="333333"/>
                <w:kern w:val="0"/>
                <w:sz w:val="20"/>
              </w:rPr>
              <w:t>医疗服务水平持续提升</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Times New Roman" w:hAnsi="Times New Roman"/>
                <w:color w:val="000000"/>
                <w:kern w:val="0"/>
                <w:sz w:val="21"/>
                <w:szCs w:val="21"/>
              </w:rPr>
            </w:pPr>
            <w:r>
              <w:rPr>
                <w:rFonts w:ascii="仿宋_GB2312" w:hAnsi="仿宋" w:hint="eastAsia"/>
                <w:color w:val="333333"/>
                <w:kern w:val="0"/>
                <w:sz w:val="20"/>
              </w:rPr>
              <w:t>显著提升</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Times New Roman" w:hAnsi="Times New Roman"/>
                <w:color w:val="000000"/>
                <w:kern w:val="0"/>
                <w:sz w:val="21"/>
                <w:szCs w:val="21"/>
              </w:rPr>
            </w:pPr>
            <w:r>
              <w:rPr>
                <w:rFonts w:ascii="仿宋_GB2312" w:hAnsi="仿宋" w:hint="eastAsia"/>
                <w:color w:val="333333"/>
                <w:kern w:val="0"/>
                <w:sz w:val="20"/>
              </w:rPr>
              <w:t>显著提升</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Times New Roman" w:hAnsi="Times New Roman"/>
                <w:color w:val="000000"/>
                <w:kern w:val="0"/>
                <w:sz w:val="21"/>
                <w:szCs w:val="21"/>
              </w:rPr>
            </w:pPr>
            <w:r>
              <w:rPr>
                <w:rFonts w:ascii="Times New Roman" w:hAnsi="Times New Roman" w:hint="eastAsia"/>
                <w:color w:val="000000"/>
                <w:kern w:val="0"/>
                <w:sz w:val="21"/>
                <w:szCs w:val="21"/>
              </w:rPr>
              <w:t>5</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5</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val="restart"/>
            <w:tcBorders>
              <w:top w:val="nil"/>
              <w:left w:val="nil"/>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生态</w:t>
            </w:r>
            <w:proofErr w:type="gramStart"/>
            <w:r>
              <w:rPr>
                <w:rFonts w:ascii="仿宋" w:eastAsia="仿宋" w:hAnsi="仿宋" w:cs="仿宋" w:hint="eastAsia"/>
                <w:color w:val="000000"/>
                <w:kern w:val="0"/>
                <w:sz w:val="21"/>
                <w:szCs w:val="21"/>
              </w:rPr>
              <w:t>效</w:t>
            </w:r>
            <w:proofErr w:type="gramEnd"/>
          </w:p>
          <w:p w:rsidR="00923941" w:rsidRDefault="00CB2181">
            <w:pPr>
              <w:widowControl/>
              <w:spacing w:line="240" w:lineRule="exact"/>
              <w:jc w:val="center"/>
              <w:rPr>
                <w:rFonts w:ascii="仿宋" w:eastAsia="仿宋" w:hAnsi="仿宋" w:cs="仿宋"/>
                <w:color w:val="000000"/>
                <w:kern w:val="0"/>
                <w:sz w:val="21"/>
                <w:szCs w:val="21"/>
              </w:rPr>
            </w:pPr>
            <w:proofErr w:type="gramStart"/>
            <w:r>
              <w:rPr>
                <w:rFonts w:ascii="仿宋" w:eastAsia="仿宋" w:hAnsi="仿宋" w:cs="仿宋" w:hint="eastAsia"/>
                <w:color w:val="000000"/>
                <w:kern w:val="0"/>
                <w:sz w:val="21"/>
                <w:szCs w:val="21"/>
              </w:rPr>
              <w:t>益指标</w:t>
            </w:r>
            <w:proofErr w:type="gramEnd"/>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Times New Roman" w:hAnsi="Times New Roman" w:hint="eastAsia"/>
                <w:color w:val="000000"/>
                <w:kern w:val="0"/>
                <w:sz w:val="21"/>
                <w:szCs w:val="21"/>
              </w:rPr>
              <w:t>不适用</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jc w:val="center"/>
        </w:trPr>
        <w:tc>
          <w:tcPr>
            <w:tcW w:w="1232" w:type="dxa"/>
            <w:vMerge/>
            <w:tcBorders>
              <w:left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953" w:type="dxa"/>
            <w:vMerge/>
            <w:tcBorders>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trHeight w:val="480"/>
          <w:jc w:val="center"/>
        </w:trPr>
        <w:tc>
          <w:tcPr>
            <w:tcW w:w="1232" w:type="dxa"/>
            <w:vMerge/>
            <w:tcBorders>
              <w:left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953" w:type="dxa"/>
            <w:vMerge w:val="restart"/>
            <w:tcBorders>
              <w:top w:val="single" w:sz="4" w:space="0" w:color="auto"/>
              <w:left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可持续影响指标</w:t>
            </w:r>
          </w:p>
        </w:tc>
        <w:tc>
          <w:tcPr>
            <w:tcW w:w="1351" w:type="dxa"/>
            <w:gridSpan w:val="2"/>
            <w:tcBorders>
              <w:top w:val="single" w:sz="4" w:space="0" w:color="auto"/>
              <w:left w:val="single" w:sz="4" w:space="0" w:color="auto"/>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医疗服务质量</w:t>
            </w:r>
          </w:p>
        </w:tc>
        <w:tc>
          <w:tcPr>
            <w:tcW w:w="1200" w:type="dxa"/>
            <w:tcBorders>
              <w:top w:val="single" w:sz="4" w:space="0" w:color="auto"/>
              <w:left w:val="single" w:sz="4" w:space="0" w:color="auto"/>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持续提升</w:t>
            </w:r>
          </w:p>
        </w:tc>
        <w:tc>
          <w:tcPr>
            <w:tcW w:w="1231" w:type="dxa"/>
            <w:tcBorders>
              <w:top w:val="single" w:sz="4" w:space="0" w:color="auto"/>
              <w:left w:val="single" w:sz="4" w:space="0" w:color="auto"/>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_GB2312" w:hAnsi="仿宋" w:hint="eastAsia"/>
                <w:color w:val="333333"/>
                <w:kern w:val="0"/>
                <w:sz w:val="20"/>
              </w:rPr>
              <w:t>显著提升</w:t>
            </w:r>
          </w:p>
        </w:tc>
        <w:tc>
          <w:tcPr>
            <w:tcW w:w="857" w:type="dxa"/>
            <w:tcBorders>
              <w:top w:val="single" w:sz="4" w:space="0" w:color="auto"/>
              <w:left w:val="single" w:sz="4" w:space="0" w:color="auto"/>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10</w:t>
            </w:r>
          </w:p>
        </w:tc>
        <w:tc>
          <w:tcPr>
            <w:tcW w:w="807" w:type="dxa"/>
            <w:tcBorders>
              <w:top w:val="single" w:sz="4" w:space="0" w:color="auto"/>
              <w:left w:val="single" w:sz="4" w:space="0" w:color="auto"/>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10</w:t>
            </w:r>
          </w:p>
        </w:tc>
        <w:tc>
          <w:tcPr>
            <w:tcW w:w="1434" w:type="dxa"/>
            <w:tcBorders>
              <w:top w:val="single" w:sz="4" w:space="0" w:color="auto"/>
              <w:left w:val="single" w:sz="4" w:space="0" w:color="auto"/>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trHeight w:val="270"/>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1351" w:type="dxa"/>
            <w:gridSpan w:val="2"/>
            <w:tcBorders>
              <w:top w:val="single" w:sz="4" w:space="0" w:color="auto"/>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single" w:sz="4" w:space="0" w:color="auto"/>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single" w:sz="4" w:space="0" w:color="auto"/>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single" w:sz="4" w:space="0" w:color="auto"/>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807" w:type="dxa"/>
            <w:tcBorders>
              <w:top w:val="single" w:sz="4" w:space="0" w:color="auto"/>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single" w:sz="4" w:space="0" w:color="auto"/>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trHeight w:val="270"/>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953" w:type="dxa"/>
            <w:vMerge/>
            <w:tcBorders>
              <w:left w:val="single" w:sz="4" w:space="0" w:color="auto"/>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trHeight w:val="480"/>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widowControl/>
              <w:spacing w:line="240" w:lineRule="exact"/>
              <w:jc w:val="center"/>
              <w:rPr>
                <w:rFonts w:ascii="仿宋" w:eastAsia="仿宋" w:hAnsi="仿宋" w:cs="仿宋"/>
                <w:color w:val="000000"/>
                <w:kern w:val="0"/>
                <w:sz w:val="21"/>
                <w:szCs w:val="21"/>
              </w:rPr>
            </w:pPr>
          </w:p>
        </w:tc>
        <w:tc>
          <w:tcPr>
            <w:tcW w:w="953" w:type="dxa"/>
            <w:vMerge w:val="restart"/>
            <w:tcBorders>
              <w:top w:val="nil"/>
              <w:left w:val="nil"/>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服务对象满意度指标</w:t>
            </w:r>
          </w:p>
        </w:tc>
        <w:tc>
          <w:tcPr>
            <w:tcW w:w="1351" w:type="dxa"/>
            <w:gridSpan w:val="2"/>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患者对医疗服务的满意度</w:t>
            </w: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_GB2312" w:hAnsi="仿宋" w:hint="eastAsia"/>
                <w:color w:val="333333"/>
                <w:kern w:val="0"/>
                <w:sz w:val="20"/>
              </w:rPr>
              <w:t>≥</w:t>
            </w:r>
            <w:r>
              <w:rPr>
                <w:rFonts w:ascii="仿宋_GB2312" w:hAnsi="仿宋" w:hint="eastAsia"/>
                <w:color w:val="333333"/>
                <w:kern w:val="0"/>
                <w:sz w:val="20"/>
              </w:rPr>
              <w:t>9</w:t>
            </w:r>
            <w:r>
              <w:rPr>
                <w:rFonts w:ascii="仿宋_GB2312" w:hAnsi="仿宋" w:hint="eastAsia"/>
                <w:color w:val="333333"/>
                <w:kern w:val="0"/>
                <w:sz w:val="20"/>
              </w:rPr>
              <w:t>5</w:t>
            </w:r>
            <w:r>
              <w:rPr>
                <w:rFonts w:ascii="仿宋_GB2312" w:hAnsi="仿宋" w:hint="eastAsia"/>
                <w:color w:val="333333"/>
                <w:kern w:val="0"/>
                <w:sz w:val="20"/>
              </w:rPr>
              <w:t>%</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98%</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10</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Pr>
                <w:rFonts w:ascii="仿宋" w:eastAsia="仿宋" w:hAnsi="仿宋" w:cs="仿宋" w:hint="eastAsia"/>
                <w:color w:val="000000"/>
                <w:kern w:val="0"/>
                <w:sz w:val="21"/>
                <w:szCs w:val="21"/>
              </w:rPr>
              <w:t>10</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trHeight w:val="270"/>
          <w:jc w:val="center"/>
        </w:trPr>
        <w:tc>
          <w:tcPr>
            <w:tcW w:w="1232" w:type="dxa"/>
            <w:vMerge/>
            <w:tcBorders>
              <w:left w:val="single" w:sz="4" w:space="0" w:color="auto"/>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28"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953" w:type="dxa"/>
            <w:vMerge/>
            <w:tcBorders>
              <w:left w:val="nil"/>
              <w:right w:val="single" w:sz="4" w:space="0" w:color="auto"/>
            </w:tcBorders>
            <w:vAlign w:val="center"/>
          </w:tcPr>
          <w:p w:rsidR="00923941" w:rsidRDefault="00923941">
            <w:pPr>
              <w:spacing w:line="240" w:lineRule="exact"/>
              <w:jc w:val="left"/>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trHeight w:val="270"/>
          <w:jc w:val="center"/>
        </w:trPr>
        <w:tc>
          <w:tcPr>
            <w:tcW w:w="1232" w:type="dxa"/>
            <w:vMerge/>
            <w:tcBorders>
              <w:left w:val="single" w:sz="4" w:space="0" w:color="auto"/>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928" w:type="dxa"/>
            <w:vMerge/>
            <w:tcBorders>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953" w:type="dxa"/>
            <w:vMerge/>
            <w:tcBorders>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351" w:type="dxa"/>
            <w:gridSpan w:val="2"/>
            <w:tcBorders>
              <w:top w:val="nil"/>
              <w:left w:val="nil"/>
              <w:bottom w:val="single" w:sz="4" w:space="0" w:color="auto"/>
              <w:right w:val="single" w:sz="4" w:space="0" w:color="auto"/>
            </w:tcBorders>
            <w:vAlign w:val="center"/>
          </w:tcPr>
          <w:p w:rsidR="00923941" w:rsidRDefault="00923941">
            <w:pPr>
              <w:widowControl/>
              <w:spacing w:line="240" w:lineRule="exact"/>
              <w:jc w:val="left"/>
              <w:rPr>
                <w:rFonts w:ascii="仿宋" w:eastAsia="仿宋" w:hAnsi="仿宋" w:cs="仿宋"/>
                <w:color w:val="000000"/>
                <w:kern w:val="0"/>
                <w:sz w:val="21"/>
                <w:szCs w:val="21"/>
              </w:rPr>
            </w:pPr>
          </w:p>
        </w:tc>
        <w:tc>
          <w:tcPr>
            <w:tcW w:w="1200"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231"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r w:rsidR="00923941">
        <w:trPr>
          <w:trHeight w:val="270"/>
          <w:jc w:val="center"/>
        </w:trPr>
        <w:tc>
          <w:tcPr>
            <w:tcW w:w="6895" w:type="dxa"/>
            <w:gridSpan w:val="7"/>
            <w:tcBorders>
              <w:top w:val="single" w:sz="4" w:space="0" w:color="auto"/>
              <w:left w:val="single" w:sz="4" w:space="0" w:color="auto"/>
              <w:bottom w:val="single" w:sz="4" w:space="0" w:color="auto"/>
              <w:right w:val="single" w:sz="4" w:space="0" w:color="000000"/>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总分</w:t>
            </w:r>
          </w:p>
        </w:tc>
        <w:tc>
          <w:tcPr>
            <w:tcW w:w="857" w:type="dxa"/>
            <w:tcBorders>
              <w:top w:val="nil"/>
              <w:left w:val="nil"/>
              <w:bottom w:val="single" w:sz="4" w:space="0" w:color="auto"/>
              <w:right w:val="single" w:sz="4" w:space="0" w:color="auto"/>
            </w:tcBorders>
            <w:vAlign w:val="center"/>
          </w:tcPr>
          <w:p w:rsidR="00923941" w:rsidRDefault="00CB2181">
            <w:pPr>
              <w:widowControl/>
              <w:spacing w:line="240" w:lineRule="exact"/>
              <w:rPr>
                <w:rFonts w:ascii="仿宋" w:eastAsia="仿宋" w:hAnsi="仿宋" w:cs="仿宋"/>
                <w:color w:val="000000"/>
                <w:kern w:val="0"/>
                <w:sz w:val="21"/>
                <w:szCs w:val="21"/>
              </w:rPr>
            </w:pPr>
            <w:r>
              <w:rPr>
                <w:rFonts w:ascii="仿宋" w:eastAsia="仿宋" w:hAnsi="仿宋" w:cs="仿宋" w:hint="eastAsia"/>
                <w:color w:val="000000"/>
                <w:kern w:val="0"/>
                <w:sz w:val="21"/>
                <w:szCs w:val="21"/>
              </w:rPr>
              <w:t>100</w:t>
            </w:r>
            <w:r>
              <w:rPr>
                <w:rFonts w:ascii="仿宋" w:eastAsia="仿宋" w:hAnsi="仿宋" w:cs="仿宋" w:hint="eastAsia"/>
                <w:color w:val="000000"/>
                <w:kern w:val="0"/>
                <w:sz w:val="21"/>
                <w:szCs w:val="21"/>
              </w:rPr>
              <w:t>分</w:t>
            </w:r>
          </w:p>
        </w:tc>
        <w:tc>
          <w:tcPr>
            <w:tcW w:w="807" w:type="dxa"/>
            <w:tcBorders>
              <w:top w:val="nil"/>
              <w:left w:val="nil"/>
              <w:bottom w:val="single" w:sz="4" w:space="0" w:color="auto"/>
              <w:right w:val="single" w:sz="4" w:space="0" w:color="auto"/>
            </w:tcBorders>
            <w:vAlign w:val="center"/>
          </w:tcPr>
          <w:p w:rsidR="00923941" w:rsidRDefault="00CB2181">
            <w:pPr>
              <w:widowControl/>
              <w:spacing w:line="240" w:lineRule="exact"/>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91.7</w:t>
            </w:r>
          </w:p>
        </w:tc>
        <w:tc>
          <w:tcPr>
            <w:tcW w:w="1434" w:type="dxa"/>
            <w:tcBorders>
              <w:top w:val="nil"/>
              <w:left w:val="nil"/>
              <w:bottom w:val="single" w:sz="4" w:space="0" w:color="auto"/>
              <w:right w:val="single" w:sz="4" w:space="0" w:color="auto"/>
            </w:tcBorders>
            <w:vAlign w:val="center"/>
          </w:tcPr>
          <w:p w:rsidR="00923941" w:rsidRDefault="00CB2181">
            <w:pPr>
              <w:widowControl/>
              <w:spacing w:line="240" w:lineRule="exact"/>
              <w:jc w:val="left"/>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p>
        </w:tc>
      </w:tr>
    </w:tbl>
    <w:p w:rsidR="00923941" w:rsidRDefault="00CB2181">
      <w:pPr>
        <w:rPr>
          <w:rFonts w:ascii="Times New Roman" w:hAnsi="Times New Roman"/>
          <w:kern w:val="0"/>
          <w:sz w:val="21"/>
          <w:szCs w:val="21"/>
        </w:rPr>
      </w:pPr>
      <w:r>
        <w:rPr>
          <w:rFonts w:ascii="Times New Roman" w:hAnsi="Times New Roman"/>
          <w:kern w:val="0"/>
          <w:sz w:val="21"/>
          <w:szCs w:val="21"/>
        </w:rPr>
        <w:t>填表人：</w:t>
      </w:r>
      <w:r>
        <w:rPr>
          <w:rFonts w:ascii="Times New Roman" w:hAnsi="Times New Roman" w:hint="eastAsia"/>
          <w:kern w:val="0"/>
          <w:sz w:val="21"/>
          <w:szCs w:val="21"/>
        </w:rPr>
        <w:t>黄伟军</w:t>
      </w:r>
      <w:r>
        <w:rPr>
          <w:rFonts w:ascii="Times New Roman" w:hAnsi="Times New Roman" w:hint="eastAsia"/>
          <w:kern w:val="0"/>
          <w:sz w:val="21"/>
          <w:szCs w:val="21"/>
        </w:rPr>
        <w:t xml:space="preserve"> </w:t>
      </w:r>
      <w:r>
        <w:rPr>
          <w:rFonts w:ascii="Times New Roman" w:hAnsi="Times New Roman" w:hint="eastAsia"/>
          <w:kern w:val="0"/>
          <w:sz w:val="21"/>
          <w:szCs w:val="21"/>
        </w:rPr>
        <w:t xml:space="preserve"> </w:t>
      </w:r>
      <w:r>
        <w:rPr>
          <w:rFonts w:ascii="Times New Roman" w:hAnsi="Times New Roman"/>
          <w:kern w:val="0"/>
          <w:sz w:val="21"/>
          <w:szCs w:val="21"/>
        </w:rPr>
        <w:t>填报日期：</w:t>
      </w:r>
      <w:r>
        <w:rPr>
          <w:rFonts w:ascii="Times New Roman" w:hAnsi="Times New Roman"/>
          <w:kern w:val="0"/>
          <w:sz w:val="21"/>
          <w:szCs w:val="21"/>
        </w:rPr>
        <w:t>202</w:t>
      </w:r>
      <w:r>
        <w:rPr>
          <w:rFonts w:ascii="Times New Roman" w:hAnsi="Times New Roman" w:hint="eastAsia"/>
          <w:kern w:val="0"/>
          <w:sz w:val="21"/>
          <w:szCs w:val="21"/>
        </w:rPr>
        <w:t>4</w:t>
      </w:r>
      <w:r>
        <w:rPr>
          <w:rFonts w:ascii="Times New Roman" w:hAnsi="Times New Roman" w:hint="eastAsia"/>
          <w:kern w:val="0"/>
          <w:sz w:val="21"/>
          <w:szCs w:val="21"/>
        </w:rPr>
        <w:t>年</w:t>
      </w:r>
      <w:r>
        <w:rPr>
          <w:rFonts w:ascii="Times New Roman" w:hAnsi="Times New Roman" w:hint="eastAsia"/>
          <w:kern w:val="0"/>
          <w:sz w:val="21"/>
          <w:szCs w:val="21"/>
        </w:rPr>
        <w:t>5</w:t>
      </w:r>
      <w:r>
        <w:rPr>
          <w:rFonts w:ascii="Times New Roman" w:hAnsi="Times New Roman" w:hint="eastAsia"/>
          <w:kern w:val="0"/>
          <w:sz w:val="21"/>
          <w:szCs w:val="21"/>
        </w:rPr>
        <w:t>月</w:t>
      </w:r>
      <w:r>
        <w:rPr>
          <w:rFonts w:ascii="Times New Roman" w:hAnsi="Times New Roman" w:hint="eastAsia"/>
          <w:kern w:val="0"/>
          <w:sz w:val="21"/>
          <w:szCs w:val="21"/>
        </w:rPr>
        <w:t>10</w:t>
      </w:r>
      <w:r>
        <w:rPr>
          <w:rFonts w:ascii="Times New Roman" w:hAnsi="Times New Roman" w:hint="eastAsia"/>
          <w:kern w:val="0"/>
          <w:sz w:val="21"/>
          <w:szCs w:val="21"/>
        </w:rPr>
        <w:t>日</w:t>
      </w:r>
      <w:r>
        <w:rPr>
          <w:rFonts w:ascii="Times New Roman" w:hAnsi="Times New Roman" w:hint="eastAsia"/>
          <w:kern w:val="0"/>
          <w:sz w:val="21"/>
          <w:szCs w:val="21"/>
        </w:rPr>
        <w:t xml:space="preserve"> </w:t>
      </w:r>
      <w:r>
        <w:rPr>
          <w:rFonts w:ascii="Times New Roman" w:hAnsi="Times New Roman"/>
          <w:kern w:val="0"/>
          <w:sz w:val="21"/>
          <w:szCs w:val="21"/>
        </w:rPr>
        <w:t xml:space="preserve"> </w:t>
      </w:r>
      <w:r>
        <w:rPr>
          <w:rFonts w:ascii="Times New Roman" w:hAnsi="Times New Roman"/>
          <w:kern w:val="0"/>
          <w:sz w:val="21"/>
          <w:szCs w:val="21"/>
        </w:rPr>
        <w:t>联系电话：</w:t>
      </w:r>
      <w:r>
        <w:rPr>
          <w:rFonts w:ascii="Times New Roman" w:hAnsi="Times New Roman"/>
          <w:kern w:val="0"/>
          <w:sz w:val="21"/>
          <w:szCs w:val="21"/>
        </w:rPr>
        <w:t>18673718821</w:t>
      </w:r>
      <w:r>
        <w:rPr>
          <w:rFonts w:ascii="Times New Roman" w:hAnsi="Times New Roman" w:hint="eastAsia"/>
          <w:kern w:val="0"/>
          <w:sz w:val="21"/>
          <w:szCs w:val="21"/>
        </w:rPr>
        <w:t xml:space="preserve">  </w:t>
      </w:r>
      <w:r>
        <w:rPr>
          <w:rFonts w:ascii="Times New Roman" w:hAnsi="Times New Roman"/>
          <w:kern w:val="0"/>
          <w:sz w:val="21"/>
          <w:szCs w:val="21"/>
        </w:rPr>
        <w:t>单位负责人签字：</w:t>
      </w: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923941">
      <w:pPr>
        <w:widowControl/>
        <w:jc w:val="left"/>
        <w:rPr>
          <w:rFonts w:ascii="仿宋" w:eastAsia="仿宋" w:hAnsi="仿宋" w:cs="仿宋"/>
          <w:szCs w:val="32"/>
        </w:rPr>
      </w:pPr>
    </w:p>
    <w:p w:rsidR="00923941" w:rsidRDefault="00CB2181">
      <w:pPr>
        <w:rPr>
          <w:rFonts w:ascii="仿宋" w:eastAsia="仿宋" w:hAnsi="仿宋" w:cs="仿宋"/>
          <w:kern w:val="0"/>
          <w:szCs w:val="32"/>
        </w:rPr>
      </w:pPr>
      <w:r>
        <w:rPr>
          <w:rFonts w:ascii="仿宋" w:eastAsia="仿宋" w:hAnsi="仿宋" w:cs="仿宋" w:hint="eastAsia"/>
          <w:kern w:val="0"/>
          <w:szCs w:val="32"/>
        </w:rPr>
        <w:lastRenderedPageBreak/>
        <w:t>附件</w:t>
      </w:r>
      <w:r>
        <w:rPr>
          <w:rFonts w:ascii="仿宋" w:eastAsia="仿宋" w:hAnsi="仿宋" w:cs="仿宋" w:hint="eastAsia"/>
          <w:kern w:val="0"/>
          <w:szCs w:val="32"/>
        </w:rPr>
        <w:t>5</w:t>
      </w:r>
    </w:p>
    <w:p w:rsidR="00923941" w:rsidRDefault="00CB2181">
      <w:pPr>
        <w:jc w:val="center"/>
        <w:rPr>
          <w:rFonts w:ascii="仿宋" w:eastAsia="仿宋" w:hAnsi="仿宋" w:cs="仿宋"/>
          <w:sz w:val="48"/>
          <w:szCs w:val="48"/>
        </w:rPr>
      </w:pPr>
      <w:r>
        <w:rPr>
          <w:rFonts w:ascii="仿宋" w:eastAsia="仿宋" w:hAnsi="仿宋" w:cs="仿宋" w:hint="eastAsia"/>
          <w:sz w:val="48"/>
          <w:szCs w:val="48"/>
        </w:rPr>
        <w:t>2023</w:t>
      </w:r>
      <w:r>
        <w:rPr>
          <w:rFonts w:ascii="仿宋" w:eastAsia="仿宋" w:hAnsi="仿宋" w:cs="仿宋" w:hint="eastAsia"/>
          <w:sz w:val="48"/>
          <w:szCs w:val="48"/>
        </w:rPr>
        <w:t>年度</w:t>
      </w:r>
      <w:r>
        <w:rPr>
          <w:rFonts w:ascii="仿宋" w:eastAsia="仿宋" w:hAnsi="仿宋" w:cs="仿宋" w:hint="eastAsia"/>
          <w:sz w:val="48"/>
          <w:szCs w:val="48"/>
        </w:rPr>
        <w:t>益阳市资阳区脑科医院</w:t>
      </w:r>
      <w:r>
        <w:rPr>
          <w:rFonts w:ascii="仿宋" w:eastAsia="仿宋" w:hAnsi="仿宋" w:cs="仿宋" w:hint="eastAsia"/>
          <w:sz w:val="48"/>
          <w:szCs w:val="48"/>
        </w:rPr>
        <w:t>部门整体支出绩效自评报告</w:t>
      </w:r>
    </w:p>
    <w:p w:rsidR="00923941" w:rsidRDefault="00923941">
      <w:pPr>
        <w:jc w:val="center"/>
        <w:rPr>
          <w:rFonts w:ascii="仿宋" w:eastAsia="仿宋" w:hAnsi="仿宋" w:cs="仿宋"/>
          <w:szCs w:val="32"/>
        </w:rPr>
      </w:pPr>
    </w:p>
    <w:p w:rsidR="00923941" w:rsidRDefault="00923941">
      <w:pPr>
        <w:jc w:val="center"/>
        <w:rPr>
          <w:rFonts w:ascii="仿宋" w:eastAsia="仿宋" w:hAnsi="仿宋" w:cs="仿宋"/>
          <w:szCs w:val="32"/>
        </w:rPr>
      </w:pPr>
    </w:p>
    <w:p w:rsidR="00923941" w:rsidRDefault="00923941">
      <w:pPr>
        <w:jc w:val="center"/>
        <w:rPr>
          <w:rFonts w:ascii="仿宋" w:eastAsia="仿宋" w:hAnsi="仿宋" w:cs="仿宋"/>
          <w:szCs w:val="32"/>
        </w:rPr>
      </w:pPr>
    </w:p>
    <w:p w:rsidR="00923941" w:rsidRDefault="00923941">
      <w:pPr>
        <w:jc w:val="center"/>
        <w:rPr>
          <w:rFonts w:ascii="仿宋" w:eastAsia="仿宋" w:hAnsi="仿宋" w:cs="仿宋"/>
          <w:szCs w:val="32"/>
        </w:rPr>
      </w:pPr>
    </w:p>
    <w:p w:rsidR="00923941" w:rsidRDefault="00923941">
      <w:pPr>
        <w:jc w:val="center"/>
        <w:rPr>
          <w:rFonts w:ascii="仿宋" w:eastAsia="仿宋" w:hAnsi="仿宋" w:cs="仿宋"/>
          <w:szCs w:val="32"/>
        </w:rPr>
      </w:pPr>
    </w:p>
    <w:p w:rsidR="00923941" w:rsidRDefault="00923941">
      <w:pPr>
        <w:jc w:val="center"/>
        <w:rPr>
          <w:rFonts w:ascii="仿宋" w:eastAsia="仿宋" w:hAnsi="仿宋" w:cs="仿宋"/>
          <w:szCs w:val="32"/>
        </w:rPr>
      </w:pPr>
    </w:p>
    <w:p w:rsidR="00923941" w:rsidRDefault="00923941">
      <w:pPr>
        <w:jc w:val="center"/>
        <w:rPr>
          <w:rFonts w:ascii="仿宋" w:eastAsia="仿宋" w:hAnsi="仿宋" w:cs="仿宋"/>
          <w:szCs w:val="32"/>
        </w:rPr>
      </w:pPr>
    </w:p>
    <w:p w:rsidR="00923941" w:rsidRDefault="00923941">
      <w:pPr>
        <w:ind w:firstLineChars="200" w:firstLine="872"/>
        <w:jc w:val="center"/>
        <w:rPr>
          <w:rFonts w:ascii="仿宋" w:eastAsia="仿宋" w:hAnsi="仿宋" w:cs="仿宋"/>
          <w:sz w:val="44"/>
          <w:szCs w:val="44"/>
        </w:rPr>
      </w:pPr>
    </w:p>
    <w:p w:rsidR="00923941" w:rsidRDefault="00923941">
      <w:pPr>
        <w:ind w:firstLineChars="200" w:firstLine="872"/>
        <w:jc w:val="center"/>
        <w:rPr>
          <w:rFonts w:ascii="仿宋" w:eastAsia="仿宋" w:hAnsi="仿宋" w:cs="仿宋"/>
          <w:sz w:val="44"/>
          <w:szCs w:val="44"/>
        </w:rPr>
      </w:pPr>
    </w:p>
    <w:p w:rsidR="00923941" w:rsidRDefault="00923941">
      <w:pPr>
        <w:ind w:firstLineChars="200" w:firstLine="872"/>
        <w:jc w:val="center"/>
        <w:rPr>
          <w:rFonts w:ascii="仿宋" w:eastAsia="仿宋" w:hAnsi="仿宋" w:cs="仿宋"/>
          <w:sz w:val="44"/>
          <w:szCs w:val="44"/>
        </w:rPr>
      </w:pPr>
    </w:p>
    <w:p w:rsidR="00923941" w:rsidRDefault="00923941">
      <w:pPr>
        <w:ind w:firstLineChars="200" w:firstLine="712"/>
        <w:rPr>
          <w:rFonts w:ascii="仿宋" w:eastAsia="仿宋" w:hAnsi="仿宋" w:cs="仿宋"/>
          <w:sz w:val="36"/>
          <w:szCs w:val="36"/>
        </w:rPr>
      </w:pPr>
    </w:p>
    <w:p w:rsidR="00923941" w:rsidRDefault="00923941">
      <w:pPr>
        <w:ind w:firstLineChars="200" w:firstLine="712"/>
        <w:rPr>
          <w:rFonts w:ascii="仿宋" w:eastAsia="仿宋" w:hAnsi="仿宋" w:cs="仿宋"/>
          <w:sz w:val="36"/>
          <w:szCs w:val="36"/>
        </w:rPr>
      </w:pPr>
    </w:p>
    <w:p w:rsidR="00923941" w:rsidRDefault="00CB2181">
      <w:pPr>
        <w:ind w:firstLineChars="200" w:firstLine="712"/>
        <w:rPr>
          <w:rFonts w:ascii="仿宋" w:eastAsia="仿宋" w:hAnsi="仿宋" w:cs="仿宋"/>
          <w:sz w:val="36"/>
          <w:szCs w:val="36"/>
          <w:u w:val="single"/>
        </w:rPr>
      </w:pPr>
      <w:r>
        <w:rPr>
          <w:rFonts w:ascii="仿宋" w:eastAsia="仿宋" w:hAnsi="仿宋" w:cs="仿宋" w:hint="eastAsia"/>
          <w:sz w:val="36"/>
          <w:szCs w:val="36"/>
        </w:rPr>
        <w:t>部门（</w:t>
      </w:r>
      <w:r>
        <w:rPr>
          <w:rFonts w:ascii="仿宋" w:eastAsia="仿宋" w:hAnsi="仿宋" w:cs="仿宋" w:hint="eastAsia"/>
          <w:sz w:val="36"/>
          <w:szCs w:val="36"/>
        </w:rPr>
        <w:t>单位</w:t>
      </w:r>
      <w:r>
        <w:rPr>
          <w:rFonts w:ascii="仿宋" w:eastAsia="仿宋" w:hAnsi="仿宋" w:cs="仿宋" w:hint="eastAsia"/>
          <w:sz w:val="36"/>
          <w:szCs w:val="36"/>
        </w:rPr>
        <w:t>）</w:t>
      </w:r>
      <w:r>
        <w:rPr>
          <w:rFonts w:ascii="仿宋" w:eastAsia="仿宋" w:hAnsi="仿宋" w:cs="仿宋" w:hint="eastAsia"/>
          <w:sz w:val="36"/>
          <w:szCs w:val="36"/>
        </w:rPr>
        <w:t>名称：</w:t>
      </w:r>
      <w:r>
        <w:rPr>
          <w:rFonts w:ascii="仿宋" w:eastAsia="仿宋" w:hAnsi="仿宋" w:cs="仿宋" w:hint="eastAsia"/>
          <w:sz w:val="36"/>
          <w:szCs w:val="36"/>
        </w:rPr>
        <w:t xml:space="preserve"> </w:t>
      </w:r>
      <w:r>
        <w:rPr>
          <w:rFonts w:ascii="仿宋" w:eastAsia="仿宋" w:hAnsi="仿宋" w:cs="仿宋" w:hint="eastAsia"/>
          <w:sz w:val="36"/>
          <w:szCs w:val="36"/>
          <w:u w:val="single"/>
        </w:rPr>
        <w:t>（盖章）</w:t>
      </w:r>
      <w:r>
        <w:rPr>
          <w:rFonts w:ascii="仿宋" w:eastAsia="仿宋" w:hAnsi="仿宋" w:cs="仿宋" w:hint="eastAsia"/>
          <w:sz w:val="36"/>
          <w:szCs w:val="36"/>
          <w:u w:val="single"/>
        </w:rPr>
        <w:t xml:space="preserve">       </w:t>
      </w:r>
    </w:p>
    <w:p w:rsidR="00923941" w:rsidRDefault="00923941" w:rsidP="009051B3">
      <w:pPr>
        <w:ind w:firstLineChars="900" w:firstLine="3203"/>
        <w:rPr>
          <w:rFonts w:ascii="仿宋" w:eastAsia="仿宋" w:hAnsi="仿宋" w:cs="仿宋"/>
          <w:sz w:val="36"/>
          <w:szCs w:val="36"/>
        </w:rPr>
      </w:pPr>
    </w:p>
    <w:p w:rsidR="00923941" w:rsidRDefault="00CB2181" w:rsidP="009051B3">
      <w:pPr>
        <w:ind w:firstLineChars="900" w:firstLine="3203"/>
        <w:rPr>
          <w:rFonts w:ascii="仿宋" w:eastAsia="仿宋" w:hAnsi="仿宋" w:cs="仿宋"/>
          <w:sz w:val="36"/>
          <w:szCs w:val="36"/>
          <w:u w:val="single"/>
        </w:rPr>
      </w:pPr>
      <w:r>
        <w:rPr>
          <w:rFonts w:ascii="仿宋" w:eastAsia="仿宋" w:hAnsi="仿宋" w:cs="仿宋" w:hint="eastAsia"/>
          <w:sz w:val="36"/>
          <w:szCs w:val="36"/>
        </w:rPr>
        <w:t>2024</w:t>
      </w:r>
      <w:r>
        <w:rPr>
          <w:rFonts w:ascii="仿宋" w:eastAsia="仿宋" w:hAnsi="仿宋" w:cs="仿宋" w:hint="eastAsia"/>
          <w:sz w:val="36"/>
          <w:szCs w:val="36"/>
        </w:rPr>
        <w:t>年</w:t>
      </w:r>
      <w:r>
        <w:rPr>
          <w:rFonts w:ascii="仿宋" w:eastAsia="仿宋" w:hAnsi="仿宋" w:cs="仿宋" w:hint="eastAsia"/>
          <w:sz w:val="36"/>
          <w:szCs w:val="36"/>
        </w:rPr>
        <w:t>05</w:t>
      </w:r>
      <w:r>
        <w:rPr>
          <w:rFonts w:ascii="仿宋" w:eastAsia="仿宋" w:hAnsi="仿宋" w:cs="仿宋" w:hint="eastAsia"/>
          <w:sz w:val="36"/>
          <w:szCs w:val="36"/>
        </w:rPr>
        <w:t>月</w:t>
      </w:r>
      <w:r>
        <w:rPr>
          <w:rFonts w:ascii="仿宋" w:eastAsia="仿宋" w:hAnsi="仿宋" w:cs="仿宋" w:hint="eastAsia"/>
          <w:sz w:val="36"/>
          <w:szCs w:val="36"/>
        </w:rPr>
        <w:t>10</w:t>
      </w:r>
      <w:r>
        <w:rPr>
          <w:rFonts w:ascii="仿宋" w:eastAsia="仿宋" w:hAnsi="仿宋" w:cs="仿宋" w:hint="eastAsia"/>
          <w:sz w:val="36"/>
          <w:szCs w:val="36"/>
        </w:rPr>
        <w:t>日</w:t>
      </w:r>
    </w:p>
    <w:p w:rsidR="00923941" w:rsidRDefault="00923941">
      <w:pPr>
        <w:jc w:val="center"/>
        <w:rPr>
          <w:rFonts w:ascii="仿宋" w:eastAsia="仿宋" w:hAnsi="仿宋" w:cs="仿宋"/>
          <w:szCs w:val="32"/>
        </w:rPr>
      </w:pPr>
    </w:p>
    <w:p w:rsidR="00923941" w:rsidRDefault="00CB2181">
      <w:pPr>
        <w:jc w:val="center"/>
        <w:rPr>
          <w:rFonts w:ascii="仿宋" w:eastAsia="仿宋" w:hAnsi="仿宋" w:cs="仿宋"/>
          <w:szCs w:val="32"/>
        </w:rPr>
      </w:pPr>
      <w:r>
        <w:rPr>
          <w:rFonts w:ascii="仿宋" w:eastAsia="仿宋" w:hAnsi="仿宋" w:cs="仿宋" w:hint="eastAsia"/>
          <w:szCs w:val="32"/>
        </w:rPr>
        <w:t xml:space="preserve">  </w:t>
      </w:r>
    </w:p>
    <w:p w:rsidR="00923941" w:rsidRDefault="00923941">
      <w:pPr>
        <w:spacing w:line="560" w:lineRule="exact"/>
        <w:ind w:firstLineChars="100" w:firstLine="356"/>
        <w:jc w:val="center"/>
        <w:rPr>
          <w:rFonts w:ascii="仿宋" w:eastAsia="仿宋" w:hAnsi="仿宋" w:cs="仿宋"/>
          <w:sz w:val="36"/>
          <w:szCs w:val="36"/>
        </w:rPr>
      </w:pPr>
    </w:p>
    <w:p w:rsidR="00923941" w:rsidRDefault="00CB2181">
      <w:pPr>
        <w:spacing w:line="600" w:lineRule="exact"/>
        <w:jc w:val="center"/>
        <w:rPr>
          <w:rFonts w:ascii="仿宋_GB2312" w:hAnsi="仿宋_GB2312" w:cs="仿宋_GB2312"/>
          <w:b/>
          <w:bCs/>
          <w:kern w:val="0"/>
          <w:szCs w:val="32"/>
        </w:rPr>
      </w:pPr>
      <w:r>
        <w:rPr>
          <w:rFonts w:ascii="仿宋_GB2312" w:hAnsi="仿宋_GB2312" w:cs="仿宋_GB2312" w:hint="eastAsia"/>
          <w:b/>
          <w:bCs/>
          <w:kern w:val="0"/>
          <w:sz w:val="40"/>
          <w:szCs w:val="40"/>
        </w:rPr>
        <w:t>2023</w:t>
      </w:r>
      <w:r>
        <w:rPr>
          <w:rFonts w:ascii="仿宋_GB2312" w:hAnsi="仿宋_GB2312" w:cs="仿宋_GB2312" w:hint="eastAsia"/>
          <w:b/>
          <w:bCs/>
          <w:kern w:val="0"/>
          <w:sz w:val="40"/>
          <w:szCs w:val="40"/>
        </w:rPr>
        <w:t>年度</w:t>
      </w:r>
      <w:r>
        <w:rPr>
          <w:rFonts w:ascii="仿宋_GB2312" w:hAnsi="仿宋_GB2312" w:cs="仿宋_GB2312" w:hint="eastAsia"/>
          <w:b/>
          <w:bCs/>
          <w:kern w:val="0"/>
          <w:sz w:val="40"/>
          <w:szCs w:val="40"/>
        </w:rPr>
        <w:t>益阳市资阳区脑科医院</w:t>
      </w:r>
      <w:r>
        <w:rPr>
          <w:rFonts w:ascii="仿宋_GB2312" w:hAnsi="仿宋_GB2312" w:cs="仿宋_GB2312" w:hint="eastAsia"/>
          <w:b/>
          <w:bCs/>
          <w:kern w:val="0"/>
          <w:sz w:val="40"/>
          <w:szCs w:val="40"/>
        </w:rPr>
        <w:t>部门整体支出绩效自评报告</w:t>
      </w:r>
    </w:p>
    <w:p w:rsidR="00923941" w:rsidRDefault="00923941" w:rsidP="009051B3">
      <w:pPr>
        <w:spacing w:line="600" w:lineRule="exact"/>
        <w:ind w:firstLineChars="196" w:firstLine="619"/>
        <w:rPr>
          <w:rFonts w:ascii="仿宋_GB2312" w:hAnsi="仿宋_GB2312" w:cs="仿宋_GB2312"/>
          <w:kern w:val="0"/>
          <w:szCs w:val="32"/>
        </w:rPr>
      </w:pPr>
    </w:p>
    <w:p w:rsidR="00923941" w:rsidRDefault="00CB2181" w:rsidP="009051B3">
      <w:pPr>
        <w:widowControl/>
        <w:autoSpaceDN w:val="0"/>
        <w:spacing w:line="540" w:lineRule="exact"/>
        <w:ind w:firstLineChars="200" w:firstLine="634"/>
        <w:rPr>
          <w:rFonts w:ascii="仿宋_GB2312" w:hAnsi="仿宋_GB2312" w:cs="仿宋_GB2312"/>
          <w:b/>
          <w:bCs/>
          <w:kern w:val="0"/>
          <w:szCs w:val="32"/>
        </w:rPr>
      </w:pPr>
      <w:r>
        <w:rPr>
          <w:rFonts w:ascii="仿宋_GB2312" w:hAnsi="仿宋_GB2312" w:cs="仿宋_GB2312" w:hint="eastAsia"/>
          <w:b/>
          <w:bCs/>
          <w:kern w:val="0"/>
          <w:szCs w:val="32"/>
        </w:rPr>
        <w:t>一、部门概况</w:t>
      </w:r>
    </w:p>
    <w:p w:rsidR="00923941" w:rsidRDefault="00CB2181" w:rsidP="009051B3">
      <w:pPr>
        <w:spacing w:line="600" w:lineRule="exact"/>
        <w:ind w:firstLineChars="196" w:firstLine="622"/>
        <w:rPr>
          <w:rFonts w:ascii="仿宋_GB2312" w:hAnsi="仿宋_GB2312" w:cs="仿宋_GB2312"/>
          <w:b/>
          <w:bCs/>
          <w:kern w:val="0"/>
          <w:szCs w:val="32"/>
        </w:rPr>
      </w:pPr>
      <w:r>
        <w:rPr>
          <w:rFonts w:ascii="仿宋_GB2312" w:hAnsi="仿宋_GB2312" w:cs="仿宋_GB2312" w:hint="eastAsia"/>
          <w:b/>
          <w:bCs/>
          <w:kern w:val="0"/>
          <w:szCs w:val="32"/>
        </w:rPr>
        <w:t>（一）</w:t>
      </w:r>
      <w:r>
        <w:rPr>
          <w:rFonts w:ascii="仿宋_GB2312" w:hAnsi="仿宋_GB2312" w:cs="仿宋_GB2312" w:hint="eastAsia"/>
          <w:b/>
          <w:bCs/>
          <w:kern w:val="0"/>
          <w:szCs w:val="32"/>
        </w:rPr>
        <w:t>2023</w:t>
      </w:r>
      <w:r>
        <w:rPr>
          <w:rFonts w:ascii="仿宋_GB2312" w:hAnsi="仿宋_GB2312" w:cs="仿宋_GB2312" w:hint="eastAsia"/>
          <w:b/>
          <w:bCs/>
          <w:kern w:val="0"/>
          <w:szCs w:val="32"/>
        </w:rPr>
        <w:t>年度重点工作计划</w:t>
      </w:r>
    </w:p>
    <w:p w:rsidR="00923941" w:rsidRDefault="00CB2181" w:rsidP="009051B3">
      <w:pPr>
        <w:spacing w:line="600" w:lineRule="exact"/>
        <w:ind w:firstLineChars="196" w:firstLine="619"/>
        <w:rPr>
          <w:rFonts w:ascii="仿宋_GB2312" w:hAnsi="仿宋_GB2312" w:cs="仿宋_GB2312"/>
          <w:kern w:val="0"/>
          <w:szCs w:val="32"/>
        </w:rPr>
      </w:pPr>
      <w:r>
        <w:rPr>
          <w:rFonts w:ascii="仿宋_GB2312" w:hAnsi="仿宋_GB2312" w:cs="仿宋_GB2312" w:hint="eastAsia"/>
          <w:kern w:val="0"/>
          <w:szCs w:val="32"/>
        </w:rPr>
        <w:t>重点</w:t>
      </w:r>
      <w:r>
        <w:rPr>
          <w:rFonts w:ascii="仿宋_GB2312" w:hAnsi="仿宋_GB2312" w:cs="仿宋_GB2312" w:hint="eastAsia"/>
          <w:kern w:val="0"/>
          <w:szCs w:val="32"/>
        </w:rPr>
        <w:t>提升精神专科医疗服务能力，保持医疗业务稳定</w:t>
      </w:r>
      <w:r>
        <w:rPr>
          <w:rFonts w:ascii="仿宋_GB2312" w:hAnsi="仿宋_GB2312" w:cs="仿宋_GB2312" w:hint="eastAsia"/>
          <w:kern w:val="0"/>
          <w:szCs w:val="32"/>
        </w:rPr>
        <w:t>持续</w:t>
      </w:r>
      <w:r>
        <w:rPr>
          <w:rFonts w:ascii="仿宋_GB2312" w:hAnsi="仿宋_GB2312" w:cs="仿宋_GB2312" w:hint="eastAsia"/>
          <w:kern w:val="0"/>
          <w:szCs w:val="32"/>
        </w:rPr>
        <w:t>增长</w:t>
      </w:r>
      <w:r>
        <w:rPr>
          <w:rFonts w:ascii="仿宋_GB2312" w:hAnsi="仿宋_GB2312" w:cs="仿宋_GB2312" w:hint="eastAsia"/>
          <w:kern w:val="0"/>
          <w:szCs w:val="32"/>
        </w:rPr>
        <w:t>；</w:t>
      </w:r>
      <w:r>
        <w:rPr>
          <w:rFonts w:ascii="仿宋_GB2312" w:hAnsi="仿宋_GB2312" w:cs="仿宋_GB2312" w:hint="eastAsia"/>
          <w:kern w:val="0"/>
          <w:szCs w:val="32"/>
        </w:rPr>
        <w:t>加强医疗质量管理，提高医疗服务质量，规范医疗行为，确保医疗安全</w:t>
      </w:r>
      <w:r>
        <w:rPr>
          <w:rFonts w:ascii="仿宋_GB2312" w:hAnsi="仿宋_GB2312" w:cs="仿宋_GB2312" w:hint="eastAsia"/>
          <w:kern w:val="0"/>
          <w:szCs w:val="32"/>
        </w:rPr>
        <w:t>；</w:t>
      </w:r>
      <w:r>
        <w:rPr>
          <w:rFonts w:ascii="仿宋_GB2312" w:hAnsi="仿宋_GB2312" w:cs="仿宋_GB2312" w:hint="eastAsia"/>
          <w:kern w:val="0"/>
          <w:szCs w:val="32"/>
        </w:rPr>
        <w:t>积极开展社会心理疏导和突发应急的心理援助，加强心理健康服务，为严重精神障碍患者提供良好的医疗救治环境。</w:t>
      </w:r>
    </w:p>
    <w:p w:rsidR="00923941" w:rsidRDefault="00CB2181" w:rsidP="009051B3">
      <w:pPr>
        <w:numPr>
          <w:ilvl w:val="0"/>
          <w:numId w:val="1"/>
        </w:numPr>
        <w:spacing w:line="600" w:lineRule="exact"/>
        <w:ind w:firstLineChars="196" w:firstLine="622"/>
        <w:jc w:val="left"/>
        <w:rPr>
          <w:rFonts w:ascii="仿宋_GB2312" w:hAnsi="仿宋_GB2312" w:cs="仿宋_GB2312"/>
          <w:b/>
          <w:bCs/>
          <w:kern w:val="0"/>
          <w:szCs w:val="32"/>
        </w:rPr>
      </w:pPr>
      <w:r>
        <w:rPr>
          <w:rFonts w:ascii="仿宋_GB2312" w:hAnsi="仿宋_GB2312" w:cs="仿宋_GB2312" w:hint="eastAsia"/>
          <w:b/>
          <w:bCs/>
          <w:kern w:val="0"/>
          <w:szCs w:val="32"/>
        </w:rPr>
        <w:t>部门整体支出规模、使用方向、主要内容和涉及范围</w:t>
      </w:r>
    </w:p>
    <w:p w:rsidR="00923941" w:rsidRDefault="00CB2181">
      <w:pPr>
        <w:spacing w:line="600" w:lineRule="exact"/>
        <w:ind w:firstLine="631"/>
        <w:jc w:val="left"/>
        <w:rPr>
          <w:rFonts w:ascii="仿宋_GB2312" w:hAnsi="仿宋_GB2312" w:cs="仿宋_GB2312"/>
          <w:kern w:val="0"/>
          <w:szCs w:val="32"/>
        </w:rPr>
      </w:pPr>
      <w:r>
        <w:rPr>
          <w:rFonts w:ascii="仿宋_GB2312" w:hAnsi="仿宋_GB2312" w:cs="仿宋_GB2312" w:hint="eastAsia"/>
          <w:kern w:val="0"/>
          <w:szCs w:val="32"/>
        </w:rPr>
        <w:t>1</w:t>
      </w:r>
      <w:r>
        <w:rPr>
          <w:rFonts w:ascii="仿宋_GB2312" w:hAnsi="仿宋_GB2312" w:cs="仿宋_GB2312" w:hint="eastAsia"/>
          <w:kern w:val="0"/>
          <w:szCs w:val="32"/>
        </w:rPr>
        <w:t>、</w:t>
      </w:r>
      <w:r>
        <w:rPr>
          <w:rFonts w:ascii="仿宋_GB2312" w:hAnsi="仿宋_GB2312" w:cs="仿宋_GB2312" w:hint="eastAsia"/>
          <w:kern w:val="0"/>
          <w:szCs w:val="32"/>
        </w:rPr>
        <w:t>2023</w:t>
      </w:r>
      <w:r>
        <w:rPr>
          <w:rFonts w:ascii="仿宋_GB2312" w:hAnsi="仿宋_GB2312" w:cs="仿宋_GB2312" w:hint="eastAsia"/>
          <w:kern w:val="0"/>
          <w:szCs w:val="32"/>
        </w:rPr>
        <w:t>年部门整体支出规模：支出决算数</w:t>
      </w:r>
      <w:r>
        <w:rPr>
          <w:rFonts w:ascii="仿宋_GB2312" w:hAnsi="仿宋_GB2312" w:cs="仿宋_GB2312" w:hint="eastAsia"/>
          <w:kern w:val="0"/>
          <w:szCs w:val="32"/>
        </w:rPr>
        <w:t>1836.98</w:t>
      </w:r>
      <w:r>
        <w:rPr>
          <w:rFonts w:ascii="仿宋_GB2312" w:hAnsi="仿宋_GB2312" w:cs="仿宋_GB2312" w:hint="eastAsia"/>
          <w:kern w:val="0"/>
          <w:szCs w:val="32"/>
        </w:rPr>
        <w:t>万元，其中基本支出</w:t>
      </w:r>
      <w:r>
        <w:rPr>
          <w:rFonts w:ascii="仿宋_GB2312" w:hAnsi="仿宋_GB2312" w:cs="仿宋_GB2312" w:hint="eastAsia"/>
          <w:kern w:val="0"/>
          <w:szCs w:val="32"/>
        </w:rPr>
        <w:t>1731.95</w:t>
      </w:r>
      <w:r>
        <w:rPr>
          <w:rFonts w:ascii="仿宋_GB2312" w:hAnsi="仿宋_GB2312" w:cs="仿宋_GB2312" w:hint="eastAsia"/>
          <w:kern w:val="0"/>
          <w:szCs w:val="32"/>
        </w:rPr>
        <w:t>万元，项目支出</w:t>
      </w:r>
      <w:r>
        <w:rPr>
          <w:rFonts w:ascii="仿宋_GB2312" w:hAnsi="仿宋_GB2312" w:cs="仿宋_GB2312" w:hint="eastAsia"/>
          <w:kern w:val="0"/>
          <w:szCs w:val="32"/>
        </w:rPr>
        <w:t>105.03</w:t>
      </w:r>
      <w:r>
        <w:rPr>
          <w:rFonts w:ascii="仿宋_GB2312" w:hAnsi="仿宋_GB2312" w:cs="仿宋_GB2312" w:hint="eastAsia"/>
          <w:kern w:val="0"/>
          <w:szCs w:val="32"/>
        </w:rPr>
        <w:t>万元。</w:t>
      </w:r>
    </w:p>
    <w:p w:rsidR="00923941" w:rsidRDefault="00CB2181">
      <w:pPr>
        <w:numPr>
          <w:ilvl w:val="0"/>
          <w:numId w:val="2"/>
        </w:numPr>
        <w:spacing w:line="600" w:lineRule="exact"/>
        <w:ind w:firstLine="631"/>
        <w:jc w:val="left"/>
        <w:rPr>
          <w:rFonts w:ascii="仿宋_GB2312" w:hAnsi="仿宋_GB2312" w:cs="仿宋_GB2312"/>
          <w:kern w:val="0"/>
          <w:szCs w:val="32"/>
        </w:rPr>
      </w:pPr>
      <w:r>
        <w:rPr>
          <w:rFonts w:ascii="仿宋_GB2312" w:hAnsi="仿宋_GB2312" w:cs="仿宋_GB2312" w:hint="eastAsia"/>
          <w:kern w:val="0"/>
          <w:szCs w:val="32"/>
        </w:rPr>
        <w:t>2023</w:t>
      </w:r>
      <w:r>
        <w:rPr>
          <w:rFonts w:ascii="仿宋_GB2312" w:hAnsi="仿宋_GB2312" w:cs="仿宋_GB2312" w:hint="eastAsia"/>
          <w:kern w:val="0"/>
          <w:szCs w:val="32"/>
        </w:rPr>
        <w:t>年部门整体支出的使用方向包括社会保障和就业支出、卫生健康支出、城乡社区支出、住房保障支出和其他支出等方面。</w:t>
      </w:r>
    </w:p>
    <w:p w:rsidR="00923941" w:rsidRDefault="00CB2181">
      <w:pPr>
        <w:numPr>
          <w:ilvl w:val="0"/>
          <w:numId w:val="2"/>
        </w:numPr>
        <w:spacing w:line="600" w:lineRule="exact"/>
        <w:ind w:firstLine="631"/>
        <w:jc w:val="left"/>
        <w:rPr>
          <w:rFonts w:ascii="仿宋_GB2312" w:hAnsi="仿宋_GB2312" w:cs="仿宋_GB2312"/>
          <w:kern w:val="0"/>
          <w:szCs w:val="32"/>
        </w:rPr>
      </w:pPr>
      <w:r>
        <w:rPr>
          <w:rFonts w:ascii="仿宋_GB2312" w:hAnsi="仿宋_GB2312" w:cs="仿宋_GB2312" w:hint="eastAsia"/>
          <w:kern w:val="0"/>
          <w:szCs w:val="32"/>
        </w:rPr>
        <w:t>202</w:t>
      </w:r>
      <w:r>
        <w:rPr>
          <w:rFonts w:ascii="仿宋_GB2312" w:hAnsi="仿宋_GB2312" w:cs="仿宋_GB2312" w:hint="eastAsia"/>
          <w:kern w:val="0"/>
          <w:szCs w:val="32"/>
        </w:rPr>
        <w:t>3</w:t>
      </w:r>
      <w:r>
        <w:rPr>
          <w:rFonts w:ascii="仿宋_GB2312" w:hAnsi="仿宋_GB2312" w:cs="仿宋_GB2312" w:hint="eastAsia"/>
          <w:kern w:val="0"/>
          <w:szCs w:val="32"/>
        </w:rPr>
        <w:t>年部门整体支出的主要内容：一是保障单位正常运转，完成日常工作任务而发生的各项基本支出，包括基本工资、津补贴、社保、公积金等人员经费，以及办公费、印刷费、会议费、差旅费等日常公用经费。二是为完成精神卫生和心理健康服务项目、医务人员临时性工作补助项目发生的项目支出。</w:t>
      </w:r>
    </w:p>
    <w:p w:rsidR="00923941" w:rsidRDefault="00CB2181">
      <w:pPr>
        <w:numPr>
          <w:ilvl w:val="0"/>
          <w:numId w:val="2"/>
        </w:numPr>
        <w:spacing w:line="600" w:lineRule="exact"/>
        <w:ind w:firstLine="631"/>
        <w:jc w:val="left"/>
        <w:rPr>
          <w:rFonts w:ascii="仿宋_GB2312" w:hAnsi="仿宋_GB2312" w:cs="仿宋_GB2312"/>
          <w:kern w:val="0"/>
          <w:szCs w:val="32"/>
        </w:rPr>
      </w:pPr>
      <w:r>
        <w:rPr>
          <w:rFonts w:ascii="仿宋_GB2312" w:hAnsi="仿宋_GB2312" w:cs="仿宋_GB2312" w:hint="eastAsia"/>
          <w:kern w:val="0"/>
          <w:szCs w:val="32"/>
        </w:rPr>
        <w:t>2023</w:t>
      </w:r>
      <w:r>
        <w:rPr>
          <w:rFonts w:ascii="仿宋_GB2312" w:hAnsi="仿宋_GB2312" w:cs="仿宋_GB2312" w:hint="eastAsia"/>
          <w:kern w:val="0"/>
          <w:szCs w:val="32"/>
        </w:rPr>
        <w:t>年部门整体支出涉及范围包括工资福利支出、商品</w:t>
      </w:r>
      <w:r>
        <w:rPr>
          <w:rFonts w:ascii="仿宋_GB2312" w:hAnsi="仿宋_GB2312" w:cs="仿宋_GB2312" w:hint="eastAsia"/>
          <w:kern w:val="0"/>
          <w:szCs w:val="32"/>
        </w:rPr>
        <w:lastRenderedPageBreak/>
        <w:t>和服务支出、对个人和家庭的补助支出、资本性支出及其他支出。</w:t>
      </w:r>
    </w:p>
    <w:p w:rsidR="00923941" w:rsidRDefault="00CB2181" w:rsidP="009051B3">
      <w:pPr>
        <w:widowControl/>
        <w:autoSpaceDN w:val="0"/>
        <w:spacing w:line="540" w:lineRule="exact"/>
        <w:ind w:firstLineChars="200" w:firstLine="634"/>
        <w:rPr>
          <w:rFonts w:ascii="仿宋_GB2312" w:hAnsi="仿宋_GB2312" w:cs="仿宋_GB2312"/>
          <w:b/>
          <w:bCs/>
          <w:kern w:val="0"/>
          <w:szCs w:val="32"/>
        </w:rPr>
      </w:pPr>
      <w:r>
        <w:rPr>
          <w:rFonts w:ascii="仿宋_GB2312" w:hAnsi="仿宋_GB2312" w:cs="仿宋_GB2312" w:hint="eastAsia"/>
          <w:b/>
          <w:bCs/>
          <w:kern w:val="0"/>
          <w:szCs w:val="32"/>
        </w:rPr>
        <w:t>二、一般公共预算支出情况</w:t>
      </w:r>
    </w:p>
    <w:p w:rsidR="00923941" w:rsidRDefault="00CB2181" w:rsidP="009051B3">
      <w:pPr>
        <w:spacing w:line="600" w:lineRule="exact"/>
        <w:ind w:firstLineChars="196" w:firstLine="622"/>
        <w:jc w:val="left"/>
        <w:rPr>
          <w:rFonts w:ascii="仿宋_GB2312" w:hAnsi="仿宋_GB2312" w:cs="仿宋_GB2312"/>
          <w:b/>
          <w:bCs/>
          <w:kern w:val="0"/>
          <w:szCs w:val="32"/>
        </w:rPr>
      </w:pPr>
      <w:r>
        <w:rPr>
          <w:rFonts w:ascii="仿宋_GB2312" w:hAnsi="仿宋_GB2312" w:cs="仿宋_GB2312" w:hint="eastAsia"/>
          <w:b/>
          <w:bCs/>
          <w:kern w:val="0"/>
          <w:szCs w:val="32"/>
        </w:rPr>
        <w:t>（一）基本支出情况</w:t>
      </w:r>
    </w:p>
    <w:p w:rsidR="00923941" w:rsidRDefault="00CB2181">
      <w:pPr>
        <w:widowControl/>
        <w:spacing w:after="60"/>
        <w:ind w:firstLineChars="200" w:firstLine="632"/>
        <w:jc w:val="left"/>
        <w:rPr>
          <w:rFonts w:ascii="仿宋" w:eastAsia="仿宋" w:hAnsi="仿宋" w:cs="宋体"/>
          <w:bCs/>
          <w:kern w:val="0"/>
          <w:szCs w:val="32"/>
          <w:shd w:val="clear" w:color="auto" w:fill="FFFFFF"/>
          <w:lang w:bidi="ar"/>
        </w:rPr>
      </w:pPr>
      <w:r>
        <w:rPr>
          <w:rFonts w:ascii="仿宋" w:eastAsia="仿宋" w:hAnsi="仿宋" w:cs="宋体"/>
          <w:bCs/>
          <w:kern w:val="0"/>
          <w:szCs w:val="32"/>
          <w:shd w:val="clear" w:color="auto" w:fill="FFFFFF"/>
          <w:lang w:bidi="ar"/>
        </w:rPr>
        <w:t>202</w:t>
      </w:r>
      <w:r>
        <w:rPr>
          <w:rFonts w:ascii="仿宋" w:eastAsia="仿宋" w:hAnsi="仿宋" w:cs="宋体" w:hint="eastAsia"/>
          <w:bCs/>
          <w:kern w:val="0"/>
          <w:szCs w:val="32"/>
          <w:shd w:val="clear" w:color="auto" w:fill="FFFFFF"/>
          <w:lang w:bidi="ar"/>
        </w:rPr>
        <w:t>3</w:t>
      </w:r>
      <w:r>
        <w:rPr>
          <w:rFonts w:ascii="仿宋" w:eastAsia="仿宋" w:hAnsi="仿宋" w:cs="宋体" w:hint="eastAsia"/>
          <w:bCs/>
          <w:kern w:val="0"/>
          <w:szCs w:val="32"/>
          <w:shd w:val="clear" w:color="auto" w:fill="FFFFFF"/>
          <w:lang w:bidi="ar"/>
        </w:rPr>
        <w:t>年预算安排基本支出</w:t>
      </w:r>
      <w:r>
        <w:rPr>
          <w:rFonts w:ascii="仿宋" w:eastAsia="仿宋" w:hAnsi="仿宋" w:cs="宋体" w:hint="eastAsia"/>
          <w:bCs/>
          <w:kern w:val="0"/>
          <w:szCs w:val="32"/>
          <w:shd w:val="clear" w:color="auto" w:fill="FFFFFF"/>
          <w:lang w:bidi="ar"/>
        </w:rPr>
        <w:t>189.12</w:t>
      </w:r>
      <w:r>
        <w:rPr>
          <w:rFonts w:ascii="仿宋" w:eastAsia="仿宋" w:hAnsi="仿宋" w:cs="宋体" w:hint="eastAsia"/>
          <w:bCs/>
          <w:kern w:val="0"/>
          <w:szCs w:val="32"/>
          <w:shd w:val="clear" w:color="auto" w:fill="FFFFFF"/>
          <w:lang w:bidi="ar"/>
        </w:rPr>
        <w:t>万元，基本支出决算</w:t>
      </w:r>
      <w:r>
        <w:rPr>
          <w:rFonts w:ascii="仿宋" w:eastAsia="仿宋" w:hAnsi="仿宋" w:cs="宋体" w:hint="eastAsia"/>
          <w:bCs/>
          <w:kern w:val="0"/>
          <w:szCs w:val="32"/>
          <w:shd w:val="clear" w:color="auto" w:fill="FFFFFF"/>
          <w:lang w:bidi="ar"/>
        </w:rPr>
        <w:t>1731.95</w:t>
      </w:r>
      <w:r>
        <w:rPr>
          <w:rFonts w:ascii="仿宋" w:eastAsia="仿宋" w:hAnsi="仿宋" w:cs="宋体" w:hint="eastAsia"/>
          <w:bCs/>
          <w:kern w:val="0"/>
          <w:szCs w:val="32"/>
          <w:shd w:val="clear" w:color="auto" w:fill="FFFFFF"/>
          <w:lang w:bidi="ar"/>
        </w:rPr>
        <w:t>万元，主要用于机关事业单位基本养老保险缴费支出、基本工资、津贴补贴、奖金、职工基本医疗保险缴费、公务员医疗补助缴费、住房公积金、退休人员各项补助、办公费、印刷费、电费、维修维护费、劳务费、专用材料费、委托业务费等。</w:t>
      </w:r>
    </w:p>
    <w:p w:rsidR="00923941" w:rsidRDefault="00CB2181">
      <w:pPr>
        <w:widowControl/>
        <w:spacing w:after="60"/>
        <w:ind w:firstLineChars="200" w:firstLine="632"/>
        <w:jc w:val="left"/>
        <w:rPr>
          <w:rFonts w:ascii="仿宋_GB2312" w:hAnsi="仿宋_GB2312" w:cs="仿宋_GB2312"/>
          <w:kern w:val="0"/>
          <w:szCs w:val="32"/>
        </w:rPr>
      </w:pPr>
      <w:r>
        <w:rPr>
          <w:rFonts w:ascii="仿宋" w:eastAsia="仿宋" w:hAnsi="仿宋" w:cs="宋体" w:hint="eastAsia"/>
          <w:bCs/>
          <w:kern w:val="0"/>
          <w:szCs w:val="32"/>
          <w:shd w:val="clear" w:color="auto" w:fill="FFFFFF"/>
          <w:lang w:bidi="ar"/>
        </w:rPr>
        <w:t>202</w:t>
      </w:r>
      <w:r>
        <w:rPr>
          <w:rFonts w:ascii="仿宋" w:eastAsia="仿宋" w:hAnsi="仿宋" w:cs="宋体" w:hint="eastAsia"/>
          <w:bCs/>
          <w:kern w:val="0"/>
          <w:szCs w:val="32"/>
          <w:shd w:val="clear" w:color="auto" w:fill="FFFFFF"/>
          <w:lang w:bidi="ar"/>
        </w:rPr>
        <w:t>3</w:t>
      </w:r>
      <w:r>
        <w:rPr>
          <w:rFonts w:ascii="仿宋" w:eastAsia="仿宋" w:hAnsi="仿宋" w:cs="宋体" w:hint="eastAsia"/>
          <w:bCs/>
          <w:kern w:val="0"/>
          <w:szCs w:val="32"/>
          <w:shd w:val="clear" w:color="auto" w:fill="FFFFFF"/>
          <w:lang w:bidi="ar"/>
        </w:rPr>
        <w:t>年“三公”经费中，公务接待预算安排</w:t>
      </w:r>
      <w:r>
        <w:rPr>
          <w:rFonts w:ascii="仿宋" w:eastAsia="仿宋" w:hAnsi="仿宋" w:cs="宋体"/>
          <w:bCs/>
          <w:kern w:val="0"/>
          <w:szCs w:val="32"/>
          <w:shd w:val="clear" w:color="auto" w:fill="FFFFFF"/>
          <w:lang w:bidi="ar"/>
        </w:rPr>
        <w:t>0</w:t>
      </w:r>
      <w:r>
        <w:rPr>
          <w:rFonts w:ascii="仿宋" w:eastAsia="仿宋" w:hAnsi="仿宋" w:cs="宋体" w:hint="eastAsia"/>
          <w:bCs/>
          <w:kern w:val="0"/>
          <w:szCs w:val="32"/>
          <w:shd w:val="clear" w:color="auto" w:fill="FFFFFF"/>
          <w:lang w:bidi="ar"/>
        </w:rPr>
        <w:t>万元，实际支出</w:t>
      </w:r>
      <w:r>
        <w:rPr>
          <w:rFonts w:ascii="仿宋" w:eastAsia="仿宋" w:hAnsi="仿宋" w:cs="宋体" w:hint="eastAsia"/>
          <w:bCs/>
          <w:kern w:val="0"/>
          <w:szCs w:val="32"/>
          <w:shd w:val="clear" w:color="auto" w:fill="FFFFFF"/>
          <w:lang w:bidi="ar"/>
        </w:rPr>
        <w:t>0.37</w:t>
      </w:r>
      <w:r>
        <w:rPr>
          <w:rFonts w:ascii="仿宋" w:eastAsia="仿宋" w:hAnsi="仿宋" w:cs="宋体" w:hint="eastAsia"/>
          <w:bCs/>
          <w:kern w:val="0"/>
          <w:szCs w:val="32"/>
          <w:shd w:val="clear" w:color="auto" w:fill="FFFFFF"/>
          <w:lang w:bidi="ar"/>
        </w:rPr>
        <w:t>万元，</w:t>
      </w:r>
      <w:r>
        <w:rPr>
          <w:rFonts w:ascii="仿宋" w:eastAsia="仿宋" w:hAnsi="仿宋" w:cs="宋体" w:hint="eastAsia"/>
          <w:bCs/>
          <w:kern w:val="0"/>
          <w:szCs w:val="32"/>
          <w:shd w:val="clear" w:color="auto" w:fill="FFFFFF"/>
          <w:lang w:bidi="ar"/>
        </w:rPr>
        <w:t>无</w:t>
      </w:r>
      <w:r>
        <w:rPr>
          <w:rFonts w:ascii="仿宋" w:eastAsia="仿宋" w:hAnsi="仿宋" w:cs="宋体" w:hint="eastAsia"/>
          <w:bCs/>
          <w:kern w:val="0"/>
          <w:szCs w:val="32"/>
          <w:shd w:val="clear" w:color="auto" w:fill="FFFFFF"/>
          <w:lang w:bidi="ar"/>
        </w:rPr>
        <w:t>公务用车购置及运行维护费，</w:t>
      </w:r>
      <w:r>
        <w:rPr>
          <w:rFonts w:ascii="仿宋" w:eastAsia="仿宋" w:hAnsi="仿宋" w:cs="宋体" w:hint="eastAsia"/>
          <w:bCs/>
          <w:kern w:val="0"/>
          <w:szCs w:val="32"/>
          <w:shd w:val="clear" w:color="auto" w:fill="FFFFFF"/>
          <w:lang w:bidi="ar"/>
        </w:rPr>
        <w:t>无</w:t>
      </w:r>
      <w:r>
        <w:rPr>
          <w:rFonts w:ascii="仿宋" w:eastAsia="仿宋" w:hAnsi="仿宋" w:cs="宋体" w:hint="eastAsia"/>
          <w:bCs/>
          <w:kern w:val="0"/>
          <w:szCs w:val="32"/>
          <w:shd w:val="clear" w:color="auto" w:fill="FFFFFF"/>
          <w:lang w:bidi="ar"/>
        </w:rPr>
        <w:t>因公出国（境）。</w:t>
      </w:r>
    </w:p>
    <w:p w:rsidR="00923941" w:rsidRDefault="00CB2181" w:rsidP="009051B3">
      <w:pPr>
        <w:spacing w:line="600" w:lineRule="exact"/>
        <w:ind w:firstLineChars="196" w:firstLine="622"/>
        <w:jc w:val="left"/>
        <w:rPr>
          <w:rFonts w:ascii="仿宋_GB2312" w:hAnsi="仿宋_GB2312" w:cs="仿宋_GB2312"/>
          <w:b/>
          <w:bCs/>
          <w:kern w:val="0"/>
          <w:szCs w:val="32"/>
        </w:rPr>
      </w:pPr>
      <w:r>
        <w:rPr>
          <w:rFonts w:ascii="仿宋_GB2312" w:hAnsi="仿宋_GB2312" w:cs="仿宋_GB2312" w:hint="eastAsia"/>
          <w:b/>
          <w:bCs/>
          <w:kern w:val="0"/>
          <w:szCs w:val="32"/>
        </w:rPr>
        <w:t>（二）项目支出情况</w:t>
      </w:r>
    </w:p>
    <w:p w:rsidR="00923941" w:rsidRDefault="00CB2181">
      <w:pPr>
        <w:widowControl/>
        <w:spacing w:line="600" w:lineRule="exact"/>
        <w:ind w:firstLineChars="200" w:firstLine="632"/>
        <w:rPr>
          <w:rFonts w:ascii="仿宋" w:eastAsia="仿宋" w:hAnsi="仿宋"/>
          <w:b/>
          <w:szCs w:val="32"/>
        </w:rPr>
      </w:pPr>
      <w:r>
        <w:rPr>
          <w:rFonts w:ascii="仿宋" w:eastAsia="仿宋" w:hAnsi="仿宋" w:cs="宋体" w:hint="eastAsia"/>
          <w:bCs/>
          <w:kern w:val="0"/>
          <w:szCs w:val="32"/>
          <w:shd w:val="clear" w:color="auto" w:fill="FFFFFF"/>
          <w:lang w:bidi="ar"/>
        </w:rPr>
        <w:t>202</w:t>
      </w:r>
      <w:r>
        <w:rPr>
          <w:rFonts w:ascii="仿宋" w:eastAsia="仿宋" w:hAnsi="仿宋" w:cs="宋体" w:hint="eastAsia"/>
          <w:bCs/>
          <w:kern w:val="0"/>
          <w:szCs w:val="32"/>
          <w:shd w:val="clear" w:color="auto" w:fill="FFFFFF"/>
          <w:lang w:bidi="ar"/>
        </w:rPr>
        <w:t>3</w:t>
      </w:r>
      <w:r>
        <w:rPr>
          <w:rFonts w:ascii="仿宋" w:eastAsia="仿宋" w:hAnsi="仿宋" w:cs="宋体" w:hint="eastAsia"/>
          <w:bCs/>
          <w:kern w:val="0"/>
          <w:szCs w:val="32"/>
          <w:shd w:val="clear" w:color="auto" w:fill="FFFFFF"/>
          <w:lang w:bidi="ar"/>
        </w:rPr>
        <w:t>年预算安排专项资金</w:t>
      </w:r>
      <w:r>
        <w:rPr>
          <w:rFonts w:ascii="仿宋" w:eastAsia="仿宋" w:hAnsi="仿宋" w:cs="宋体"/>
          <w:bCs/>
          <w:kern w:val="0"/>
          <w:szCs w:val="32"/>
          <w:shd w:val="clear" w:color="auto" w:fill="FFFFFF"/>
          <w:lang w:bidi="ar"/>
        </w:rPr>
        <w:t>0</w:t>
      </w:r>
      <w:r>
        <w:rPr>
          <w:rFonts w:ascii="仿宋" w:eastAsia="仿宋" w:hAnsi="仿宋" w:cs="宋体" w:hint="eastAsia"/>
          <w:bCs/>
          <w:kern w:val="0"/>
          <w:szCs w:val="32"/>
          <w:shd w:val="clear" w:color="auto" w:fill="FFFFFF"/>
          <w:lang w:bidi="ar"/>
        </w:rPr>
        <w:t>万元，</w:t>
      </w:r>
      <w:r>
        <w:rPr>
          <w:rFonts w:ascii="仿宋_GB2312" w:hint="eastAsia"/>
          <w:color w:val="333333"/>
          <w:szCs w:val="32"/>
          <w:shd w:val="clear" w:color="auto" w:fill="FFFFFF"/>
        </w:rPr>
        <w:t>项目支出决算</w:t>
      </w:r>
      <w:r>
        <w:rPr>
          <w:rFonts w:ascii="仿宋_GB2312" w:hint="eastAsia"/>
          <w:color w:val="333333"/>
          <w:szCs w:val="32"/>
          <w:shd w:val="clear" w:color="auto" w:fill="FFFFFF"/>
        </w:rPr>
        <w:t>105.03</w:t>
      </w:r>
      <w:r>
        <w:rPr>
          <w:rFonts w:ascii="仿宋_GB2312" w:hint="eastAsia"/>
          <w:color w:val="333333"/>
          <w:szCs w:val="32"/>
          <w:shd w:val="clear" w:color="auto" w:fill="FFFFFF"/>
        </w:rPr>
        <w:t>万元，主要是医院</w:t>
      </w:r>
      <w:r>
        <w:rPr>
          <w:rFonts w:ascii="仿宋_GB2312" w:hint="eastAsia"/>
          <w:color w:val="333333"/>
          <w:szCs w:val="32"/>
          <w:shd w:val="clear" w:color="auto" w:fill="FFFFFF"/>
        </w:rPr>
        <w:t>精神卫生专项</w:t>
      </w:r>
      <w:r>
        <w:rPr>
          <w:rFonts w:ascii="仿宋_GB2312" w:hint="eastAsia"/>
          <w:color w:val="333333"/>
          <w:szCs w:val="32"/>
          <w:shd w:val="clear" w:color="auto" w:fill="FFFFFF"/>
        </w:rPr>
        <w:t>支出</w:t>
      </w:r>
      <w:r>
        <w:rPr>
          <w:rFonts w:ascii="仿宋_GB2312" w:hint="eastAsia"/>
          <w:color w:val="333333"/>
          <w:szCs w:val="32"/>
          <w:shd w:val="clear" w:color="auto" w:fill="FFFFFF"/>
        </w:rPr>
        <w:t>55.45</w:t>
      </w:r>
      <w:r>
        <w:rPr>
          <w:rFonts w:ascii="仿宋_GB2312" w:hint="eastAsia"/>
          <w:color w:val="333333"/>
          <w:szCs w:val="32"/>
          <w:shd w:val="clear" w:color="auto" w:fill="FFFFFF"/>
        </w:rPr>
        <w:t>万元、</w:t>
      </w:r>
      <w:r>
        <w:rPr>
          <w:rFonts w:ascii="仿宋_GB2312" w:hint="eastAsia"/>
          <w:color w:val="333333"/>
          <w:szCs w:val="32"/>
          <w:shd w:val="clear" w:color="auto" w:fill="FFFFFF"/>
        </w:rPr>
        <w:t>医务人员临时性工作补助</w:t>
      </w:r>
      <w:r>
        <w:rPr>
          <w:rFonts w:ascii="仿宋_GB2312" w:hint="eastAsia"/>
          <w:color w:val="333333"/>
          <w:szCs w:val="32"/>
          <w:shd w:val="clear" w:color="auto" w:fill="FFFFFF"/>
        </w:rPr>
        <w:t>项目支出</w:t>
      </w:r>
      <w:r>
        <w:rPr>
          <w:rFonts w:ascii="仿宋_GB2312" w:hint="eastAsia"/>
          <w:color w:val="333333"/>
          <w:szCs w:val="32"/>
          <w:shd w:val="clear" w:color="auto" w:fill="FFFFFF"/>
        </w:rPr>
        <w:t>14.57</w:t>
      </w:r>
      <w:r>
        <w:rPr>
          <w:rFonts w:ascii="仿宋_GB2312" w:hint="eastAsia"/>
          <w:color w:val="333333"/>
          <w:szCs w:val="32"/>
          <w:shd w:val="clear" w:color="auto" w:fill="FFFFFF"/>
        </w:rPr>
        <w:t>万元</w:t>
      </w:r>
      <w:r>
        <w:rPr>
          <w:rFonts w:ascii="仿宋_GB2312" w:hint="eastAsia"/>
          <w:color w:val="333333"/>
          <w:szCs w:val="32"/>
          <w:shd w:val="clear" w:color="auto" w:fill="FFFFFF"/>
        </w:rPr>
        <w:t>，社会心理服务体系建设项目支出</w:t>
      </w:r>
      <w:r>
        <w:rPr>
          <w:rFonts w:ascii="仿宋_GB2312" w:hint="eastAsia"/>
          <w:color w:val="333333"/>
          <w:szCs w:val="32"/>
          <w:shd w:val="clear" w:color="auto" w:fill="FFFFFF"/>
        </w:rPr>
        <w:t>35</w:t>
      </w:r>
      <w:r>
        <w:rPr>
          <w:rFonts w:ascii="仿宋_GB2312" w:hint="eastAsia"/>
          <w:color w:val="333333"/>
          <w:szCs w:val="32"/>
          <w:shd w:val="clear" w:color="auto" w:fill="FFFFFF"/>
        </w:rPr>
        <w:t>万元</w:t>
      </w:r>
      <w:r>
        <w:rPr>
          <w:rFonts w:ascii="仿宋_GB2312" w:hint="eastAsia"/>
          <w:color w:val="333333"/>
          <w:szCs w:val="32"/>
          <w:shd w:val="clear" w:color="auto" w:fill="FFFFFF"/>
        </w:rPr>
        <w:t>。</w:t>
      </w:r>
    </w:p>
    <w:p w:rsidR="00923941" w:rsidRDefault="00CB2181" w:rsidP="009051B3">
      <w:pPr>
        <w:widowControl/>
        <w:autoSpaceDN w:val="0"/>
        <w:spacing w:line="540" w:lineRule="exact"/>
        <w:ind w:firstLineChars="200" w:firstLine="634"/>
        <w:rPr>
          <w:rFonts w:ascii="黑体" w:eastAsia="黑体" w:hAnsi="黑体" w:cs="宋体"/>
          <w:color w:val="000000"/>
          <w:kern w:val="0"/>
          <w:szCs w:val="32"/>
        </w:rPr>
      </w:pPr>
      <w:r>
        <w:rPr>
          <w:rFonts w:ascii="仿宋_GB2312" w:hAnsi="仿宋_GB2312" w:cs="仿宋_GB2312" w:hint="eastAsia"/>
          <w:b/>
          <w:bCs/>
          <w:kern w:val="0"/>
          <w:szCs w:val="32"/>
        </w:rPr>
        <w:t>三、部门整体支出绩效情况</w:t>
      </w:r>
    </w:p>
    <w:p w:rsidR="00923941" w:rsidRDefault="00CB2181" w:rsidP="009051B3">
      <w:pPr>
        <w:widowControl/>
        <w:spacing w:line="600" w:lineRule="exact"/>
        <w:ind w:firstLineChars="200" w:firstLine="634"/>
        <w:rPr>
          <w:rFonts w:ascii="仿宋" w:eastAsia="仿宋" w:hAnsi="仿宋" w:cs="宋体"/>
          <w:b/>
          <w:bCs/>
          <w:kern w:val="0"/>
          <w:szCs w:val="32"/>
          <w:shd w:val="clear" w:color="auto" w:fill="FFFFFF"/>
          <w:lang w:bidi="ar"/>
        </w:rPr>
      </w:pPr>
      <w:r>
        <w:rPr>
          <w:rFonts w:ascii="仿宋_GB2312" w:hAnsi="仿宋_GB2312" w:cs="仿宋_GB2312" w:hint="eastAsia"/>
          <w:b/>
          <w:bCs/>
          <w:kern w:val="0"/>
          <w:szCs w:val="32"/>
        </w:rPr>
        <w:t>（一）本部门预算支出的绩效目标完成情况，实现产出和取得效益的情况。</w:t>
      </w:r>
    </w:p>
    <w:p w:rsidR="00923941" w:rsidRDefault="00CB2181">
      <w:pPr>
        <w:widowControl/>
        <w:spacing w:line="600" w:lineRule="exact"/>
        <w:ind w:firstLineChars="200" w:firstLine="632"/>
        <w:rPr>
          <w:rFonts w:ascii="仿宋" w:eastAsia="仿宋" w:hAnsi="仿宋"/>
          <w:color w:val="333333"/>
          <w:szCs w:val="32"/>
          <w:shd w:val="clear" w:color="auto" w:fill="FFFFFF"/>
        </w:rPr>
      </w:pPr>
      <w:r>
        <w:rPr>
          <w:rFonts w:ascii="仿宋" w:eastAsia="仿宋" w:hAnsi="仿宋" w:cs="宋体" w:hint="eastAsia"/>
          <w:bCs/>
          <w:kern w:val="0"/>
          <w:szCs w:val="32"/>
          <w:shd w:val="clear" w:color="auto" w:fill="FFFFFF"/>
          <w:lang w:bidi="ar"/>
        </w:rPr>
        <w:t>202</w:t>
      </w:r>
      <w:r>
        <w:rPr>
          <w:rFonts w:ascii="仿宋" w:eastAsia="仿宋" w:hAnsi="仿宋" w:cs="宋体" w:hint="eastAsia"/>
          <w:bCs/>
          <w:kern w:val="0"/>
          <w:szCs w:val="32"/>
          <w:shd w:val="clear" w:color="auto" w:fill="FFFFFF"/>
          <w:lang w:bidi="ar"/>
        </w:rPr>
        <w:t>3</w:t>
      </w:r>
      <w:r>
        <w:rPr>
          <w:rFonts w:ascii="仿宋" w:eastAsia="仿宋" w:hAnsi="仿宋" w:cs="宋体" w:hint="eastAsia"/>
          <w:bCs/>
          <w:kern w:val="0"/>
          <w:szCs w:val="32"/>
          <w:shd w:val="clear" w:color="auto" w:fill="FFFFFF"/>
          <w:lang w:bidi="ar"/>
        </w:rPr>
        <w:t>年，根据年初工作规划和重点性工作，将党建工作和业务工作高度融合，不断推动医院</w:t>
      </w:r>
      <w:r>
        <w:rPr>
          <w:rFonts w:ascii="仿宋" w:eastAsia="仿宋" w:hAnsi="仿宋" w:cs="宋体" w:hint="eastAsia"/>
          <w:bCs/>
          <w:kern w:val="0"/>
          <w:szCs w:val="32"/>
          <w:shd w:val="clear" w:color="auto" w:fill="FFFFFF"/>
          <w:lang w:bidi="ar"/>
        </w:rPr>
        <w:t>高质量</w:t>
      </w:r>
      <w:r>
        <w:rPr>
          <w:rFonts w:ascii="仿宋" w:eastAsia="仿宋" w:hAnsi="仿宋" w:cs="宋体" w:hint="eastAsia"/>
          <w:bCs/>
          <w:kern w:val="0"/>
          <w:szCs w:val="32"/>
          <w:shd w:val="clear" w:color="auto" w:fill="FFFFFF"/>
          <w:lang w:bidi="ar"/>
        </w:rPr>
        <w:t>发展</w:t>
      </w:r>
      <w:r>
        <w:rPr>
          <w:rFonts w:ascii="仿宋" w:eastAsia="仿宋" w:hAnsi="仿宋" w:cs="宋体" w:hint="eastAsia"/>
          <w:bCs/>
          <w:kern w:val="0"/>
          <w:szCs w:val="32"/>
          <w:shd w:val="clear" w:color="auto" w:fill="FFFFFF"/>
          <w:lang w:bidi="ar"/>
        </w:rPr>
        <w:t>，</w:t>
      </w:r>
      <w:r>
        <w:rPr>
          <w:rFonts w:ascii="仿宋" w:eastAsia="仿宋" w:hAnsi="仿宋" w:cs="宋体" w:hint="eastAsia"/>
          <w:bCs/>
          <w:kern w:val="0"/>
          <w:szCs w:val="32"/>
          <w:shd w:val="clear" w:color="auto" w:fill="FFFFFF"/>
          <w:lang w:bidi="ar"/>
        </w:rPr>
        <w:t>较好的完成了年度工作目标</w:t>
      </w:r>
      <w:r>
        <w:rPr>
          <w:rFonts w:ascii="仿宋" w:eastAsia="仿宋" w:hAnsi="仿宋" w:cs="宋体" w:hint="eastAsia"/>
          <w:bCs/>
          <w:kern w:val="0"/>
          <w:szCs w:val="32"/>
          <w:shd w:val="clear" w:color="auto" w:fill="FFFFFF"/>
          <w:lang w:bidi="ar"/>
        </w:rPr>
        <w:t>，</w:t>
      </w:r>
      <w:r>
        <w:rPr>
          <w:rFonts w:ascii="仿宋" w:eastAsia="仿宋" w:hAnsi="仿宋" w:cs="宋体" w:hint="eastAsia"/>
          <w:bCs/>
          <w:kern w:val="0"/>
          <w:szCs w:val="32"/>
          <w:shd w:val="clear" w:color="auto" w:fill="FFFFFF"/>
          <w:lang w:bidi="ar"/>
        </w:rPr>
        <w:t>各项工作取得了较大成绩。全年实现业务收入</w:t>
      </w:r>
      <w:r>
        <w:rPr>
          <w:rFonts w:ascii="仿宋" w:eastAsia="仿宋" w:hAnsi="仿宋" w:hint="eastAsia"/>
          <w:color w:val="333333"/>
          <w:szCs w:val="32"/>
          <w:shd w:val="clear" w:color="auto" w:fill="FFFFFF"/>
        </w:rPr>
        <w:t>2152.4</w:t>
      </w:r>
      <w:r>
        <w:rPr>
          <w:rFonts w:ascii="仿宋" w:eastAsia="仿宋" w:hAnsi="仿宋" w:hint="eastAsia"/>
          <w:color w:val="333333"/>
          <w:szCs w:val="32"/>
          <w:shd w:val="clear" w:color="auto" w:fill="FFFFFF"/>
        </w:rPr>
        <w:lastRenderedPageBreak/>
        <w:t>万元，总收入</w:t>
      </w:r>
      <w:r>
        <w:rPr>
          <w:rFonts w:ascii="仿宋" w:eastAsia="仿宋" w:hAnsi="仿宋" w:hint="eastAsia"/>
          <w:color w:val="333333"/>
          <w:szCs w:val="32"/>
          <w:shd w:val="clear" w:color="auto" w:fill="FFFFFF"/>
        </w:rPr>
        <w:t>2651.23</w:t>
      </w:r>
      <w:r>
        <w:rPr>
          <w:rFonts w:ascii="仿宋" w:eastAsia="仿宋" w:hAnsi="仿宋" w:hint="eastAsia"/>
          <w:color w:val="333333"/>
          <w:szCs w:val="32"/>
          <w:shd w:val="clear" w:color="auto" w:fill="FFFFFF"/>
        </w:rPr>
        <w:t>万元。门诊量</w:t>
      </w:r>
      <w:r>
        <w:rPr>
          <w:rFonts w:ascii="仿宋" w:eastAsia="仿宋" w:hAnsi="仿宋" w:hint="eastAsia"/>
          <w:color w:val="333333"/>
          <w:szCs w:val="32"/>
          <w:shd w:val="clear" w:color="auto" w:fill="FFFFFF"/>
        </w:rPr>
        <w:t>8297</w:t>
      </w:r>
      <w:r>
        <w:rPr>
          <w:rFonts w:ascii="仿宋" w:eastAsia="仿宋" w:hAnsi="仿宋" w:hint="eastAsia"/>
          <w:color w:val="333333"/>
          <w:szCs w:val="32"/>
          <w:shd w:val="clear" w:color="auto" w:fill="FFFFFF"/>
        </w:rPr>
        <w:t>人次，住院量</w:t>
      </w:r>
      <w:r>
        <w:rPr>
          <w:rFonts w:ascii="仿宋" w:eastAsia="仿宋" w:hAnsi="仿宋" w:hint="eastAsia"/>
          <w:color w:val="333333"/>
          <w:szCs w:val="32"/>
          <w:shd w:val="clear" w:color="auto" w:fill="FFFFFF"/>
        </w:rPr>
        <w:t>1700</w:t>
      </w:r>
      <w:r>
        <w:rPr>
          <w:rFonts w:ascii="仿宋" w:eastAsia="仿宋" w:hAnsi="仿宋" w:hint="eastAsia"/>
          <w:color w:val="333333"/>
          <w:szCs w:val="32"/>
          <w:shd w:val="clear" w:color="auto" w:fill="FFFFFF"/>
        </w:rPr>
        <w:t>人次，实际</w:t>
      </w:r>
      <w:proofErr w:type="gramStart"/>
      <w:r>
        <w:rPr>
          <w:rFonts w:ascii="仿宋" w:eastAsia="仿宋" w:hAnsi="仿宋" w:hint="eastAsia"/>
          <w:color w:val="333333"/>
          <w:szCs w:val="32"/>
          <w:shd w:val="clear" w:color="auto" w:fill="FFFFFF"/>
        </w:rPr>
        <w:t>占用床日</w:t>
      </w:r>
      <w:proofErr w:type="gramEnd"/>
      <w:r>
        <w:rPr>
          <w:rFonts w:ascii="仿宋" w:eastAsia="仿宋" w:hAnsi="仿宋" w:hint="eastAsia"/>
          <w:color w:val="333333"/>
          <w:szCs w:val="32"/>
          <w:shd w:val="clear" w:color="auto" w:fill="FFFFFF"/>
        </w:rPr>
        <w:t>14.18</w:t>
      </w:r>
      <w:r>
        <w:rPr>
          <w:rFonts w:ascii="仿宋" w:eastAsia="仿宋" w:hAnsi="仿宋" w:hint="eastAsia"/>
          <w:color w:val="333333"/>
          <w:szCs w:val="32"/>
          <w:shd w:val="clear" w:color="auto" w:fill="FFFFFF"/>
        </w:rPr>
        <w:t>万。</w:t>
      </w:r>
    </w:p>
    <w:p w:rsidR="00923941" w:rsidRDefault="00CB2181">
      <w:pPr>
        <w:widowControl/>
        <w:spacing w:line="600" w:lineRule="exact"/>
        <w:ind w:firstLineChars="200" w:firstLine="632"/>
        <w:rPr>
          <w:rFonts w:ascii="仿宋_GB2312" w:hAnsi="仿宋_GB2312" w:cs="仿宋_GB2312"/>
          <w:kern w:val="0"/>
          <w:szCs w:val="32"/>
        </w:rPr>
      </w:pPr>
      <w:r>
        <w:rPr>
          <w:rFonts w:ascii="仿宋_GB2312" w:hAnsi="΢���ź�" w:cs="宋体" w:hint="eastAsia"/>
          <w:color w:val="333333"/>
          <w:kern w:val="0"/>
          <w:szCs w:val="32"/>
        </w:rPr>
        <w:t>努力调优收支结构</w:t>
      </w:r>
      <w:r>
        <w:rPr>
          <w:rFonts w:ascii="仿宋_GB2312" w:hAnsi="΢���ź�" w:cs="宋体" w:hint="eastAsia"/>
          <w:color w:val="333333"/>
          <w:kern w:val="0"/>
          <w:szCs w:val="32"/>
        </w:rPr>
        <w:t>，</w:t>
      </w:r>
      <w:r>
        <w:rPr>
          <w:rFonts w:ascii="仿宋_GB2312" w:hAnsi="΢���ź�" w:cs="宋体" w:hint="eastAsia"/>
          <w:color w:val="333333"/>
          <w:kern w:val="0"/>
          <w:szCs w:val="32"/>
        </w:rPr>
        <w:t>严格控制药占比和非经营性支出</w:t>
      </w:r>
      <w:r>
        <w:rPr>
          <w:rFonts w:ascii="仿宋_GB2312" w:hAnsi="΢���ź�" w:cs="宋体" w:hint="eastAsia"/>
          <w:color w:val="333333"/>
          <w:kern w:val="0"/>
          <w:szCs w:val="32"/>
        </w:rPr>
        <w:t>;</w:t>
      </w:r>
      <w:r>
        <w:rPr>
          <w:rFonts w:ascii="仿宋_GB2312" w:hAnsi="΢���ź�" w:cs="宋体" w:hint="eastAsia"/>
          <w:color w:val="333333"/>
          <w:kern w:val="0"/>
          <w:szCs w:val="32"/>
        </w:rPr>
        <w:t>严格落实医疗核心制度</w:t>
      </w:r>
      <w:r>
        <w:rPr>
          <w:rFonts w:ascii="仿宋_GB2312" w:hAnsi="΢���ź�" w:cs="宋体" w:hint="eastAsia"/>
          <w:color w:val="333333"/>
          <w:kern w:val="0"/>
          <w:szCs w:val="32"/>
        </w:rPr>
        <w:t>,</w:t>
      </w:r>
      <w:r>
        <w:rPr>
          <w:rFonts w:ascii="仿宋_GB2312" w:hAnsi="΢���ź�" w:cs="宋体" w:hint="eastAsia"/>
          <w:color w:val="333333"/>
          <w:kern w:val="0"/>
          <w:szCs w:val="32"/>
        </w:rPr>
        <w:t>不断规范医疗行为持续提高医疗服务水平和专科诊疗能力</w:t>
      </w:r>
      <w:r>
        <w:rPr>
          <w:rFonts w:ascii="仿宋_GB2312" w:hAnsi="΢���ź�" w:cs="宋体" w:hint="eastAsia"/>
          <w:color w:val="333333"/>
          <w:kern w:val="0"/>
          <w:szCs w:val="32"/>
        </w:rPr>
        <w:t>;</w:t>
      </w:r>
      <w:r>
        <w:rPr>
          <w:rFonts w:ascii="仿宋_GB2312" w:hAnsi="΢���ź�" w:cs="宋体" w:hint="eastAsia"/>
          <w:color w:val="333333"/>
          <w:kern w:val="0"/>
          <w:szCs w:val="32"/>
        </w:rPr>
        <w:t>积极履行公益职责</w:t>
      </w:r>
      <w:r>
        <w:rPr>
          <w:rFonts w:ascii="仿宋_GB2312" w:hAnsi="΢���ź�" w:cs="宋体" w:hint="eastAsia"/>
          <w:color w:val="333333"/>
          <w:kern w:val="0"/>
          <w:szCs w:val="32"/>
        </w:rPr>
        <w:t>，</w:t>
      </w:r>
      <w:r>
        <w:rPr>
          <w:rFonts w:ascii="仿宋_GB2312" w:hAnsi="΢���ź�" w:cs="宋体" w:hint="eastAsia"/>
          <w:color w:val="333333"/>
          <w:kern w:val="0"/>
          <w:szCs w:val="32"/>
        </w:rPr>
        <w:t>维护社会和谐稳定。全年辖区精神疾病患者管理率</w:t>
      </w:r>
      <w:r>
        <w:rPr>
          <w:rFonts w:ascii="仿宋_GB2312" w:hAnsi="΢���ź�" w:cs="宋体" w:hint="eastAsia"/>
          <w:color w:val="333333"/>
          <w:kern w:val="0"/>
          <w:szCs w:val="32"/>
        </w:rPr>
        <w:t>99.4</w:t>
      </w:r>
      <w:r>
        <w:rPr>
          <w:rFonts w:ascii="仿宋_GB2312" w:hAnsi="΢���ź�" w:cs="宋体" w:hint="eastAsia"/>
          <w:color w:val="333333"/>
          <w:kern w:val="0"/>
          <w:szCs w:val="32"/>
        </w:rPr>
        <w:t>6</w:t>
      </w:r>
      <w:r>
        <w:rPr>
          <w:rFonts w:ascii="仿宋_GB2312" w:hAnsi="΢���ź�" w:cs="宋体" w:hint="eastAsia"/>
          <w:color w:val="333333"/>
          <w:kern w:val="0"/>
          <w:szCs w:val="32"/>
        </w:rPr>
        <w:t>%</w:t>
      </w:r>
      <w:r>
        <w:rPr>
          <w:rFonts w:ascii="仿宋_GB2312" w:hAnsi="΢���ź�" w:cs="宋体" w:hint="eastAsia"/>
          <w:color w:val="333333"/>
          <w:kern w:val="0"/>
          <w:szCs w:val="32"/>
        </w:rPr>
        <w:t>，规范管理率</w:t>
      </w:r>
      <w:r>
        <w:rPr>
          <w:rFonts w:ascii="仿宋_GB2312" w:hAnsi="΢���ź�" w:cs="宋体" w:hint="eastAsia"/>
          <w:color w:val="333333"/>
          <w:kern w:val="0"/>
          <w:szCs w:val="32"/>
        </w:rPr>
        <w:t>9</w:t>
      </w:r>
      <w:r>
        <w:rPr>
          <w:rFonts w:ascii="仿宋_GB2312" w:hAnsi="΢���ź�" w:cs="宋体" w:hint="eastAsia"/>
          <w:color w:val="333333"/>
          <w:kern w:val="0"/>
          <w:szCs w:val="32"/>
        </w:rPr>
        <w:t>8.93</w:t>
      </w:r>
      <w:r>
        <w:rPr>
          <w:rFonts w:ascii="仿宋_GB2312" w:hAnsi="΢���ź�" w:cs="宋体" w:hint="eastAsia"/>
          <w:color w:val="333333"/>
          <w:kern w:val="0"/>
          <w:szCs w:val="32"/>
        </w:rPr>
        <w:t>%</w:t>
      </w:r>
      <w:r>
        <w:rPr>
          <w:rFonts w:ascii="仿宋_GB2312" w:hAnsi="΢���ź�" w:cs="宋体" w:hint="eastAsia"/>
          <w:color w:val="333333"/>
          <w:kern w:val="0"/>
          <w:szCs w:val="32"/>
        </w:rPr>
        <w:t>，面访率</w:t>
      </w:r>
      <w:r>
        <w:rPr>
          <w:rFonts w:ascii="仿宋_GB2312" w:hAnsi="΢���ź�" w:cs="宋体" w:hint="eastAsia"/>
          <w:color w:val="333333"/>
          <w:kern w:val="0"/>
          <w:szCs w:val="32"/>
        </w:rPr>
        <w:t>99.</w:t>
      </w:r>
      <w:r>
        <w:rPr>
          <w:rFonts w:ascii="仿宋_GB2312" w:hAnsi="΢���ź�" w:cs="宋体" w:hint="eastAsia"/>
          <w:color w:val="333333"/>
          <w:kern w:val="0"/>
          <w:szCs w:val="32"/>
        </w:rPr>
        <w:t>19</w:t>
      </w:r>
      <w:r>
        <w:rPr>
          <w:rFonts w:ascii="仿宋_GB2312" w:hAnsi="΢���ź�" w:cs="宋体" w:hint="eastAsia"/>
          <w:color w:val="333333"/>
          <w:kern w:val="0"/>
          <w:szCs w:val="32"/>
        </w:rPr>
        <w:t>%</w:t>
      </w:r>
      <w:r>
        <w:rPr>
          <w:rFonts w:ascii="仿宋_GB2312" w:hAnsi="΢���ź�" w:cs="宋体" w:hint="eastAsia"/>
          <w:color w:val="333333"/>
          <w:kern w:val="0"/>
          <w:szCs w:val="32"/>
        </w:rPr>
        <w:t>，体检率</w:t>
      </w:r>
      <w:r>
        <w:rPr>
          <w:rFonts w:ascii="仿宋_GB2312" w:hAnsi="΢���ź�" w:cs="宋体" w:hint="eastAsia"/>
          <w:color w:val="333333"/>
          <w:kern w:val="0"/>
          <w:szCs w:val="32"/>
        </w:rPr>
        <w:t>8</w:t>
      </w:r>
      <w:r>
        <w:rPr>
          <w:rFonts w:ascii="仿宋_GB2312" w:hAnsi="΢���ź�" w:cs="宋体" w:hint="eastAsia"/>
          <w:color w:val="333333"/>
          <w:kern w:val="0"/>
          <w:szCs w:val="32"/>
        </w:rPr>
        <w:t>0.71</w:t>
      </w:r>
      <w:r>
        <w:rPr>
          <w:rFonts w:ascii="仿宋_GB2312" w:hAnsi="΢���ź�" w:cs="宋体" w:hint="eastAsia"/>
          <w:color w:val="333333"/>
          <w:kern w:val="0"/>
          <w:szCs w:val="32"/>
        </w:rPr>
        <w:t>%</w:t>
      </w:r>
      <w:r>
        <w:rPr>
          <w:rFonts w:ascii="仿宋_GB2312" w:hAnsi="΢���ź�" w:cs="宋体" w:hint="eastAsia"/>
          <w:color w:val="333333"/>
          <w:kern w:val="0"/>
          <w:szCs w:val="32"/>
        </w:rPr>
        <w:t>，服药率</w:t>
      </w:r>
      <w:r>
        <w:rPr>
          <w:rFonts w:ascii="仿宋_GB2312" w:hAnsi="΢���ź�" w:cs="宋体" w:hint="eastAsia"/>
          <w:color w:val="333333"/>
          <w:kern w:val="0"/>
          <w:szCs w:val="32"/>
        </w:rPr>
        <w:t>95.22%</w:t>
      </w:r>
      <w:r>
        <w:rPr>
          <w:rFonts w:ascii="仿宋_GB2312" w:hAnsi="΢���ź�" w:cs="宋体" w:hint="eastAsia"/>
          <w:color w:val="333333"/>
          <w:kern w:val="0"/>
          <w:szCs w:val="32"/>
        </w:rPr>
        <w:t>，规范服药率</w:t>
      </w:r>
      <w:r>
        <w:rPr>
          <w:rFonts w:ascii="仿宋_GB2312" w:hAnsi="΢���ź�" w:cs="宋体" w:hint="eastAsia"/>
          <w:color w:val="333333"/>
          <w:kern w:val="0"/>
          <w:szCs w:val="32"/>
        </w:rPr>
        <w:t>80.6%</w:t>
      </w:r>
      <w:r>
        <w:rPr>
          <w:rFonts w:ascii="仿宋_GB2312" w:hAnsi="΢���ź�" w:cs="宋体" w:hint="eastAsia"/>
          <w:color w:val="333333"/>
          <w:kern w:val="0"/>
          <w:szCs w:val="32"/>
        </w:rPr>
        <w:t>。善二级以上医院心理专科门诊、乡镇卫生院、社区卫生服务中心心理咨询室，村、社区心理辅导室建设。开展心理健康知识讲座</w:t>
      </w:r>
      <w:r>
        <w:rPr>
          <w:rFonts w:ascii="仿宋_GB2312" w:hAnsi="΢���ź�" w:cs="宋体" w:hint="eastAsia"/>
          <w:color w:val="333333"/>
          <w:kern w:val="0"/>
          <w:szCs w:val="32"/>
        </w:rPr>
        <w:t>21</w:t>
      </w:r>
      <w:r>
        <w:rPr>
          <w:rFonts w:ascii="仿宋_GB2312" w:hAnsi="΢���ź�" w:cs="宋体" w:hint="eastAsia"/>
          <w:color w:val="333333"/>
          <w:kern w:val="0"/>
          <w:szCs w:val="32"/>
        </w:rPr>
        <w:t>次，推进心理健康促进工作。开展对精神病人危险性评估工作，危险性评估Ⅲ级以上病人入院治疗率</w:t>
      </w:r>
      <w:r>
        <w:rPr>
          <w:rFonts w:ascii="仿宋_GB2312" w:hAnsi="΢���ź�" w:cs="宋体" w:hint="eastAsia"/>
          <w:color w:val="333333"/>
          <w:kern w:val="0"/>
          <w:szCs w:val="32"/>
        </w:rPr>
        <w:t>100%</w:t>
      </w:r>
      <w:r>
        <w:rPr>
          <w:rFonts w:ascii="仿宋_GB2312" w:hAnsi="΢���ź�" w:cs="宋体" w:hint="eastAsia"/>
          <w:color w:val="333333"/>
          <w:kern w:val="0"/>
          <w:szCs w:val="32"/>
        </w:rPr>
        <w:t>。</w:t>
      </w:r>
    </w:p>
    <w:p w:rsidR="00923941" w:rsidRDefault="00CB2181" w:rsidP="009051B3">
      <w:pPr>
        <w:numPr>
          <w:ilvl w:val="0"/>
          <w:numId w:val="3"/>
        </w:numPr>
        <w:spacing w:line="600" w:lineRule="exact"/>
        <w:ind w:firstLineChars="196" w:firstLine="622"/>
        <w:rPr>
          <w:rFonts w:ascii="仿宋_GB2312" w:hAnsi="仿宋_GB2312" w:cs="仿宋_GB2312"/>
          <w:b/>
          <w:bCs/>
          <w:kern w:val="0"/>
          <w:szCs w:val="32"/>
        </w:rPr>
      </w:pPr>
      <w:r>
        <w:rPr>
          <w:rFonts w:ascii="仿宋_GB2312" w:hAnsi="仿宋_GB2312" w:cs="仿宋_GB2312" w:hint="eastAsia"/>
          <w:b/>
          <w:bCs/>
          <w:kern w:val="0"/>
          <w:szCs w:val="32"/>
        </w:rPr>
        <w:t>未实现既定绩效目标或未完成指标任务的分析说明。</w:t>
      </w:r>
    </w:p>
    <w:p w:rsidR="00923941" w:rsidRDefault="00CB2181">
      <w:pPr>
        <w:spacing w:line="600" w:lineRule="exact"/>
        <w:ind w:firstLineChars="200" w:firstLine="632"/>
        <w:rPr>
          <w:rFonts w:ascii="仿宋_GB2312" w:hAnsi="仿宋_GB2312" w:cs="仿宋_GB2312"/>
          <w:kern w:val="0"/>
          <w:szCs w:val="32"/>
        </w:rPr>
      </w:pPr>
      <w:r>
        <w:rPr>
          <w:rFonts w:ascii="仿宋_GB2312" w:hAnsi="仿宋_GB2312" w:cs="仿宋_GB2312" w:hint="eastAsia"/>
          <w:kern w:val="0"/>
          <w:szCs w:val="32"/>
        </w:rPr>
        <w:t>综上所述，我</w:t>
      </w:r>
      <w:r>
        <w:rPr>
          <w:rFonts w:ascii="仿宋_GB2312" w:hAnsi="仿宋_GB2312" w:cs="仿宋_GB2312" w:hint="eastAsia"/>
          <w:kern w:val="0"/>
          <w:szCs w:val="32"/>
        </w:rPr>
        <w:t>单位</w:t>
      </w:r>
      <w:r>
        <w:rPr>
          <w:rFonts w:ascii="仿宋_GB2312" w:hAnsi="仿宋_GB2312" w:cs="仿宋_GB2312" w:hint="eastAsia"/>
          <w:kern w:val="0"/>
          <w:szCs w:val="32"/>
        </w:rPr>
        <w:t>202</w:t>
      </w:r>
      <w:r>
        <w:rPr>
          <w:rFonts w:ascii="仿宋_GB2312" w:hAnsi="仿宋_GB2312" w:cs="仿宋_GB2312" w:hint="eastAsia"/>
          <w:kern w:val="0"/>
          <w:szCs w:val="32"/>
        </w:rPr>
        <w:t>3</w:t>
      </w:r>
      <w:r>
        <w:rPr>
          <w:rFonts w:ascii="仿宋_GB2312" w:hAnsi="仿宋_GB2312" w:cs="仿宋_GB2312" w:hint="eastAsia"/>
          <w:kern w:val="0"/>
          <w:szCs w:val="32"/>
        </w:rPr>
        <w:t>年度既定的绩效目标和指标已全面完成或超额完成。</w:t>
      </w:r>
    </w:p>
    <w:p w:rsidR="00923941" w:rsidRDefault="00CB2181" w:rsidP="009051B3">
      <w:pPr>
        <w:numPr>
          <w:ilvl w:val="0"/>
          <w:numId w:val="3"/>
        </w:numPr>
        <w:spacing w:line="600" w:lineRule="exact"/>
        <w:ind w:firstLineChars="196" w:firstLine="598"/>
        <w:rPr>
          <w:rFonts w:ascii="仿宋_GB2312" w:hAnsi="仿宋_GB2312" w:cs="仿宋_GB2312"/>
          <w:b/>
          <w:bCs/>
          <w:spacing w:val="-6"/>
          <w:kern w:val="0"/>
          <w:szCs w:val="32"/>
        </w:rPr>
      </w:pPr>
      <w:r>
        <w:rPr>
          <w:rFonts w:ascii="仿宋_GB2312" w:hAnsi="仿宋_GB2312" w:cs="仿宋_GB2312" w:hint="eastAsia"/>
          <w:b/>
          <w:bCs/>
          <w:spacing w:val="-6"/>
          <w:kern w:val="0"/>
          <w:szCs w:val="32"/>
        </w:rPr>
        <w:t>部门整体及核心业务实施效果。</w:t>
      </w:r>
    </w:p>
    <w:p w:rsidR="00923941" w:rsidRDefault="00CB2181">
      <w:pPr>
        <w:spacing w:line="600" w:lineRule="exact"/>
        <w:ind w:firstLineChars="200" w:firstLine="608"/>
        <w:rPr>
          <w:rFonts w:ascii="仿宋_GB2312" w:hAnsi="仿宋_GB2312" w:cs="仿宋_GB2312"/>
          <w:spacing w:val="-6"/>
          <w:kern w:val="0"/>
          <w:szCs w:val="32"/>
        </w:rPr>
      </w:pPr>
      <w:r>
        <w:rPr>
          <w:rFonts w:ascii="仿宋_GB2312" w:hAnsi="仿宋_GB2312" w:cs="仿宋_GB2312" w:hint="eastAsia"/>
          <w:spacing w:val="-6"/>
          <w:kern w:val="0"/>
          <w:szCs w:val="32"/>
        </w:rPr>
        <w:t>2023</w:t>
      </w:r>
      <w:r>
        <w:rPr>
          <w:rFonts w:ascii="仿宋_GB2312" w:hAnsi="仿宋_GB2312" w:cs="仿宋_GB2312" w:hint="eastAsia"/>
          <w:spacing w:val="-6"/>
          <w:kern w:val="0"/>
          <w:szCs w:val="32"/>
        </w:rPr>
        <w:t>年为贯彻落</w:t>
      </w:r>
      <w:proofErr w:type="gramStart"/>
      <w:r>
        <w:rPr>
          <w:rFonts w:ascii="仿宋_GB2312" w:hAnsi="仿宋_GB2312" w:cs="仿宋_GB2312" w:hint="eastAsia"/>
          <w:spacing w:val="-6"/>
          <w:kern w:val="0"/>
          <w:szCs w:val="32"/>
        </w:rPr>
        <w:t>实习近</w:t>
      </w:r>
      <w:proofErr w:type="gramEnd"/>
      <w:r>
        <w:rPr>
          <w:rFonts w:ascii="仿宋_GB2312" w:hAnsi="仿宋_GB2312" w:cs="仿宋_GB2312" w:hint="eastAsia"/>
          <w:spacing w:val="-6"/>
          <w:kern w:val="0"/>
          <w:szCs w:val="32"/>
        </w:rPr>
        <w:t>平总书记在党的二十大报告中提出的“重视心理健康和精神卫生”等重要讲话精神，我</w:t>
      </w:r>
      <w:r>
        <w:rPr>
          <w:rFonts w:ascii="仿宋_GB2312" w:hAnsi="仿宋_GB2312" w:cs="仿宋_GB2312" w:hint="eastAsia"/>
          <w:spacing w:val="-6"/>
          <w:kern w:val="0"/>
          <w:szCs w:val="32"/>
        </w:rPr>
        <w:t>单位</w:t>
      </w:r>
      <w:r>
        <w:rPr>
          <w:rFonts w:ascii="仿宋_GB2312" w:hAnsi="仿宋_GB2312" w:cs="仿宋_GB2312" w:hint="eastAsia"/>
          <w:spacing w:val="-6"/>
          <w:kern w:val="0"/>
          <w:szCs w:val="32"/>
        </w:rPr>
        <w:t>坚持问题导向、注重实效的原则，全面提升医疗服务质量，强化肇事肇祸等严重精神障碍患者救治管控工作，多</w:t>
      </w:r>
      <w:proofErr w:type="gramStart"/>
      <w:r>
        <w:rPr>
          <w:rFonts w:ascii="仿宋_GB2312" w:hAnsi="仿宋_GB2312" w:cs="仿宋_GB2312" w:hint="eastAsia"/>
          <w:spacing w:val="-6"/>
          <w:kern w:val="0"/>
          <w:szCs w:val="32"/>
        </w:rPr>
        <w:t>措</w:t>
      </w:r>
      <w:proofErr w:type="gramEnd"/>
      <w:r>
        <w:rPr>
          <w:rFonts w:ascii="仿宋_GB2312" w:hAnsi="仿宋_GB2312" w:cs="仿宋_GB2312" w:hint="eastAsia"/>
          <w:spacing w:val="-6"/>
          <w:kern w:val="0"/>
          <w:szCs w:val="32"/>
        </w:rPr>
        <w:t>并举推进社会心理服务体系建设，各项工作取得全面进步。</w:t>
      </w:r>
      <w:r>
        <w:rPr>
          <w:rFonts w:ascii="仿宋_GB2312" w:hAnsi="仿宋_GB2312" w:cs="仿宋_GB2312" w:hint="eastAsia"/>
          <w:spacing w:val="-6"/>
          <w:kern w:val="0"/>
          <w:szCs w:val="32"/>
        </w:rPr>
        <w:t>2023</w:t>
      </w:r>
      <w:r>
        <w:rPr>
          <w:rFonts w:ascii="仿宋_GB2312" w:hAnsi="仿宋_GB2312" w:cs="仿宋_GB2312" w:hint="eastAsia"/>
          <w:spacing w:val="-6"/>
          <w:kern w:val="0"/>
          <w:szCs w:val="32"/>
        </w:rPr>
        <w:t>年度荣获全区卫生健康工作年度绩效考核先进单位。抓实班子队伍建设，加强主体责任落实</w:t>
      </w:r>
      <w:r>
        <w:rPr>
          <w:rFonts w:ascii="仿宋_GB2312" w:hAnsi="仿宋_GB2312" w:cs="仿宋_GB2312" w:hint="eastAsia"/>
          <w:spacing w:val="-6"/>
          <w:kern w:val="0"/>
          <w:szCs w:val="32"/>
        </w:rPr>
        <w:t>,</w:t>
      </w:r>
      <w:r>
        <w:rPr>
          <w:rFonts w:ascii="仿宋" w:eastAsia="仿宋" w:hAnsi="仿宋" w:cs="仿宋" w:hint="eastAsia"/>
          <w:spacing w:val="7"/>
          <w:szCs w:val="32"/>
          <w:shd w:val="clear" w:color="auto" w:fill="FFFFFF"/>
        </w:rPr>
        <w:t>荣获党建和意识形态先进单位</w:t>
      </w:r>
      <w:r>
        <w:rPr>
          <w:rFonts w:ascii="仿宋" w:eastAsia="仿宋" w:hAnsi="仿宋" w:cs="仿宋" w:hint="eastAsia"/>
          <w:spacing w:val="7"/>
          <w:szCs w:val="32"/>
          <w:shd w:val="clear" w:color="auto" w:fill="FFFFFF"/>
        </w:rPr>
        <w:t>;</w:t>
      </w:r>
      <w:r>
        <w:rPr>
          <w:rFonts w:ascii="仿宋" w:eastAsia="仿宋" w:hAnsi="仿宋" w:cs="仿宋" w:hint="eastAsia"/>
          <w:spacing w:val="7"/>
          <w:szCs w:val="32"/>
          <w:shd w:val="clear" w:color="auto" w:fill="FFFFFF"/>
        </w:rPr>
        <w:t>严格风险防控工作，扎实推进党风</w:t>
      </w:r>
      <w:r>
        <w:rPr>
          <w:rFonts w:ascii="仿宋" w:eastAsia="仿宋" w:hAnsi="仿宋" w:cs="仿宋" w:hint="eastAsia"/>
          <w:spacing w:val="7"/>
          <w:szCs w:val="32"/>
          <w:shd w:val="clear" w:color="auto" w:fill="FFFFFF"/>
        </w:rPr>
        <w:lastRenderedPageBreak/>
        <w:t>廉政建设</w:t>
      </w:r>
      <w:r>
        <w:rPr>
          <w:rFonts w:ascii="仿宋" w:eastAsia="仿宋" w:hAnsi="仿宋" w:cs="仿宋" w:hint="eastAsia"/>
          <w:spacing w:val="7"/>
          <w:szCs w:val="32"/>
          <w:shd w:val="clear" w:color="auto" w:fill="FFFFFF"/>
        </w:rPr>
        <w:t>,</w:t>
      </w:r>
      <w:proofErr w:type="gramStart"/>
      <w:r>
        <w:rPr>
          <w:rFonts w:ascii="仿宋" w:eastAsia="仿宋" w:hAnsi="仿宋" w:cs="仿宋" w:hint="eastAsia"/>
          <w:spacing w:val="7"/>
          <w:szCs w:val="32"/>
          <w:shd w:val="clear" w:color="auto" w:fill="FFFFFF"/>
        </w:rPr>
        <w:t>荣获党风</w:t>
      </w:r>
      <w:proofErr w:type="gramEnd"/>
      <w:r>
        <w:rPr>
          <w:rFonts w:ascii="仿宋" w:eastAsia="仿宋" w:hAnsi="仿宋" w:cs="仿宋" w:hint="eastAsia"/>
          <w:spacing w:val="7"/>
          <w:szCs w:val="32"/>
          <w:shd w:val="clear" w:color="auto" w:fill="FFFFFF"/>
        </w:rPr>
        <w:t>廉政建设工作先进单位</w:t>
      </w:r>
      <w:r>
        <w:rPr>
          <w:rFonts w:ascii="仿宋" w:eastAsia="仿宋" w:hAnsi="仿宋" w:cs="仿宋" w:hint="eastAsia"/>
          <w:spacing w:val="7"/>
          <w:szCs w:val="32"/>
          <w:shd w:val="clear" w:color="auto" w:fill="FFFFFF"/>
        </w:rPr>
        <w:t>;</w:t>
      </w:r>
      <w:r>
        <w:rPr>
          <w:rFonts w:ascii="仿宋" w:eastAsia="仿宋" w:hAnsi="仿宋" w:cs="仿宋" w:hint="eastAsia"/>
          <w:spacing w:val="7"/>
          <w:szCs w:val="32"/>
          <w:shd w:val="clear" w:color="auto" w:fill="FFFFFF"/>
        </w:rPr>
        <w:t>提高医疗质量，提升服务水平</w:t>
      </w:r>
      <w:r>
        <w:rPr>
          <w:rFonts w:ascii="仿宋" w:eastAsia="仿宋" w:hAnsi="仿宋" w:cs="仿宋" w:hint="eastAsia"/>
          <w:spacing w:val="7"/>
          <w:szCs w:val="32"/>
          <w:shd w:val="clear" w:color="auto" w:fill="FFFFFF"/>
        </w:rPr>
        <w:t>,</w:t>
      </w:r>
      <w:r>
        <w:rPr>
          <w:rFonts w:ascii="仿宋" w:eastAsia="仿宋" w:hAnsi="仿宋" w:cs="仿宋" w:hint="eastAsia"/>
          <w:spacing w:val="7"/>
          <w:szCs w:val="32"/>
          <w:shd w:val="clear" w:color="auto" w:fill="FFFFFF"/>
        </w:rPr>
        <w:t>荣获医疗护理工作先进单位</w:t>
      </w:r>
      <w:r>
        <w:rPr>
          <w:rFonts w:ascii="仿宋" w:eastAsia="仿宋" w:hAnsi="仿宋" w:cs="仿宋" w:hint="eastAsia"/>
          <w:spacing w:val="7"/>
          <w:szCs w:val="32"/>
          <w:shd w:val="clear" w:color="auto" w:fill="FFFFFF"/>
        </w:rPr>
        <w:t>;</w:t>
      </w:r>
      <w:r>
        <w:rPr>
          <w:rFonts w:ascii="仿宋" w:eastAsia="仿宋" w:hAnsi="仿宋" w:cs="仿宋" w:hint="eastAsia"/>
          <w:spacing w:val="7"/>
          <w:szCs w:val="32"/>
          <w:shd w:val="clear" w:color="auto" w:fill="FFFFFF"/>
        </w:rPr>
        <w:t>全力做好心理健康和精神卫生防治工作</w:t>
      </w:r>
      <w:r>
        <w:rPr>
          <w:rFonts w:ascii="仿宋" w:eastAsia="仿宋" w:hAnsi="仿宋" w:cs="仿宋" w:hint="eastAsia"/>
          <w:spacing w:val="7"/>
          <w:szCs w:val="32"/>
          <w:shd w:val="clear" w:color="auto" w:fill="FFFFFF"/>
        </w:rPr>
        <w:t>,</w:t>
      </w:r>
      <w:r>
        <w:rPr>
          <w:rFonts w:ascii="仿宋" w:eastAsia="仿宋" w:hAnsi="仿宋" w:cs="仿宋" w:hint="eastAsia"/>
          <w:spacing w:val="7"/>
          <w:szCs w:val="32"/>
          <w:shd w:val="clear" w:color="auto" w:fill="FFFFFF"/>
        </w:rPr>
        <w:t>荣获健康资阳工作先进单位</w:t>
      </w:r>
      <w:r>
        <w:rPr>
          <w:rFonts w:ascii="仿宋" w:eastAsia="仿宋" w:hAnsi="仿宋" w:cs="仿宋" w:hint="eastAsia"/>
          <w:spacing w:val="7"/>
          <w:szCs w:val="32"/>
          <w:shd w:val="clear" w:color="auto" w:fill="FFFFFF"/>
        </w:rPr>
        <w:t>;</w:t>
      </w:r>
      <w:r>
        <w:rPr>
          <w:rFonts w:ascii="仿宋" w:eastAsia="仿宋" w:hAnsi="仿宋" w:cs="仿宋" w:hint="eastAsia"/>
          <w:spacing w:val="7"/>
          <w:szCs w:val="32"/>
          <w:shd w:val="clear" w:color="auto" w:fill="FFFFFF"/>
        </w:rPr>
        <w:t>加强思想政治，树立卓越服务</w:t>
      </w:r>
      <w:r>
        <w:rPr>
          <w:rFonts w:ascii="仿宋" w:eastAsia="仿宋" w:hAnsi="仿宋" w:cs="仿宋" w:hint="eastAsia"/>
          <w:spacing w:val="7"/>
          <w:szCs w:val="32"/>
          <w:shd w:val="clear" w:color="auto" w:fill="FFFFFF"/>
        </w:rPr>
        <w:t>,</w:t>
      </w:r>
      <w:r>
        <w:rPr>
          <w:rFonts w:ascii="仿宋" w:eastAsia="仿宋" w:hAnsi="仿宋" w:cs="仿宋" w:hint="eastAsia"/>
          <w:spacing w:val="7"/>
          <w:szCs w:val="32"/>
          <w:shd w:val="clear" w:color="auto" w:fill="FFFFFF"/>
        </w:rPr>
        <w:t>得到了患者及家属及社区群众的一致好评。</w:t>
      </w:r>
    </w:p>
    <w:p w:rsidR="00923941" w:rsidRDefault="00CB2181" w:rsidP="009051B3">
      <w:pPr>
        <w:numPr>
          <w:ilvl w:val="0"/>
          <w:numId w:val="3"/>
        </w:numPr>
        <w:spacing w:line="600" w:lineRule="exact"/>
        <w:ind w:firstLineChars="196" w:firstLine="622"/>
        <w:rPr>
          <w:rFonts w:ascii="仿宋_GB2312" w:hAnsi="仿宋_GB2312" w:cs="仿宋_GB2312"/>
          <w:b/>
          <w:bCs/>
          <w:kern w:val="0"/>
          <w:szCs w:val="32"/>
        </w:rPr>
      </w:pPr>
      <w:r>
        <w:rPr>
          <w:rFonts w:ascii="仿宋_GB2312" w:hAnsi="仿宋_GB2312" w:cs="仿宋_GB2312" w:hint="eastAsia"/>
          <w:b/>
          <w:bCs/>
          <w:kern w:val="0"/>
          <w:szCs w:val="32"/>
        </w:rPr>
        <w:t>加强部门整体支出绩效管理的举措。</w:t>
      </w:r>
    </w:p>
    <w:p w:rsidR="00923941" w:rsidRDefault="00CB2181">
      <w:pPr>
        <w:spacing w:line="600" w:lineRule="exact"/>
        <w:ind w:firstLineChars="200" w:firstLine="632"/>
        <w:rPr>
          <w:rFonts w:ascii="仿宋_GB2312" w:hAnsi="仿宋_GB2312" w:cs="仿宋_GB2312"/>
          <w:kern w:val="0"/>
          <w:szCs w:val="32"/>
        </w:rPr>
      </w:pPr>
      <w:r>
        <w:rPr>
          <w:rFonts w:ascii="仿宋_GB2312" w:hAnsi="仿宋_GB2312" w:cs="仿宋_GB2312" w:hint="eastAsia"/>
          <w:kern w:val="0"/>
          <w:szCs w:val="32"/>
        </w:rPr>
        <w:t>在加强部门整体支出的绩效管理中，首先是加强了对预算资金的管理。在优先保证中心工作、重点工作所需资金的前提下，本着厉行勤俭节约，反对铺张浪费的原则，从严从简，牢固树立过“紧日子”的思想，压减一般性支</w:t>
      </w:r>
      <w:r>
        <w:rPr>
          <w:rFonts w:ascii="仿宋_GB2312" w:hAnsi="仿宋_GB2312" w:cs="仿宋_GB2312" w:hint="eastAsia"/>
          <w:kern w:val="0"/>
          <w:szCs w:val="32"/>
        </w:rPr>
        <w:t>出，努力降低运行成本。严格执行上级的有关规定，所有费用开支均纳入财务科统一管理，严格审批，专款专用，对重大项目的开支，需</w:t>
      </w:r>
      <w:proofErr w:type="gramStart"/>
      <w:r>
        <w:rPr>
          <w:rFonts w:ascii="仿宋_GB2312" w:hAnsi="仿宋_GB2312" w:cs="仿宋_GB2312" w:hint="eastAsia"/>
          <w:kern w:val="0"/>
          <w:szCs w:val="32"/>
        </w:rPr>
        <w:t>经</w:t>
      </w:r>
      <w:r>
        <w:rPr>
          <w:rFonts w:ascii="仿宋_GB2312" w:hAnsi="仿宋_GB2312" w:cs="仿宋_GB2312" w:hint="eastAsia"/>
          <w:kern w:val="0"/>
          <w:szCs w:val="32"/>
        </w:rPr>
        <w:t>院班子</w:t>
      </w:r>
      <w:proofErr w:type="gramEnd"/>
      <w:r>
        <w:rPr>
          <w:rFonts w:ascii="仿宋_GB2312" w:hAnsi="仿宋_GB2312" w:cs="仿宋_GB2312" w:hint="eastAsia"/>
          <w:kern w:val="0"/>
          <w:szCs w:val="32"/>
        </w:rPr>
        <w:t>集体研究。其次是更加注重资金使用的绩效，做到少花钱，多办事，花一样的钱，办更有效益的事。加强对资金绩效的监控工作，对预算执行过程中的资金使用和管理等情况进行分析，及时掌握绩效目标实施进程、完成情况，如发现绩效目标在实施过程中出现偏差，及时查找原因，深入分析研究，积极采取措施，确保绩效目标如期实现。</w:t>
      </w:r>
    </w:p>
    <w:p w:rsidR="00923941" w:rsidRDefault="00CB2181">
      <w:pPr>
        <w:widowControl/>
        <w:autoSpaceDN w:val="0"/>
        <w:spacing w:line="540" w:lineRule="exact"/>
        <w:rPr>
          <w:rFonts w:ascii="黑体" w:eastAsia="黑体" w:hAnsi="黑体" w:cs="宋体"/>
          <w:color w:val="000000"/>
          <w:kern w:val="0"/>
          <w:szCs w:val="32"/>
        </w:rPr>
      </w:pPr>
      <w:r>
        <w:rPr>
          <w:rFonts w:ascii="??_GB2312" w:eastAsia="Times New Roman" w:hAnsi="仿宋" w:cs="宋体"/>
          <w:color w:val="000000"/>
          <w:kern w:val="0"/>
          <w:szCs w:val="32"/>
        </w:rPr>
        <w:t xml:space="preserve">    </w:t>
      </w:r>
      <w:r>
        <w:rPr>
          <w:rFonts w:ascii="??_GB2312" w:hAnsi="仿宋" w:cs="宋体" w:hint="eastAsia"/>
          <w:color w:val="000000"/>
          <w:kern w:val="0"/>
          <w:szCs w:val="32"/>
        </w:rPr>
        <w:t xml:space="preserve"> </w:t>
      </w:r>
      <w:r>
        <w:rPr>
          <w:rFonts w:ascii="黑体" w:eastAsia="黑体" w:hAnsi="黑体" w:cs="宋体" w:hint="eastAsia"/>
          <w:color w:val="000000"/>
          <w:kern w:val="0"/>
          <w:szCs w:val="32"/>
        </w:rPr>
        <w:t>四、总体评价和自评得分情况</w:t>
      </w:r>
    </w:p>
    <w:p w:rsidR="00923941" w:rsidRDefault="00CB2181" w:rsidP="009051B3">
      <w:pPr>
        <w:spacing w:line="600" w:lineRule="exact"/>
        <w:ind w:firstLineChars="196" w:firstLine="619"/>
        <w:rPr>
          <w:rFonts w:ascii="仿宋_GB2312" w:hAnsi="仿宋_GB2312" w:cs="仿宋_GB2312"/>
          <w:kern w:val="0"/>
          <w:szCs w:val="32"/>
        </w:rPr>
      </w:pPr>
      <w:r>
        <w:rPr>
          <w:rFonts w:ascii="仿宋_GB2312" w:hAnsi="仿宋_GB2312" w:cs="仿宋_GB2312" w:hint="eastAsia"/>
          <w:kern w:val="0"/>
          <w:szCs w:val="32"/>
        </w:rPr>
        <w:t>按照《部门整体支出绩效自评表》的评价标准，我</w:t>
      </w:r>
      <w:r>
        <w:rPr>
          <w:rFonts w:ascii="仿宋_GB2312" w:hAnsi="仿宋_GB2312" w:cs="仿宋_GB2312" w:hint="eastAsia"/>
          <w:kern w:val="0"/>
          <w:szCs w:val="32"/>
        </w:rPr>
        <w:t>单位</w:t>
      </w:r>
      <w:r>
        <w:rPr>
          <w:rFonts w:ascii="仿宋_GB2312" w:hAnsi="仿宋_GB2312" w:cs="仿宋_GB2312" w:hint="eastAsia"/>
          <w:kern w:val="0"/>
          <w:szCs w:val="32"/>
        </w:rPr>
        <w:t>逐一对照自评，自评总得分</w:t>
      </w:r>
      <w:r>
        <w:rPr>
          <w:rFonts w:ascii="仿宋_GB2312" w:hAnsi="仿宋_GB2312" w:cs="仿宋_GB2312" w:hint="eastAsia"/>
          <w:kern w:val="0"/>
          <w:szCs w:val="32"/>
        </w:rPr>
        <w:t>91.7</w:t>
      </w:r>
      <w:r>
        <w:rPr>
          <w:rFonts w:ascii="仿宋_GB2312" w:hAnsi="仿宋_GB2312" w:cs="仿宋_GB2312" w:hint="eastAsia"/>
          <w:kern w:val="0"/>
          <w:szCs w:val="32"/>
        </w:rPr>
        <w:t>分。</w:t>
      </w:r>
      <w:r>
        <w:rPr>
          <w:rFonts w:ascii="仿宋_GB2312" w:hAnsi="仿宋_GB2312" w:cs="仿宋_GB2312" w:hint="eastAsia"/>
          <w:kern w:val="0"/>
          <w:szCs w:val="32"/>
        </w:rPr>
        <w:t>说明我</w:t>
      </w:r>
      <w:r>
        <w:rPr>
          <w:rFonts w:ascii="仿宋_GB2312" w:hAnsi="仿宋_GB2312" w:cs="仿宋_GB2312" w:hint="eastAsia"/>
          <w:kern w:val="0"/>
          <w:szCs w:val="32"/>
        </w:rPr>
        <w:t>单位</w:t>
      </w:r>
      <w:r>
        <w:rPr>
          <w:rFonts w:ascii="仿宋_GB2312" w:hAnsi="仿宋_GB2312" w:cs="仿宋_GB2312" w:hint="eastAsia"/>
          <w:kern w:val="0"/>
          <w:szCs w:val="32"/>
        </w:rPr>
        <w:t>的部门整体支出绩效是好的，能严格预算执行和管理，积极认真履行职责，全面完成</w:t>
      </w:r>
      <w:r>
        <w:rPr>
          <w:rFonts w:ascii="仿宋_GB2312" w:hAnsi="仿宋_GB2312" w:cs="仿宋_GB2312" w:hint="eastAsia"/>
          <w:kern w:val="0"/>
          <w:szCs w:val="32"/>
        </w:rPr>
        <w:lastRenderedPageBreak/>
        <w:t>了</w:t>
      </w:r>
      <w:r>
        <w:rPr>
          <w:rFonts w:ascii="仿宋_GB2312" w:hAnsi="仿宋_GB2312" w:cs="仿宋_GB2312" w:hint="eastAsia"/>
          <w:kern w:val="0"/>
          <w:szCs w:val="32"/>
        </w:rPr>
        <w:t>区</w:t>
      </w:r>
      <w:proofErr w:type="gramStart"/>
      <w:r>
        <w:rPr>
          <w:rFonts w:ascii="仿宋_GB2312" w:hAnsi="仿宋_GB2312" w:cs="仿宋_GB2312" w:hint="eastAsia"/>
          <w:kern w:val="0"/>
          <w:szCs w:val="32"/>
        </w:rPr>
        <w:t>卫健局和</w:t>
      </w:r>
      <w:proofErr w:type="gramEnd"/>
      <w:r>
        <w:rPr>
          <w:rFonts w:ascii="仿宋_GB2312" w:hAnsi="仿宋_GB2312" w:cs="仿宋_GB2312" w:hint="eastAsia"/>
          <w:kern w:val="0"/>
          <w:szCs w:val="32"/>
        </w:rPr>
        <w:t>区委区</w:t>
      </w:r>
      <w:r>
        <w:rPr>
          <w:rFonts w:ascii="仿宋_GB2312" w:hAnsi="仿宋_GB2312" w:cs="仿宋_GB2312" w:hint="eastAsia"/>
          <w:kern w:val="0"/>
          <w:szCs w:val="32"/>
        </w:rPr>
        <w:t>政府下达的各项目标任务，履职成效比较显著。</w:t>
      </w:r>
    </w:p>
    <w:p w:rsidR="00923941" w:rsidRDefault="00CB2181" w:rsidP="009051B3">
      <w:pPr>
        <w:pStyle w:val="a9"/>
        <w:widowControl/>
        <w:spacing w:line="600" w:lineRule="exact"/>
        <w:ind w:firstLine="632"/>
        <w:jc w:val="left"/>
        <w:rPr>
          <w:rFonts w:ascii="Times New Roman" w:eastAsia="黑体" w:hAnsi="Times New Roman"/>
          <w:szCs w:val="32"/>
        </w:rPr>
      </w:pPr>
      <w:r>
        <w:rPr>
          <w:rFonts w:ascii="黑体" w:eastAsia="黑体" w:hAnsi="黑体" w:cs="宋体" w:hint="eastAsia"/>
          <w:color w:val="000000"/>
          <w:kern w:val="0"/>
          <w:szCs w:val="32"/>
        </w:rPr>
        <w:t>五、</w:t>
      </w:r>
      <w:r>
        <w:rPr>
          <w:rFonts w:ascii="Times New Roman" w:eastAsia="黑体" w:hAnsi="Times New Roman" w:hint="eastAsia"/>
          <w:szCs w:val="32"/>
        </w:rPr>
        <w:t>存在的问题及原因分析</w:t>
      </w:r>
    </w:p>
    <w:p w:rsidR="00923941" w:rsidRDefault="00CB2181" w:rsidP="009051B3">
      <w:pPr>
        <w:spacing w:line="600" w:lineRule="exact"/>
        <w:ind w:firstLineChars="196" w:firstLine="619"/>
        <w:rPr>
          <w:rFonts w:ascii="仿宋_GB2312" w:hAnsi="仿宋_GB2312" w:cs="仿宋_GB2312"/>
          <w:kern w:val="0"/>
          <w:szCs w:val="32"/>
        </w:rPr>
      </w:pPr>
      <w:r>
        <w:rPr>
          <w:rFonts w:ascii="仿宋_GB2312" w:hAnsi="仿宋_GB2312" w:cs="仿宋_GB2312" w:hint="eastAsia"/>
          <w:kern w:val="0"/>
          <w:szCs w:val="32"/>
        </w:rPr>
        <w:t>通过认真自评，虽然我</w:t>
      </w:r>
      <w:r>
        <w:rPr>
          <w:rFonts w:ascii="仿宋_GB2312" w:hAnsi="仿宋_GB2312" w:cs="仿宋_GB2312" w:hint="eastAsia"/>
          <w:kern w:val="0"/>
          <w:szCs w:val="32"/>
        </w:rPr>
        <w:t>单位</w:t>
      </w:r>
      <w:r>
        <w:rPr>
          <w:rFonts w:ascii="仿宋_GB2312" w:hAnsi="仿宋_GB2312" w:cs="仿宋_GB2312" w:hint="eastAsia"/>
          <w:kern w:val="0"/>
          <w:szCs w:val="32"/>
        </w:rPr>
        <w:t>202</w:t>
      </w:r>
      <w:r>
        <w:rPr>
          <w:rFonts w:ascii="仿宋_GB2312" w:hAnsi="仿宋_GB2312" w:cs="仿宋_GB2312" w:hint="eastAsia"/>
          <w:kern w:val="0"/>
          <w:szCs w:val="32"/>
        </w:rPr>
        <w:t>3</w:t>
      </w:r>
      <w:r>
        <w:rPr>
          <w:rFonts w:ascii="仿宋_GB2312" w:hAnsi="仿宋_GB2312" w:cs="仿宋_GB2312" w:hint="eastAsia"/>
          <w:kern w:val="0"/>
          <w:szCs w:val="32"/>
        </w:rPr>
        <w:t>年部门预算整体支出绩效总体较好，但也存在一些问题和不足</w:t>
      </w:r>
      <w:r>
        <w:rPr>
          <w:rFonts w:ascii="仿宋_GB2312" w:hAnsi="仿宋_GB2312" w:cs="仿宋_GB2312" w:hint="eastAsia"/>
          <w:kern w:val="0"/>
          <w:szCs w:val="32"/>
        </w:rPr>
        <w:t>，一是经费的缺口，</w:t>
      </w:r>
      <w:r>
        <w:rPr>
          <w:rStyle w:val="NormalCharacter"/>
          <w:rFonts w:ascii="仿宋" w:eastAsia="仿宋" w:hAnsi="仿宋" w:cs="仿宋" w:hint="eastAsia"/>
          <w:kern w:val="2"/>
          <w:sz w:val="32"/>
          <w:szCs w:val="32"/>
        </w:rPr>
        <w:t>重性精神障碍患者家庭大部分为困难家庭，导致住院救治期间的医疗费</w:t>
      </w:r>
      <w:r>
        <w:rPr>
          <w:rStyle w:val="NormalCharacter"/>
          <w:rFonts w:ascii="仿宋" w:eastAsia="仿宋" w:hAnsi="仿宋" w:cs="仿宋" w:hint="eastAsia"/>
          <w:kern w:val="2"/>
          <w:sz w:val="32"/>
          <w:szCs w:val="32"/>
        </w:rPr>
        <w:t>自付部分</w:t>
      </w:r>
      <w:r>
        <w:rPr>
          <w:rStyle w:val="NormalCharacter"/>
          <w:rFonts w:ascii="仿宋" w:eastAsia="仿宋" w:hAnsi="仿宋" w:cs="仿宋" w:hint="eastAsia"/>
          <w:kern w:val="2"/>
          <w:sz w:val="32"/>
          <w:szCs w:val="32"/>
        </w:rPr>
        <w:t>、生活费、护理费，长期得不到解决</w:t>
      </w:r>
      <w:r>
        <w:rPr>
          <w:rFonts w:ascii="仿宋_GB2312" w:hAnsi="仿宋_GB2312" w:cs="仿宋_GB2312" w:hint="eastAsia"/>
          <w:kern w:val="0"/>
          <w:szCs w:val="32"/>
        </w:rPr>
        <w:t>。</w:t>
      </w:r>
      <w:proofErr w:type="gramStart"/>
      <w:r>
        <w:rPr>
          <w:rStyle w:val="a7"/>
          <w:rFonts w:ascii="仿宋" w:eastAsia="仿宋" w:hAnsi="仿宋" w:cs="仿宋" w:hint="eastAsia"/>
          <w:b w:val="0"/>
          <w:bCs/>
          <w:szCs w:val="32"/>
          <w:shd w:val="clear" w:color="auto" w:fill="FFFFFF"/>
        </w:rPr>
        <w:t>医保对</w:t>
      </w:r>
      <w:proofErr w:type="gramEnd"/>
      <w:r>
        <w:rPr>
          <w:rStyle w:val="a7"/>
          <w:rFonts w:ascii="仿宋" w:eastAsia="仿宋" w:hAnsi="仿宋" w:cs="仿宋" w:hint="eastAsia"/>
          <w:b w:val="0"/>
          <w:bCs/>
          <w:szCs w:val="32"/>
          <w:shd w:val="clear" w:color="auto" w:fill="FFFFFF"/>
        </w:rPr>
        <w:t>严重精神障碍患者</w:t>
      </w:r>
      <w:r>
        <w:rPr>
          <w:rStyle w:val="a7"/>
          <w:rFonts w:ascii="仿宋" w:eastAsia="仿宋" w:hAnsi="仿宋" w:cs="仿宋" w:hint="eastAsia"/>
          <w:b w:val="0"/>
          <w:bCs/>
          <w:szCs w:val="32"/>
          <w:shd w:val="clear" w:color="auto" w:fill="FFFFFF"/>
        </w:rPr>
        <w:t>救治</w:t>
      </w:r>
      <w:r>
        <w:rPr>
          <w:rStyle w:val="a7"/>
          <w:rFonts w:ascii="仿宋" w:eastAsia="仿宋" w:hAnsi="仿宋" w:cs="仿宋" w:hint="eastAsia"/>
          <w:b w:val="0"/>
          <w:bCs/>
          <w:szCs w:val="32"/>
          <w:shd w:val="clear" w:color="auto" w:fill="FFFFFF"/>
        </w:rPr>
        <w:t>救助政策</w:t>
      </w:r>
      <w:r>
        <w:rPr>
          <w:rStyle w:val="a7"/>
          <w:rFonts w:ascii="仿宋" w:eastAsia="仿宋" w:hAnsi="仿宋" w:cs="仿宋" w:hint="eastAsia"/>
          <w:b w:val="0"/>
          <w:bCs/>
          <w:szCs w:val="32"/>
          <w:shd w:val="clear" w:color="auto" w:fill="FFFFFF"/>
        </w:rPr>
        <w:t>标准逐步降低</w:t>
      </w:r>
      <w:r>
        <w:rPr>
          <w:rStyle w:val="a7"/>
          <w:rFonts w:ascii="仿宋" w:eastAsia="仿宋" w:hAnsi="仿宋" w:cs="仿宋" w:hint="eastAsia"/>
          <w:b w:val="0"/>
          <w:bCs/>
          <w:szCs w:val="32"/>
          <w:shd w:val="clear" w:color="auto" w:fill="FFFFFF"/>
        </w:rPr>
        <w:t>，</w:t>
      </w:r>
      <w:r>
        <w:rPr>
          <w:rStyle w:val="NormalCharacter"/>
          <w:rFonts w:ascii="仿宋" w:eastAsia="仿宋" w:hAnsi="仿宋" w:cs="仿宋" w:hint="eastAsia"/>
          <w:kern w:val="2"/>
          <w:sz w:val="32"/>
          <w:szCs w:val="32"/>
        </w:rPr>
        <w:t>医院</w:t>
      </w:r>
      <w:r>
        <w:rPr>
          <w:rStyle w:val="NormalCharacter"/>
          <w:rFonts w:ascii="仿宋" w:eastAsia="仿宋" w:hAnsi="仿宋" w:cs="仿宋" w:hint="eastAsia"/>
          <w:kern w:val="2"/>
          <w:sz w:val="32"/>
          <w:szCs w:val="32"/>
        </w:rPr>
        <w:t>经济</w:t>
      </w:r>
      <w:r>
        <w:rPr>
          <w:rStyle w:val="NormalCharacter"/>
          <w:rFonts w:ascii="仿宋" w:eastAsia="仿宋" w:hAnsi="仿宋" w:cs="仿宋" w:hint="eastAsia"/>
          <w:kern w:val="2"/>
          <w:sz w:val="32"/>
          <w:szCs w:val="32"/>
        </w:rPr>
        <w:t>负担</w:t>
      </w:r>
      <w:r>
        <w:rPr>
          <w:rStyle w:val="NormalCharacter"/>
          <w:rFonts w:ascii="仿宋" w:eastAsia="仿宋" w:hAnsi="仿宋" w:cs="仿宋" w:hint="eastAsia"/>
          <w:kern w:val="2"/>
          <w:sz w:val="32"/>
          <w:szCs w:val="32"/>
        </w:rPr>
        <w:t>逐渐加重，亏损风险逐日增加。</w:t>
      </w:r>
      <w:r>
        <w:rPr>
          <w:rFonts w:ascii="仿宋_GB2312" w:hAnsi="仿宋_GB2312" w:cs="仿宋_GB2312" w:hint="eastAsia"/>
          <w:kern w:val="0"/>
          <w:szCs w:val="32"/>
        </w:rPr>
        <w:t>二是在公用经费的管理上，还存在一些薄弱环节，办公和低值耗材的使用有待进一步压缩，出差管理有待进一步严格，内部控制有待进一步加强。三是在资产的管理上，存在超预算采购资产的情况，资产清理工作不够及时完善。四是预算绩效管理意识不强，存在重投入、轻绩效的现象，没有意识到绩效管理的重要性，普遍认为预算绩效管理就是财务部门的事，其他部门是被动应付，绩效评价结果反馈和应用得不到有效落实。</w:t>
      </w:r>
    </w:p>
    <w:p w:rsidR="00923941" w:rsidRDefault="00CB2181">
      <w:pPr>
        <w:widowControl/>
        <w:numPr>
          <w:ilvl w:val="0"/>
          <w:numId w:val="4"/>
        </w:numPr>
        <w:spacing w:line="600" w:lineRule="exact"/>
        <w:ind w:firstLineChars="200" w:firstLine="632"/>
        <w:jc w:val="left"/>
        <w:rPr>
          <w:rFonts w:eastAsia="黑体"/>
          <w:szCs w:val="32"/>
        </w:rPr>
      </w:pPr>
      <w:r>
        <w:rPr>
          <w:rFonts w:eastAsia="黑体" w:hint="eastAsia"/>
          <w:szCs w:val="32"/>
        </w:rPr>
        <w:t>下一步改进措施</w:t>
      </w:r>
    </w:p>
    <w:p w:rsidR="00923941" w:rsidRDefault="00CB2181" w:rsidP="009051B3">
      <w:pPr>
        <w:spacing w:line="600" w:lineRule="exact"/>
        <w:ind w:firstLineChars="196" w:firstLine="619"/>
        <w:rPr>
          <w:rFonts w:ascii="仿宋_GB2312" w:hAnsi="仿宋_GB2312" w:cs="仿宋_GB2312"/>
          <w:kern w:val="0"/>
          <w:szCs w:val="32"/>
        </w:rPr>
      </w:pPr>
      <w:r>
        <w:rPr>
          <w:rFonts w:ascii="仿宋_GB2312" w:hAnsi="仿宋_GB2312" w:cs="仿宋_GB2312" w:hint="eastAsia"/>
          <w:kern w:val="0"/>
          <w:szCs w:val="32"/>
        </w:rPr>
        <w:t>针对存在的问题，今后我单位将高度重视加以改进。一是积极获取省、市、区级对精神卫生和心理健康发展的适度倾斜，多争取上级专</w:t>
      </w:r>
      <w:r>
        <w:rPr>
          <w:rFonts w:ascii="仿宋_GB2312" w:hAnsi="仿宋_GB2312" w:cs="仿宋_GB2312" w:hint="eastAsia"/>
          <w:kern w:val="0"/>
          <w:szCs w:val="32"/>
        </w:rPr>
        <w:t>项资金支持。二是要进一步加强资金的管理，不断修改和完善各项财务规章制度，从严控制，厉行节约，不断提高资金的使用效益。三是要进一步加强资产的管理，严格按照规定标准采购资产，定期清理资产，做到账</w:t>
      </w:r>
      <w:proofErr w:type="gramStart"/>
      <w:r>
        <w:rPr>
          <w:rFonts w:ascii="仿宋_GB2312" w:hAnsi="仿宋_GB2312" w:cs="仿宋_GB2312" w:hint="eastAsia"/>
          <w:kern w:val="0"/>
          <w:szCs w:val="32"/>
        </w:rPr>
        <w:t>账</w:t>
      </w:r>
      <w:proofErr w:type="gramEnd"/>
      <w:r>
        <w:rPr>
          <w:rFonts w:ascii="仿宋_GB2312" w:hAnsi="仿宋_GB2312" w:cs="仿宋_GB2312" w:hint="eastAsia"/>
          <w:kern w:val="0"/>
          <w:szCs w:val="32"/>
        </w:rPr>
        <w:t>相符、账实相符，防止国</w:t>
      </w:r>
      <w:r>
        <w:rPr>
          <w:rFonts w:ascii="仿宋_GB2312" w:hAnsi="仿宋_GB2312" w:cs="仿宋_GB2312" w:hint="eastAsia"/>
          <w:kern w:val="0"/>
          <w:szCs w:val="32"/>
        </w:rPr>
        <w:lastRenderedPageBreak/>
        <w:t>有资产流失。四是要进一步强化预算绩效管理意识，将业务科室相关人员纳入到预算绩效管理队伍中来，充分认识到绩效管理对于加强部门预算和提高单位资金使用效益的重要意义，积极参与并有力推动绩效管理工作的开展。</w:t>
      </w:r>
    </w:p>
    <w:p w:rsidR="00923941" w:rsidRDefault="00CB2181">
      <w:pPr>
        <w:widowControl/>
        <w:numPr>
          <w:ilvl w:val="0"/>
          <w:numId w:val="4"/>
        </w:numPr>
        <w:spacing w:line="600" w:lineRule="exact"/>
        <w:ind w:firstLineChars="200" w:firstLine="632"/>
        <w:jc w:val="left"/>
        <w:rPr>
          <w:rFonts w:eastAsia="黑体"/>
          <w:szCs w:val="32"/>
        </w:rPr>
      </w:pPr>
      <w:r>
        <w:rPr>
          <w:rFonts w:eastAsia="黑体" w:hint="eastAsia"/>
          <w:szCs w:val="32"/>
        </w:rPr>
        <w:t>整体支出绩效自评结果拟应用</w:t>
      </w:r>
      <w:r>
        <w:rPr>
          <w:rFonts w:eastAsia="黑体" w:hint="eastAsia"/>
          <w:szCs w:val="32"/>
        </w:rPr>
        <w:t>和</w:t>
      </w:r>
      <w:r>
        <w:rPr>
          <w:rFonts w:eastAsia="黑体" w:hint="eastAsia"/>
          <w:szCs w:val="32"/>
        </w:rPr>
        <w:t>公开</w:t>
      </w:r>
      <w:r>
        <w:rPr>
          <w:rFonts w:eastAsia="黑体" w:hint="eastAsia"/>
          <w:szCs w:val="32"/>
        </w:rPr>
        <w:t>情况。</w:t>
      </w:r>
    </w:p>
    <w:p w:rsidR="00923941" w:rsidRDefault="00CB2181" w:rsidP="00923941">
      <w:pPr>
        <w:spacing w:line="600" w:lineRule="exact"/>
        <w:ind w:firstLineChars="196" w:firstLine="619"/>
        <w:rPr>
          <w:rFonts w:ascii="仿宋_GB2312" w:hAnsi="仿宋_GB2312" w:cs="仿宋_GB2312"/>
          <w:kern w:val="0"/>
          <w:szCs w:val="32"/>
        </w:rPr>
      </w:pPr>
      <w:r>
        <w:rPr>
          <w:rFonts w:ascii="仿宋_GB2312" w:hAnsi="仿宋_GB2312" w:cs="仿宋_GB2312" w:hint="eastAsia"/>
          <w:kern w:val="0"/>
          <w:szCs w:val="32"/>
        </w:rPr>
        <w:t>我单位将加大对部门整体支出绩效自评结果的应用。一是将绩效自</w:t>
      </w:r>
      <w:r>
        <w:rPr>
          <w:rFonts w:ascii="仿宋_GB2312" w:hAnsi="仿宋_GB2312" w:cs="仿宋_GB2312" w:hint="eastAsia"/>
          <w:kern w:val="0"/>
          <w:szCs w:val="32"/>
        </w:rPr>
        <w:t>评结果与单位考核工作挂钩，绩效自评较差的将取消评先评优资格。二是与预算调整挂钩，绩效自评结果将应用到下一年度的资金安排中，做到奖优罚劣。三是及时进行整改，对绩效自评过程中发现的问题，制定切实可行的整改措施并落实到位。四是全面公开绩效自评报告，将于</w:t>
      </w:r>
      <w:r>
        <w:rPr>
          <w:rFonts w:ascii="仿宋_GB2312" w:hAnsi="仿宋_GB2312" w:cs="仿宋_GB2312" w:hint="eastAsia"/>
          <w:kern w:val="0"/>
          <w:szCs w:val="32"/>
        </w:rPr>
        <w:t>5</w:t>
      </w:r>
      <w:r>
        <w:rPr>
          <w:rFonts w:ascii="仿宋_GB2312" w:hAnsi="仿宋_GB2312" w:cs="仿宋_GB2312" w:hint="eastAsia"/>
          <w:kern w:val="0"/>
          <w:szCs w:val="32"/>
        </w:rPr>
        <w:t>月</w:t>
      </w:r>
      <w:r>
        <w:rPr>
          <w:rFonts w:ascii="仿宋_GB2312" w:hAnsi="仿宋_GB2312" w:cs="仿宋_GB2312" w:hint="eastAsia"/>
          <w:kern w:val="0"/>
          <w:szCs w:val="32"/>
        </w:rPr>
        <w:t>30</w:t>
      </w:r>
      <w:r>
        <w:rPr>
          <w:rFonts w:ascii="仿宋_GB2312" w:hAnsi="仿宋_GB2312" w:cs="仿宋_GB2312" w:hint="eastAsia"/>
          <w:kern w:val="0"/>
          <w:szCs w:val="32"/>
        </w:rPr>
        <w:t>日前在我局的门户网站公开，接受社会监督。</w:t>
      </w:r>
    </w:p>
    <w:sectPr w:rsidR="00923941">
      <w:footerReference w:type="even" r:id="rId8"/>
      <w:footerReference w:type="default" r:id="rId9"/>
      <w:pgSz w:w="11907" w:h="16840"/>
      <w:pgMar w:top="1701" w:right="1417" w:bottom="1474" w:left="1531" w:header="851" w:footer="1304" w:gutter="0"/>
      <w:cols w:space="0"/>
      <w:docGrid w:type="linesAndChars" w:linePitch="589"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B2181">
      <w:r>
        <w:separator/>
      </w:r>
    </w:p>
  </w:endnote>
  <w:endnote w:type="continuationSeparator" w:id="0">
    <w:p w:rsidR="00000000" w:rsidRDefault="00CB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ź�">
    <w:altName w:val="Cambria"/>
    <w:charset w:val="00"/>
    <w:family w:val="roman"/>
    <w:pitch w:val="default"/>
  </w:font>
  <w:font w:name="??_GB2312">
    <w:altName w:val="Times New Roman"/>
    <w:charset w:val="00"/>
    <w:family w:val="auto"/>
    <w:pitch w:val="default"/>
    <w:sig w:usb0="00000000"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941" w:rsidRDefault="00CB2181">
    <w:pPr>
      <w:pStyle w:val="a4"/>
      <w:framePr w:wrap="around" w:vAnchor="text" w:hAnchor="margin" w:xAlign="outside" w:y="1"/>
      <w:ind w:left="335"/>
      <w:rPr>
        <w:rStyle w:val="a8"/>
        <w:rFonts w:ascii="宋体" w:eastAsia="宋体" w:hAnsi="宋体"/>
        <w:sz w:val="28"/>
      </w:rPr>
    </w:pPr>
    <w:r>
      <w:rPr>
        <w:rStyle w:val="a8"/>
        <w:rFonts w:ascii="宋体" w:eastAsia="宋体" w:hAnsi="宋体" w:hint="eastAsia"/>
        <w:sz w:val="28"/>
      </w:rPr>
      <w:t>—</w:t>
    </w:r>
    <w:r>
      <w:rPr>
        <w:rFonts w:ascii="宋体" w:eastAsia="宋体" w:hAnsi="宋体"/>
        <w:sz w:val="28"/>
      </w:rPr>
      <w:fldChar w:fldCharType="begin"/>
    </w:r>
    <w:r>
      <w:rPr>
        <w:rStyle w:val="a8"/>
        <w:rFonts w:ascii="宋体" w:eastAsia="宋体" w:hAnsi="宋体"/>
        <w:sz w:val="28"/>
      </w:rPr>
      <w:instrText xml:space="preserve">PAGE  </w:instrText>
    </w:r>
    <w:r>
      <w:rPr>
        <w:rFonts w:ascii="宋体" w:eastAsia="宋体" w:hAnsi="宋体"/>
        <w:sz w:val="28"/>
      </w:rPr>
      <w:fldChar w:fldCharType="separate"/>
    </w:r>
    <w:r>
      <w:rPr>
        <w:rStyle w:val="a8"/>
        <w:rFonts w:ascii="宋体" w:eastAsia="宋体" w:hAnsi="宋体"/>
        <w:sz w:val="28"/>
      </w:rPr>
      <w:t>4</w:t>
    </w:r>
    <w:r>
      <w:rPr>
        <w:rFonts w:ascii="宋体" w:eastAsia="宋体" w:hAnsi="宋体"/>
        <w:sz w:val="28"/>
      </w:rPr>
      <w:fldChar w:fldCharType="end"/>
    </w:r>
    <w:r>
      <w:rPr>
        <w:rStyle w:val="a8"/>
        <w:rFonts w:ascii="宋体" w:eastAsia="宋体" w:hAnsi="宋体" w:hint="eastAsia"/>
        <w:sz w:val="28"/>
      </w:rPr>
      <w:t>—</w:t>
    </w:r>
  </w:p>
  <w:p w:rsidR="00923941" w:rsidRDefault="00923941">
    <w:pPr>
      <w:pStyle w:val="a4"/>
      <w:ind w:left="300" w:right="360" w:firstLine="360"/>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941" w:rsidRDefault="00CB2181">
    <w:pPr>
      <w:pStyle w:val="a4"/>
      <w:framePr w:wrap="around" w:vAnchor="text" w:hAnchor="margin" w:xAlign="outside" w:y="1"/>
      <w:ind w:right="335"/>
      <w:rPr>
        <w:rStyle w:val="a8"/>
        <w:rFonts w:ascii="宋体" w:eastAsia="宋体" w:hAnsi="宋体"/>
        <w:sz w:val="28"/>
      </w:rPr>
    </w:pPr>
    <w:r>
      <w:rPr>
        <w:rStyle w:val="a8"/>
        <w:rFonts w:ascii="宋体" w:eastAsia="宋体" w:hAnsi="宋体" w:hint="eastAsia"/>
        <w:sz w:val="28"/>
      </w:rPr>
      <w:t>—</w:t>
    </w:r>
    <w:r>
      <w:rPr>
        <w:rFonts w:ascii="宋体" w:eastAsia="宋体" w:hAnsi="宋体"/>
        <w:sz w:val="28"/>
      </w:rPr>
      <w:fldChar w:fldCharType="begin"/>
    </w:r>
    <w:r>
      <w:rPr>
        <w:rStyle w:val="a8"/>
        <w:rFonts w:ascii="宋体" w:eastAsia="宋体" w:hAnsi="宋体"/>
        <w:sz w:val="28"/>
      </w:rPr>
      <w:instrText xml:space="preserve">PAGE  </w:instrText>
    </w:r>
    <w:r>
      <w:rPr>
        <w:rFonts w:ascii="宋体" w:eastAsia="宋体" w:hAnsi="宋体"/>
        <w:sz w:val="28"/>
      </w:rPr>
      <w:fldChar w:fldCharType="separate"/>
    </w:r>
    <w:r>
      <w:rPr>
        <w:rStyle w:val="a8"/>
        <w:rFonts w:ascii="宋体" w:eastAsia="宋体" w:hAnsi="宋体"/>
        <w:noProof/>
        <w:sz w:val="28"/>
      </w:rPr>
      <w:t>4</w:t>
    </w:r>
    <w:r>
      <w:rPr>
        <w:rFonts w:ascii="宋体" w:eastAsia="宋体" w:hAnsi="宋体"/>
        <w:sz w:val="28"/>
      </w:rPr>
      <w:fldChar w:fldCharType="end"/>
    </w:r>
    <w:r>
      <w:rPr>
        <w:rStyle w:val="a8"/>
        <w:rFonts w:ascii="宋体" w:eastAsia="宋体" w:hAnsi="宋体" w:hint="eastAsia"/>
        <w:sz w:val="28"/>
      </w:rPr>
      <w:t>—</w:t>
    </w:r>
  </w:p>
  <w:p w:rsidR="00923941" w:rsidRDefault="00923941">
    <w:pPr>
      <w:pStyle w:val="a4"/>
      <w:ind w:right="360" w:firstLine="360"/>
      <w:jc w:val="right"/>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B2181">
      <w:r>
        <w:separator/>
      </w:r>
    </w:p>
  </w:footnote>
  <w:footnote w:type="continuationSeparator" w:id="0">
    <w:p w:rsidR="00000000" w:rsidRDefault="00CB21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7F186C"/>
    <w:multiLevelType w:val="singleLevel"/>
    <w:tmpl w:val="C17F186C"/>
    <w:lvl w:ilvl="0">
      <w:start w:val="2"/>
      <w:numFmt w:val="chineseCounting"/>
      <w:suff w:val="nothing"/>
      <w:lvlText w:val="（%1）"/>
      <w:lvlJc w:val="left"/>
      <w:rPr>
        <w:rFonts w:hint="eastAsia"/>
      </w:rPr>
    </w:lvl>
  </w:abstractNum>
  <w:abstractNum w:abstractNumId="1">
    <w:nsid w:val="C6B6671F"/>
    <w:multiLevelType w:val="singleLevel"/>
    <w:tmpl w:val="C6B6671F"/>
    <w:lvl w:ilvl="0">
      <w:start w:val="6"/>
      <w:numFmt w:val="chineseCounting"/>
      <w:suff w:val="nothing"/>
      <w:lvlText w:val="%1、"/>
      <w:lvlJc w:val="left"/>
      <w:rPr>
        <w:rFonts w:hint="eastAsia"/>
      </w:rPr>
    </w:lvl>
  </w:abstractNum>
  <w:abstractNum w:abstractNumId="2">
    <w:nsid w:val="F0657E83"/>
    <w:multiLevelType w:val="singleLevel"/>
    <w:tmpl w:val="F0657E83"/>
    <w:lvl w:ilvl="0">
      <w:start w:val="2"/>
      <w:numFmt w:val="chineseCounting"/>
      <w:suff w:val="nothing"/>
      <w:lvlText w:val="（%1）"/>
      <w:lvlJc w:val="left"/>
      <w:rPr>
        <w:rFonts w:hint="eastAsia"/>
      </w:rPr>
    </w:lvl>
  </w:abstractNum>
  <w:abstractNum w:abstractNumId="3">
    <w:nsid w:val="17537A15"/>
    <w:multiLevelType w:val="singleLevel"/>
    <w:tmpl w:val="17537A15"/>
    <w:lvl w:ilvl="0">
      <w:start w:val="2"/>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4Nzk3YjFjZWEzOTIxYzlhYzRiYjgxYWQzYzA4ZGQifQ=="/>
  </w:docVars>
  <w:rsids>
    <w:rsidRoot w:val="599C2549"/>
    <w:rsid w:val="009051B3"/>
    <w:rsid w:val="00923941"/>
    <w:rsid w:val="00CB2181"/>
    <w:rsid w:val="01317F69"/>
    <w:rsid w:val="02975A7B"/>
    <w:rsid w:val="038B331D"/>
    <w:rsid w:val="03EC7301"/>
    <w:rsid w:val="04D330E5"/>
    <w:rsid w:val="06007F0A"/>
    <w:rsid w:val="06E30481"/>
    <w:rsid w:val="0B167213"/>
    <w:rsid w:val="0B4530AA"/>
    <w:rsid w:val="0D3C76D2"/>
    <w:rsid w:val="11BD75F7"/>
    <w:rsid w:val="139D5DA3"/>
    <w:rsid w:val="13C14068"/>
    <w:rsid w:val="13E30A6A"/>
    <w:rsid w:val="14BA53E4"/>
    <w:rsid w:val="15D171CD"/>
    <w:rsid w:val="180C3735"/>
    <w:rsid w:val="185F0787"/>
    <w:rsid w:val="18BE612E"/>
    <w:rsid w:val="19AE1F1B"/>
    <w:rsid w:val="19D20E23"/>
    <w:rsid w:val="19FC64CD"/>
    <w:rsid w:val="1C9D605B"/>
    <w:rsid w:val="1D682B0D"/>
    <w:rsid w:val="1DFE0C99"/>
    <w:rsid w:val="1FBF0ECC"/>
    <w:rsid w:val="21320BCC"/>
    <w:rsid w:val="21F2776F"/>
    <w:rsid w:val="22755245"/>
    <w:rsid w:val="23827D58"/>
    <w:rsid w:val="25325BEA"/>
    <w:rsid w:val="27AC35F6"/>
    <w:rsid w:val="294234C0"/>
    <w:rsid w:val="29AA2BCE"/>
    <w:rsid w:val="2B1B38F0"/>
    <w:rsid w:val="2C5612A5"/>
    <w:rsid w:val="2E9F315C"/>
    <w:rsid w:val="2F585386"/>
    <w:rsid w:val="341E7629"/>
    <w:rsid w:val="35915BCB"/>
    <w:rsid w:val="365A3EE1"/>
    <w:rsid w:val="366B6995"/>
    <w:rsid w:val="36E92E2A"/>
    <w:rsid w:val="37914BC2"/>
    <w:rsid w:val="39777F08"/>
    <w:rsid w:val="3A0555F9"/>
    <w:rsid w:val="3CAC61B9"/>
    <w:rsid w:val="3EA33702"/>
    <w:rsid w:val="3EEC1B24"/>
    <w:rsid w:val="3FF011AB"/>
    <w:rsid w:val="3FFC1C67"/>
    <w:rsid w:val="44284F71"/>
    <w:rsid w:val="44CB1108"/>
    <w:rsid w:val="45D21720"/>
    <w:rsid w:val="467E15C7"/>
    <w:rsid w:val="4A7D4746"/>
    <w:rsid w:val="4BCE2302"/>
    <w:rsid w:val="4CDB65A8"/>
    <w:rsid w:val="4E4F0641"/>
    <w:rsid w:val="4F380DC6"/>
    <w:rsid w:val="4F3E3510"/>
    <w:rsid w:val="4FBC3CB9"/>
    <w:rsid w:val="52273242"/>
    <w:rsid w:val="55A96FFE"/>
    <w:rsid w:val="5769341F"/>
    <w:rsid w:val="581806B0"/>
    <w:rsid w:val="583B75C9"/>
    <w:rsid w:val="58864A5B"/>
    <w:rsid w:val="592E4385"/>
    <w:rsid w:val="599C2549"/>
    <w:rsid w:val="5A9F6E67"/>
    <w:rsid w:val="5AAE0E58"/>
    <w:rsid w:val="5BAC35E9"/>
    <w:rsid w:val="5C016123"/>
    <w:rsid w:val="5C052CF9"/>
    <w:rsid w:val="5C78139B"/>
    <w:rsid w:val="5D595B2D"/>
    <w:rsid w:val="5E7B3747"/>
    <w:rsid w:val="5E9E6403"/>
    <w:rsid w:val="60207F2A"/>
    <w:rsid w:val="60AA72A6"/>
    <w:rsid w:val="65226A78"/>
    <w:rsid w:val="65566374"/>
    <w:rsid w:val="66524D8D"/>
    <w:rsid w:val="68503C5F"/>
    <w:rsid w:val="686D4D28"/>
    <w:rsid w:val="69CE6218"/>
    <w:rsid w:val="6AB3266C"/>
    <w:rsid w:val="6AD00976"/>
    <w:rsid w:val="6B517889"/>
    <w:rsid w:val="6BB67B6C"/>
    <w:rsid w:val="6C56516E"/>
    <w:rsid w:val="6E807286"/>
    <w:rsid w:val="6FC21A38"/>
    <w:rsid w:val="6FEC6252"/>
    <w:rsid w:val="70D063BA"/>
    <w:rsid w:val="70D07922"/>
    <w:rsid w:val="726E73F3"/>
    <w:rsid w:val="72BA2638"/>
    <w:rsid w:val="72E22291"/>
    <w:rsid w:val="73770529"/>
    <w:rsid w:val="7389134A"/>
    <w:rsid w:val="75271ADB"/>
    <w:rsid w:val="75C86F9F"/>
    <w:rsid w:val="75CF01A8"/>
    <w:rsid w:val="773D6F49"/>
    <w:rsid w:val="7813385E"/>
    <w:rsid w:val="78451562"/>
    <w:rsid w:val="788B637D"/>
    <w:rsid w:val="7CC85951"/>
    <w:rsid w:val="7CCD11BA"/>
    <w:rsid w:val="7CE611E8"/>
    <w:rsid w:val="7E634251"/>
    <w:rsid w:val="7EB63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仿宋_GB2312" w:hAnsi="Calibri"/>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632"/>
    </w:pPr>
  </w:style>
  <w:style w:type="paragraph" w:styleId="a4">
    <w:name w:val="footer"/>
    <w:basedOn w:val="a"/>
    <w:qFormat/>
    <w:pPr>
      <w:tabs>
        <w:tab w:val="center" w:pos="4153"/>
        <w:tab w:val="right" w:pos="8306"/>
      </w:tabs>
      <w:snapToGrid w:val="0"/>
      <w:jc w:val="left"/>
    </w:pPr>
    <w:rPr>
      <w:sz w:val="18"/>
      <w:szCs w:val="18"/>
    </w:rPr>
  </w:style>
  <w:style w:type="paragraph" w:styleId="a5">
    <w:name w:val="Normal (Web)"/>
    <w:basedOn w:val="a"/>
    <w:pPr>
      <w:spacing w:before="100" w:beforeAutospacing="1" w:after="100" w:afterAutospacing="1"/>
      <w:jc w:val="left"/>
    </w:pPr>
    <w:rPr>
      <w:kern w:val="0"/>
      <w:sz w:val="24"/>
    </w:rPr>
  </w:style>
  <w:style w:type="paragraph" w:styleId="2">
    <w:name w:val="Body Text First Indent 2"/>
    <w:basedOn w:val="a3"/>
    <w:qFormat/>
    <w:pPr>
      <w:spacing w:before="100" w:beforeAutospacing="1"/>
      <w:ind w:firstLine="420"/>
    </w:p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rPr>
  </w:style>
  <w:style w:type="character" w:styleId="a8">
    <w:name w:val="page number"/>
    <w:basedOn w:val="a0"/>
    <w:qFormat/>
  </w:style>
  <w:style w:type="paragraph" w:customStyle="1" w:styleId="BodyText1I2">
    <w:name w:val="BodyText1I2"/>
    <w:basedOn w:val="BodyTextIndent"/>
    <w:qFormat/>
    <w:pPr>
      <w:ind w:firstLine="420"/>
    </w:pPr>
  </w:style>
  <w:style w:type="paragraph" w:customStyle="1" w:styleId="BodyTextIndent">
    <w:name w:val="BodyTextIndent"/>
    <w:basedOn w:val="a"/>
    <w:autoRedefine/>
    <w:qFormat/>
    <w:pPr>
      <w:spacing w:after="120"/>
      <w:ind w:leftChars="200" w:left="420" w:firstLineChars="200" w:firstLine="200"/>
      <w:textAlignment w:val="baseline"/>
    </w:pPr>
  </w:style>
  <w:style w:type="paragraph" w:styleId="a9">
    <w:name w:val="List Paragraph"/>
    <w:basedOn w:val="a"/>
    <w:uiPriority w:val="99"/>
    <w:qFormat/>
    <w:pPr>
      <w:ind w:firstLineChars="200" w:firstLine="420"/>
    </w:pPr>
    <w:rPr>
      <w:szCs w:val="22"/>
    </w:rPr>
  </w:style>
  <w:style w:type="character" w:customStyle="1" w:styleId="NormalCharacter">
    <w:name w:val="NormalCharacter"/>
    <w:qFormat/>
    <w:rPr>
      <w:rFonts w:ascii="Calibri" w:eastAsia="宋体" w:hAnsi="Calibri" w:cs="Times New Roman"/>
      <w:kern w:val="0"/>
      <w:sz w:val="24"/>
      <w:szCs w:val="24"/>
      <w:lang w:val="en-US" w:eastAsia="zh-CN"/>
    </w:rPr>
  </w:style>
  <w:style w:type="paragraph" w:styleId="aa">
    <w:name w:val="header"/>
    <w:basedOn w:val="a"/>
    <w:link w:val="Char"/>
    <w:rsid w:val="00CB21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a"/>
    <w:rsid w:val="00CB2181"/>
    <w:rPr>
      <w:rFonts w:ascii="Calibri" w:eastAsia="仿宋_GB2312"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仿宋_GB2312" w:hAnsi="Calibri"/>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632"/>
    </w:pPr>
  </w:style>
  <w:style w:type="paragraph" w:styleId="a4">
    <w:name w:val="footer"/>
    <w:basedOn w:val="a"/>
    <w:qFormat/>
    <w:pPr>
      <w:tabs>
        <w:tab w:val="center" w:pos="4153"/>
        <w:tab w:val="right" w:pos="8306"/>
      </w:tabs>
      <w:snapToGrid w:val="0"/>
      <w:jc w:val="left"/>
    </w:pPr>
    <w:rPr>
      <w:sz w:val="18"/>
      <w:szCs w:val="18"/>
    </w:rPr>
  </w:style>
  <w:style w:type="paragraph" w:styleId="a5">
    <w:name w:val="Normal (Web)"/>
    <w:basedOn w:val="a"/>
    <w:pPr>
      <w:spacing w:before="100" w:beforeAutospacing="1" w:after="100" w:afterAutospacing="1"/>
      <w:jc w:val="left"/>
    </w:pPr>
    <w:rPr>
      <w:kern w:val="0"/>
      <w:sz w:val="24"/>
    </w:rPr>
  </w:style>
  <w:style w:type="paragraph" w:styleId="2">
    <w:name w:val="Body Text First Indent 2"/>
    <w:basedOn w:val="a3"/>
    <w:qFormat/>
    <w:pPr>
      <w:spacing w:before="100" w:beforeAutospacing="1"/>
      <w:ind w:firstLine="420"/>
    </w:p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rPr>
  </w:style>
  <w:style w:type="character" w:styleId="a8">
    <w:name w:val="page number"/>
    <w:basedOn w:val="a0"/>
    <w:qFormat/>
  </w:style>
  <w:style w:type="paragraph" w:customStyle="1" w:styleId="BodyText1I2">
    <w:name w:val="BodyText1I2"/>
    <w:basedOn w:val="BodyTextIndent"/>
    <w:qFormat/>
    <w:pPr>
      <w:ind w:firstLine="420"/>
    </w:pPr>
  </w:style>
  <w:style w:type="paragraph" w:customStyle="1" w:styleId="BodyTextIndent">
    <w:name w:val="BodyTextIndent"/>
    <w:basedOn w:val="a"/>
    <w:autoRedefine/>
    <w:qFormat/>
    <w:pPr>
      <w:spacing w:after="120"/>
      <w:ind w:leftChars="200" w:left="420" w:firstLineChars="200" w:firstLine="200"/>
      <w:textAlignment w:val="baseline"/>
    </w:pPr>
  </w:style>
  <w:style w:type="paragraph" w:styleId="a9">
    <w:name w:val="List Paragraph"/>
    <w:basedOn w:val="a"/>
    <w:uiPriority w:val="99"/>
    <w:qFormat/>
    <w:pPr>
      <w:ind w:firstLineChars="200" w:firstLine="420"/>
    </w:pPr>
    <w:rPr>
      <w:szCs w:val="22"/>
    </w:rPr>
  </w:style>
  <w:style w:type="character" w:customStyle="1" w:styleId="NormalCharacter">
    <w:name w:val="NormalCharacter"/>
    <w:qFormat/>
    <w:rPr>
      <w:rFonts w:ascii="Calibri" w:eastAsia="宋体" w:hAnsi="Calibri" w:cs="Times New Roman"/>
      <w:kern w:val="0"/>
      <w:sz w:val="24"/>
      <w:szCs w:val="24"/>
      <w:lang w:val="en-US" w:eastAsia="zh-CN"/>
    </w:rPr>
  </w:style>
  <w:style w:type="paragraph" w:styleId="aa">
    <w:name w:val="header"/>
    <w:basedOn w:val="a"/>
    <w:link w:val="Char"/>
    <w:rsid w:val="00CB21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a"/>
    <w:rsid w:val="00CB2181"/>
    <w:rPr>
      <w:rFonts w:ascii="Calibri" w:eastAsia="仿宋_GB2312"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4217</Words>
  <Characters>1187</Characters>
  <Application>Microsoft Office Word</Application>
  <DocSecurity>0</DocSecurity>
  <Lines>9</Lines>
  <Paragraphs>10</Paragraphs>
  <ScaleCrop>false</ScaleCrop>
  <Company>香洲区</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3</cp:revision>
  <dcterms:created xsi:type="dcterms:W3CDTF">2024-04-24T03:36:00Z</dcterms:created>
  <dcterms:modified xsi:type="dcterms:W3CDTF">2024-05-10T08:18:00Z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8DAFB4F00233401B83328E5E2421A5ED_11</vt:lpwstr>
  </property>
</Properties>
</file>