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2" w:line="224" w:lineRule="auto"/>
        <w:rPr>
          <w:rFonts w:ascii="黑体" w:hAnsi="黑体" w:eastAsia="黑体" w:cs="黑体"/>
          <w:sz w:val="31"/>
          <w:szCs w:val="31"/>
        </w:rPr>
      </w:pPr>
      <w:r>
        <w:rPr>
          <w:rFonts w:ascii="黑体" w:hAnsi="黑体" w:eastAsia="黑体" w:cs="黑体"/>
          <w:b/>
          <w:bCs/>
          <w:spacing w:val="26"/>
          <w:sz w:val="31"/>
          <w:szCs w:val="31"/>
        </w:rPr>
        <w:t>附件6:</w:t>
      </w:r>
    </w:p>
    <w:p>
      <w:pPr>
        <w:keepNext w:val="0"/>
        <w:keepLines w:val="0"/>
        <w:pageBreakBefore w:val="0"/>
        <w:widowControl/>
        <w:kinsoku w:val="0"/>
        <w:wordWrap/>
        <w:overflowPunct/>
        <w:topLinePunct w:val="0"/>
        <w:autoSpaceDE w:val="0"/>
        <w:autoSpaceDN w:val="0"/>
        <w:bidi w:val="0"/>
        <w:adjustRightInd w:val="0"/>
        <w:snapToGrid w:val="0"/>
        <w:spacing w:before="63" w:line="697" w:lineRule="exact"/>
        <w:ind w:left="0" w:leftChars="0" w:right="-21" w:rightChars="-10" w:firstLine="0" w:firstLineChars="0"/>
        <w:jc w:val="center"/>
        <w:textAlignment w:val="baseline"/>
        <w:rPr>
          <w:rFonts w:hint="eastAsia" w:ascii="宋体" w:hAnsi="宋体" w:eastAsia="宋体" w:cs="宋体"/>
          <w:spacing w:val="19"/>
          <w:position w:val="16"/>
          <w:sz w:val="48"/>
          <w:szCs w:val="48"/>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63" w:line="697" w:lineRule="exact"/>
        <w:ind w:left="0" w:leftChars="0" w:right="-21" w:rightChars="-10" w:firstLine="0" w:firstLineChars="0"/>
        <w:jc w:val="center"/>
        <w:textAlignment w:val="baseline"/>
        <w:rPr>
          <w:rFonts w:hint="eastAsia" w:ascii="Times New Roman" w:hAnsi="Times New Roman" w:eastAsia="宋体" w:cs="Times New Roman"/>
          <w:b/>
          <w:bCs/>
          <w:position w:val="16"/>
          <w:sz w:val="40"/>
          <w:szCs w:val="40"/>
          <w:lang w:val="en-US" w:eastAsia="zh-CN"/>
        </w:rPr>
      </w:pPr>
      <w:r>
        <w:rPr>
          <w:rFonts w:hint="eastAsia" w:ascii="宋体" w:hAnsi="宋体" w:eastAsia="宋体" w:cs="宋体"/>
          <w:spacing w:val="19"/>
          <w:position w:val="16"/>
          <w:sz w:val="40"/>
          <w:szCs w:val="40"/>
          <w:lang w:val="en-US" w:eastAsia="zh-CN"/>
        </w:rPr>
        <w:t>2023</w:t>
      </w:r>
      <w:r>
        <w:rPr>
          <w:rFonts w:ascii="宋体" w:hAnsi="宋体" w:eastAsia="宋体" w:cs="宋体"/>
          <w:b/>
          <w:bCs/>
          <w:spacing w:val="19"/>
          <w:position w:val="16"/>
          <w:sz w:val="40"/>
          <w:szCs w:val="40"/>
        </w:rPr>
        <w:t>年度</w:t>
      </w:r>
      <w:r>
        <w:rPr>
          <w:rFonts w:hint="eastAsia" w:ascii="Times New Roman" w:hAnsi="Times New Roman" w:eastAsia="宋体" w:cs="Times New Roman"/>
          <w:b/>
          <w:bCs/>
          <w:position w:val="16"/>
          <w:sz w:val="40"/>
          <w:szCs w:val="40"/>
          <w:lang w:val="en-US" w:eastAsia="zh-CN"/>
        </w:rPr>
        <w:t>益阳市资阳区应急管理局</w:t>
      </w:r>
    </w:p>
    <w:p>
      <w:pPr>
        <w:keepNext w:val="0"/>
        <w:keepLines w:val="0"/>
        <w:pageBreakBefore w:val="0"/>
        <w:widowControl/>
        <w:kinsoku w:val="0"/>
        <w:wordWrap/>
        <w:overflowPunct/>
        <w:topLinePunct w:val="0"/>
        <w:autoSpaceDE w:val="0"/>
        <w:autoSpaceDN w:val="0"/>
        <w:bidi w:val="0"/>
        <w:adjustRightInd w:val="0"/>
        <w:snapToGrid w:val="0"/>
        <w:spacing w:before="63" w:line="697" w:lineRule="exact"/>
        <w:ind w:left="0" w:leftChars="0" w:right="-21" w:rightChars="-10" w:firstLine="0" w:firstLineChars="0"/>
        <w:jc w:val="center"/>
        <w:textAlignment w:val="baseline"/>
        <w:rPr>
          <w:rFonts w:hint="eastAsia" w:ascii="宋体" w:hAnsi="宋体" w:eastAsia="宋体" w:cs="宋体"/>
          <w:b/>
          <w:bCs/>
          <w:spacing w:val="19"/>
          <w:position w:val="16"/>
          <w:sz w:val="40"/>
          <w:szCs w:val="40"/>
          <w:lang w:val="en-US" w:eastAsia="zh-CN"/>
        </w:rPr>
      </w:pPr>
      <w:r>
        <w:rPr>
          <w:rFonts w:hint="eastAsia" w:ascii="宋体" w:hAnsi="宋体" w:eastAsia="宋体" w:cs="宋体"/>
          <w:b/>
          <w:bCs/>
          <w:spacing w:val="19"/>
          <w:position w:val="16"/>
          <w:sz w:val="40"/>
          <w:szCs w:val="40"/>
          <w:lang w:val="en-US" w:eastAsia="zh-CN"/>
        </w:rPr>
        <w:t>防汛抗旱</w:t>
      </w:r>
      <w:r>
        <w:rPr>
          <w:rFonts w:ascii="宋体" w:hAnsi="宋体" w:eastAsia="宋体" w:cs="宋体"/>
          <w:b/>
          <w:bCs/>
          <w:spacing w:val="19"/>
          <w:position w:val="16"/>
          <w:sz w:val="40"/>
          <w:szCs w:val="40"/>
        </w:rPr>
        <w:t>项目支出</w:t>
      </w:r>
      <w:r>
        <w:rPr>
          <w:rFonts w:hint="eastAsia" w:ascii="宋体" w:hAnsi="宋体" w:eastAsia="宋体" w:cs="宋体"/>
          <w:b/>
          <w:bCs/>
          <w:spacing w:val="19"/>
          <w:position w:val="16"/>
          <w:sz w:val="40"/>
          <w:szCs w:val="40"/>
          <w:lang w:val="en-US" w:eastAsia="zh-CN"/>
        </w:rPr>
        <w:t>绩效评价报告</w:t>
      </w:r>
    </w:p>
    <w:p>
      <w:pPr>
        <w:spacing w:line="245" w:lineRule="auto"/>
        <w:ind w:left="0" w:leftChars="0" w:right="-21" w:rightChars="-10" w:firstLine="0" w:firstLineChars="0"/>
        <w:jc w:val="center"/>
        <w:rPr>
          <w:rFonts w:ascii="Arial"/>
          <w:sz w:val="21"/>
        </w:rPr>
      </w:pPr>
    </w:p>
    <w:p>
      <w:pPr>
        <w:spacing w:line="245" w:lineRule="auto"/>
        <w:ind w:left="0" w:leftChars="0" w:right="-21" w:rightChars="-10" w:firstLine="0" w:firstLineChars="0"/>
        <w:jc w:val="center"/>
        <w:rPr>
          <w:rFonts w:ascii="Arial"/>
          <w:sz w:val="21"/>
        </w:rPr>
      </w:pPr>
    </w:p>
    <w:p>
      <w:pPr>
        <w:spacing w:line="245" w:lineRule="auto"/>
        <w:ind w:left="0" w:leftChars="0" w:right="-21" w:rightChars="-10" w:firstLine="0" w:firstLineChars="0"/>
        <w:jc w:val="center"/>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pStyle w:val="3"/>
        <w:spacing w:before="114" w:line="221" w:lineRule="auto"/>
        <w:ind w:left="1755"/>
      </w:pPr>
      <w:r>
        <w:rPr>
          <w:spacing w:val="22"/>
        </w:rPr>
        <w:t>部门(单位)名称：  (盖章)</w:t>
      </w:r>
    </w:p>
    <w:p>
      <w:pPr>
        <w:spacing w:line="282" w:lineRule="auto"/>
        <w:rPr>
          <w:rFonts w:ascii="Arial"/>
          <w:sz w:val="21"/>
        </w:rPr>
      </w:pPr>
    </w:p>
    <w:p>
      <w:pPr>
        <w:spacing w:line="283" w:lineRule="auto"/>
        <w:rPr>
          <w:rFonts w:ascii="Arial"/>
          <w:sz w:val="21"/>
        </w:rPr>
      </w:pPr>
    </w:p>
    <w:p>
      <w:pPr>
        <w:spacing w:line="283" w:lineRule="auto"/>
        <w:rPr>
          <w:rFonts w:ascii="Arial"/>
          <w:sz w:val="21"/>
        </w:rPr>
      </w:pPr>
    </w:p>
    <w:p>
      <w:pPr>
        <w:pStyle w:val="3"/>
        <w:spacing w:before="114" w:line="221" w:lineRule="auto"/>
        <w:ind w:left="1755" w:firstLine="788" w:firstLineChars="200"/>
        <w:jc w:val="both"/>
        <w:rPr>
          <w:spacing w:val="22"/>
        </w:rPr>
      </w:pPr>
      <w:r>
        <w:rPr>
          <w:rFonts w:hint="eastAsia"/>
          <w:spacing w:val="22"/>
          <w:lang w:val="en-US" w:eastAsia="zh-CN"/>
        </w:rPr>
        <w:t>2024</w:t>
      </w:r>
      <w:r>
        <w:rPr>
          <w:spacing w:val="22"/>
        </w:rPr>
        <w:t>年</w:t>
      </w:r>
      <w:r>
        <w:rPr>
          <w:rFonts w:hint="eastAsia"/>
          <w:spacing w:val="22"/>
          <w:lang w:val="en-US" w:eastAsia="zh-CN"/>
        </w:rPr>
        <w:t>05</w:t>
      </w:r>
      <w:r>
        <w:rPr>
          <w:spacing w:val="22"/>
        </w:rPr>
        <w:t>月</w:t>
      </w:r>
      <w:r>
        <w:rPr>
          <w:rFonts w:hint="eastAsia"/>
          <w:spacing w:val="22"/>
          <w:lang w:val="en-US" w:eastAsia="zh-CN"/>
        </w:rPr>
        <w:t>30</w:t>
      </w:r>
      <w:r>
        <w:rPr>
          <w:spacing w:val="22"/>
        </w:rPr>
        <w:t>日</w:t>
      </w:r>
    </w:p>
    <w:p>
      <w:pPr>
        <w:spacing w:line="285" w:lineRule="auto"/>
        <w:rPr>
          <w:rFonts w:ascii="Arial"/>
          <w:sz w:val="21"/>
        </w:rPr>
      </w:pPr>
    </w:p>
    <w:p>
      <w:pPr>
        <w:spacing w:line="285"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7" w:lineRule="auto"/>
        <w:rPr>
          <w:rFonts w:ascii="Arial"/>
          <w:sz w:val="21"/>
        </w:rPr>
      </w:pPr>
    </w:p>
    <w:p>
      <w:pPr>
        <w:spacing w:line="220" w:lineRule="auto"/>
        <w:rPr>
          <w:sz w:val="31"/>
          <w:szCs w:val="31"/>
        </w:rPr>
      </w:pPr>
    </w:p>
    <w:p>
      <w:pPr>
        <w:spacing w:line="220" w:lineRule="auto"/>
        <w:rPr>
          <w:sz w:val="31"/>
          <w:szCs w:val="31"/>
        </w:rPr>
      </w:pPr>
    </w:p>
    <w:p>
      <w:pPr>
        <w:spacing w:line="220" w:lineRule="auto"/>
        <w:rPr>
          <w:sz w:val="31"/>
          <w:szCs w:val="31"/>
        </w:rPr>
      </w:pPr>
    </w:p>
    <w:p>
      <w:pPr>
        <w:keepNext w:val="0"/>
        <w:keepLines w:val="0"/>
        <w:pageBreakBefore w:val="0"/>
        <w:kinsoku/>
        <w:wordWrap/>
        <w:overflowPunct/>
        <w:topLinePunct w:val="0"/>
        <w:autoSpaceDE/>
        <w:bidi w:val="0"/>
        <w:adjustRightInd/>
        <w:snapToGrid/>
        <w:spacing w:line="590" w:lineRule="exact"/>
        <w:jc w:val="center"/>
        <w:textAlignment w:val="auto"/>
        <w:rPr>
          <w:rFonts w:hint="eastAsia" w:ascii="CESI宋体-GB13000" w:hAnsi="CESI宋体-GB13000" w:eastAsia="方正小标宋简体" w:cs="Times New Roman"/>
          <w:b/>
          <w:bCs/>
          <w:color w:val="auto"/>
          <w:spacing w:val="-12"/>
          <w:kern w:val="0"/>
          <w:sz w:val="40"/>
          <w:szCs w:val="40"/>
          <w:lang w:val="en-US" w:eastAsia="zh-CN"/>
        </w:rPr>
      </w:pPr>
      <w:r>
        <w:rPr>
          <w:rFonts w:hint="eastAsia" w:ascii="CESI宋体-GB13000" w:hAnsi="CESI宋体-GB13000" w:eastAsia="方正小标宋简体" w:cs="Times New Roman"/>
          <w:b/>
          <w:bCs/>
          <w:color w:val="auto"/>
          <w:spacing w:val="-12"/>
          <w:kern w:val="0"/>
          <w:sz w:val="40"/>
          <w:szCs w:val="40"/>
          <w:lang w:val="en-US" w:eastAsia="zh-CN"/>
        </w:rPr>
        <w:t>2023年度益阳区资阳区应急管理局</w:t>
      </w:r>
    </w:p>
    <w:p>
      <w:pPr>
        <w:keepNext w:val="0"/>
        <w:keepLines w:val="0"/>
        <w:pageBreakBefore w:val="0"/>
        <w:kinsoku/>
        <w:wordWrap/>
        <w:overflowPunct/>
        <w:topLinePunct w:val="0"/>
        <w:autoSpaceDE/>
        <w:bidi w:val="0"/>
        <w:adjustRightInd/>
        <w:snapToGrid/>
        <w:spacing w:line="590" w:lineRule="exact"/>
        <w:jc w:val="center"/>
        <w:textAlignment w:val="auto"/>
        <w:rPr>
          <w:rFonts w:hint="eastAsia" w:ascii="CESI宋体-GB13000" w:hAnsi="CESI宋体-GB13000" w:eastAsia="方正小标宋简体" w:cs="Times New Roman"/>
          <w:b/>
          <w:bCs/>
          <w:color w:val="auto"/>
          <w:spacing w:val="-12"/>
          <w:kern w:val="0"/>
          <w:sz w:val="40"/>
          <w:szCs w:val="40"/>
        </w:rPr>
      </w:pPr>
      <w:r>
        <w:rPr>
          <w:rFonts w:hint="eastAsia" w:ascii="CESI宋体-GB13000" w:hAnsi="CESI宋体-GB13000" w:eastAsia="方正小标宋简体" w:cs="Times New Roman"/>
          <w:b/>
          <w:bCs/>
          <w:color w:val="auto"/>
          <w:spacing w:val="-12"/>
          <w:kern w:val="0"/>
          <w:sz w:val="40"/>
          <w:szCs w:val="40"/>
          <w:lang w:val="en-US" w:eastAsia="zh-CN"/>
        </w:rPr>
        <w:t>防汛抗旱</w:t>
      </w:r>
      <w:r>
        <w:rPr>
          <w:rFonts w:hint="eastAsia" w:ascii="CESI宋体-GB13000" w:hAnsi="CESI宋体-GB13000" w:eastAsia="方正小标宋简体" w:cs="Times New Roman"/>
          <w:b/>
          <w:bCs/>
          <w:color w:val="auto"/>
          <w:spacing w:val="-12"/>
          <w:kern w:val="0"/>
          <w:sz w:val="40"/>
          <w:szCs w:val="40"/>
          <w:lang w:eastAsia="zh-CN"/>
        </w:rPr>
        <w:t>项目资金</w:t>
      </w:r>
      <w:r>
        <w:rPr>
          <w:rFonts w:hint="eastAsia" w:ascii="CESI宋体-GB13000" w:hAnsi="CESI宋体-GB13000" w:eastAsia="方正小标宋简体" w:cs="Times New Roman"/>
          <w:b/>
          <w:bCs/>
          <w:color w:val="auto"/>
          <w:spacing w:val="-12"/>
          <w:kern w:val="0"/>
          <w:sz w:val="40"/>
          <w:szCs w:val="40"/>
        </w:rPr>
        <w:t>绩效</w:t>
      </w:r>
      <w:r>
        <w:rPr>
          <w:rFonts w:hint="eastAsia" w:ascii="CESI宋体-GB13000" w:hAnsi="CESI宋体-GB13000" w:eastAsia="方正小标宋简体" w:cs="Times New Roman"/>
          <w:b/>
          <w:bCs/>
          <w:color w:val="auto"/>
          <w:spacing w:val="-12"/>
          <w:kern w:val="0"/>
          <w:sz w:val="40"/>
          <w:szCs w:val="40"/>
          <w:lang w:eastAsia="zh-CN"/>
        </w:rPr>
        <w:t>自评</w:t>
      </w:r>
      <w:r>
        <w:rPr>
          <w:rFonts w:hint="eastAsia" w:ascii="CESI宋体-GB13000" w:hAnsi="CESI宋体-GB13000" w:eastAsia="方正小标宋简体" w:cs="Times New Roman"/>
          <w:b/>
          <w:bCs/>
          <w:color w:val="auto"/>
          <w:spacing w:val="-12"/>
          <w:kern w:val="0"/>
          <w:sz w:val="40"/>
          <w:szCs w:val="40"/>
        </w:rPr>
        <w:t>报告</w:t>
      </w:r>
    </w:p>
    <w:p>
      <w:pPr>
        <w:pStyle w:val="8"/>
        <w:rPr>
          <w:rFonts w:hint="eastAsia"/>
          <w:b/>
          <w:bCs/>
          <w:sz w:val="40"/>
          <w:szCs w:val="40"/>
        </w:rPr>
      </w:pP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val="0"/>
          <w:bCs w:val="0"/>
          <w:color w:val="auto"/>
          <w:sz w:val="33"/>
          <w:szCs w:val="33"/>
          <w:lang w:val="en-US" w:eastAsia="zh-CN"/>
        </w:rPr>
      </w:pPr>
      <w:r>
        <w:rPr>
          <w:rFonts w:hint="eastAsia" w:ascii="CESI宋体-GB13000" w:hAnsi="CESI宋体-GB13000" w:eastAsia="方正仿宋_GBK" w:cs="Times New Roman"/>
          <w:b w:val="0"/>
          <w:bCs w:val="0"/>
          <w:color w:val="auto"/>
          <w:sz w:val="33"/>
          <w:szCs w:val="33"/>
          <w:lang w:val="en-US" w:eastAsia="zh-CN"/>
        </w:rPr>
        <w:t>按照资阳区财政局《关于开展2023年度区级预算部门绩效自评和部门评价工作的通知》（益资财【2024】10号）要求， 我单位高度重视，积极组织人员对2023年度预算项目支出情况进行了清理，现将绩效自评情况公开如下：</w:t>
      </w:r>
    </w:p>
    <w:p>
      <w:pPr>
        <w:keepNext w:val="0"/>
        <w:keepLines w:val="0"/>
        <w:pageBreakBefore w:val="0"/>
        <w:kinsoku/>
        <w:wordWrap/>
        <w:overflowPunct/>
        <w:topLinePunct w:val="0"/>
        <w:autoSpaceDE/>
        <w:autoSpaceDN/>
        <w:bidi w:val="0"/>
        <w:adjustRightInd w:val="0"/>
        <w:spacing w:line="560" w:lineRule="exact"/>
        <w:ind w:right="641"/>
        <w:textAlignment w:val="auto"/>
        <w:rPr>
          <w:rFonts w:ascii="Times New Roman" w:hAnsi="Times New Roman" w:eastAsia="仿宋_GB2312" w:cs="Times New Roman"/>
          <w:sz w:val="40"/>
          <w:szCs w:val="40"/>
        </w:rPr>
      </w:pP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b/>
          <w:bCs/>
          <w:color w:val="auto"/>
          <w:sz w:val="33"/>
          <w:szCs w:val="33"/>
          <w:lang w:val="en-US" w:eastAsia="zh-CN"/>
        </w:rPr>
        <w:t>一、项目基本情况</w:t>
      </w: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b/>
          <w:bCs/>
          <w:color w:val="auto"/>
          <w:sz w:val="33"/>
          <w:szCs w:val="33"/>
          <w:lang w:val="en-US" w:eastAsia="zh-CN"/>
        </w:rPr>
        <w:t>（一）概况</w:t>
      </w: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b/>
          <w:bCs/>
          <w:color w:val="auto"/>
          <w:sz w:val="33"/>
          <w:szCs w:val="33"/>
          <w:lang w:val="en-US" w:eastAsia="zh-CN"/>
        </w:rPr>
        <w:t>（1）项目背景</w:t>
      </w: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hint="eastAsia" w:ascii="宋体" w:hAnsi="宋体" w:eastAsia="宋体" w:cs="宋体"/>
          <w:b/>
          <w:bCs/>
          <w:lang w:val="en-US" w:eastAsia="zh-CN"/>
        </w:rPr>
      </w:pPr>
      <w:r>
        <w:rPr>
          <w:rFonts w:hint="eastAsia" w:ascii="CESI宋体-GB13000" w:hAnsi="CESI宋体-GB13000" w:eastAsia="方正仿宋_GBK" w:cs="Times New Roman"/>
          <w:b w:val="0"/>
          <w:bCs w:val="0"/>
          <w:color w:val="auto"/>
          <w:sz w:val="33"/>
          <w:szCs w:val="33"/>
          <w:lang w:val="en-US" w:eastAsia="zh-CN"/>
        </w:rPr>
        <w:t>为深入贯彻习近平总书记关于防灾减灾救灾重要指示批示精神，认真落实党中央国务院决策部</w:t>
      </w:r>
      <w:r>
        <w:rPr>
          <w:rFonts w:hint="eastAsia" w:ascii="CESI宋体-GB13000" w:hAnsi="CESI宋体-GB13000" w:eastAsia="方正仿宋_GBK" w:cs="Times New Roman"/>
          <w:color w:val="auto"/>
          <w:sz w:val="33"/>
          <w:szCs w:val="33"/>
          <w:lang w:val="en-US" w:eastAsia="zh-CN"/>
        </w:rPr>
        <w:t>署，</w:t>
      </w:r>
      <w:r>
        <w:rPr>
          <w:rFonts w:hint="eastAsia" w:ascii="CESI宋体-GB13000" w:hAnsi="CESI宋体-GB13000" w:eastAsia="方正仿宋_GBK" w:cs="Times New Roman"/>
          <w:b w:val="0"/>
          <w:bCs w:val="0"/>
          <w:color w:val="auto"/>
          <w:sz w:val="33"/>
          <w:szCs w:val="33"/>
          <w:lang w:val="en-US" w:eastAsia="zh-CN"/>
        </w:rPr>
        <w:t>根据《国务院办公厅关于开展第一次全国自然灾害综合风险普查的通知》</w:t>
      </w:r>
      <w:r>
        <w:rPr>
          <w:rFonts w:hint="eastAsia" w:ascii="CESI宋体-GB13000" w:hAnsi="CESI宋体-GB13000" w:eastAsia="方正仿宋_GBK" w:cs="Times New Roman"/>
          <w:color w:val="auto"/>
          <w:sz w:val="33"/>
          <w:szCs w:val="33"/>
          <w:lang w:val="en-US" w:eastAsia="zh-CN"/>
        </w:rPr>
        <w:t>（国办发</w:t>
      </w:r>
      <w:r>
        <w:rPr>
          <w:rFonts w:ascii="CESI宋体-GB13000" w:hAnsi="CESI宋体-GB13000" w:eastAsia="方正仿宋_GBK"/>
          <w:color w:val="auto"/>
          <w:sz w:val="33"/>
          <w:szCs w:val="33"/>
        </w:rPr>
        <w:t>〔202</w:t>
      </w:r>
      <w:r>
        <w:rPr>
          <w:rFonts w:hint="eastAsia" w:ascii="CESI宋体-GB13000" w:hAnsi="CESI宋体-GB13000" w:eastAsia="方正仿宋_GBK"/>
          <w:color w:val="auto"/>
          <w:sz w:val="33"/>
          <w:szCs w:val="33"/>
          <w:lang w:val="en-US" w:eastAsia="zh-CN"/>
        </w:rPr>
        <w:t>0</w:t>
      </w:r>
      <w:r>
        <w:rPr>
          <w:rFonts w:ascii="CESI宋体-GB13000" w:hAnsi="CESI宋体-GB13000" w:eastAsia="方正仿宋_GBK"/>
          <w:color w:val="auto"/>
          <w:sz w:val="33"/>
          <w:szCs w:val="33"/>
        </w:rPr>
        <w:t>〕</w:t>
      </w:r>
      <w:r>
        <w:rPr>
          <w:rFonts w:hint="eastAsia" w:ascii="CESI宋体-GB13000" w:hAnsi="CESI宋体-GB13000" w:eastAsia="方正仿宋_GBK" w:cs="Times New Roman"/>
          <w:color w:val="auto"/>
          <w:sz w:val="33"/>
          <w:szCs w:val="33"/>
          <w:lang w:val="en-US" w:eastAsia="zh-CN"/>
        </w:rPr>
        <w:t>12号）要求，组织开展资阳区防洪抗洪、防旱抗旱工作，获取我区主要灾害致灾信息，重要承灾体信息、历史灾害信息，摸清全区灾害风险隐患底数，查明重点区域抗灾能力，客观认识全区灾害综合风险水平，形成全区自然灾害防治区划和防治建议，为我区有效开展自然灾害防治和应急管理工作、切实保障经济社会可持续发展提供权威的灾害风险信息和科学决策依据。</w:t>
      </w:r>
    </w:p>
    <w:p>
      <w:pPr>
        <w:pStyle w:val="5"/>
        <w:numPr>
          <w:ilvl w:val="0"/>
          <w:numId w:val="0"/>
        </w:numPr>
        <w:ind w:firstLine="660" w:firstLineChars="200"/>
        <w:rPr>
          <w:rFonts w:hint="default" w:ascii="CESI宋体-GB13000" w:hAnsi="CESI宋体-GB13000" w:eastAsia="方正仿宋_GBK" w:cs="Times New Roman"/>
          <w:b/>
          <w:bCs/>
          <w:color w:val="auto"/>
          <w:kern w:val="2"/>
          <w:sz w:val="33"/>
          <w:szCs w:val="33"/>
          <w:lang w:val="en-US" w:eastAsia="zh-CN" w:bidi="ar-SA"/>
        </w:rPr>
      </w:pPr>
      <w:r>
        <w:rPr>
          <w:rFonts w:hint="eastAsia" w:ascii="CESI宋体-GB13000" w:hAnsi="CESI宋体-GB13000" w:eastAsia="方正仿宋_GBK" w:cs="Times New Roman"/>
          <w:b/>
          <w:bCs/>
          <w:color w:val="auto"/>
          <w:kern w:val="2"/>
          <w:sz w:val="33"/>
          <w:szCs w:val="33"/>
          <w:lang w:val="en-US" w:eastAsia="zh-CN" w:bidi="ar-SA"/>
        </w:rPr>
        <w:t>（2）主要内容及实施情况</w:t>
      </w: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color w:val="auto"/>
          <w:sz w:val="33"/>
          <w:szCs w:val="33"/>
          <w:lang w:val="en-US" w:eastAsia="zh-CN"/>
        </w:rPr>
      </w:pPr>
      <w:r>
        <w:rPr>
          <w:rFonts w:hint="eastAsia" w:ascii="CESI宋体-GB13000" w:hAnsi="CESI宋体-GB13000" w:eastAsia="方正仿宋_GBK" w:cs="Times New Roman"/>
          <w:color w:val="auto"/>
          <w:sz w:val="33"/>
          <w:szCs w:val="33"/>
          <w:lang w:val="en-US" w:eastAsia="zh-CN"/>
        </w:rPr>
        <w:t>“防汛抗旱”项目是由区政府每年在区本级财政预算中予以安排，项目资金支出主要包括：拨付水利局、气象局、乡镇、购置专用设备物资等工作正常开展支出。</w:t>
      </w:r>
    </w:p>
    <w:p>
      <w:pPr>
        <w:keepNext w:val="0"/>
        <w:keepLines w:val="0"/>
        <w:pageBreakBefore w:val="0"/>
        <w:widowControl/>
        <w:numPr>
          <w:ilvl w:val="0"/>
          <w:numId w:val="0"/>
        </w:numPr>
        <w:kinsoku/>
        <w:wordWrap/>
        <w:overflowPunct/>
        <w:topLinePunct w:val="0"/>
        <w:autoSpaceDE/>
        <w:autoSpaceDN w:val="0"/>
        <w:bidi w:val="0"/>
        <w:adjustRightInd/>
        <w:snapToGrid/>
        <w:spacing w:line="570" w:lineRule="exact"/>
        <w:ind w:firstLine="660" w:firstLineChars="200"/>
        <w:jc w:val="left"/>
        <w:textAlignment w:val="auto"/>
        <w:rPr>
          <w:rFonts w:hint="eastAsia" w:ascii="宋体" w:hAnsi="宋体" w:eastAsia="宋体" w:cs="宋体"/>
          <w:sz w:val="32"/>
          <w:szCs w:val="32"/>
          <w:lang w:val="en-US" w:eastAsia="zh-CN"/>
        </w:rPr>
      </w:pPr>
      <w:r>
        <w:rPr>
          <w:rFonts w:hint="eastAsia" w:ascii="CESI宋体-GB13000" w:hAnsi="CESI宋体-GB13000" w:eastAsia="方正仿宋_GBK" w:cs="Times New Roman"/>
          <w:b/>
          <w:bCs/>
          <w:color w:val="auto"/>
          <w:kern w:val="2"/>
          <w:sz w:val="33"/>
          <w:szCs w:val="33"/>
          <w:lang w:val="en-US" w:eastAsia="zh-CN" w:bidi="ar-SA"/>
        </w:rPr>
        <w:t>（3）预算资金来源及使用情况</w:t>
      </w: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color w:val="auto"/>
          <w:sz w:val="33"/>
          <w:szCs w:val="33"/>
          <w:lang w:val="en-US" w:eastAsia="zh-CN"/>
        </w:rPr>
      </w:pPr>
      <w:r>
        <w:rPr>
          <w:rFonts w:hint="eastAsia" w:ascii="CESI宋体-GB13000" w:hAnsi="CESI宋体-GB13000" w:eastAsia="方正仿宋_GBK" w:cs="Times New Roman"/>
          <w:color w:val="auto"/>
          <w:sz w:val="33"/>
          <w:szCs w:val="33"/>
          <w:lang w:val="en-US" w:eastAsia="zh-CN"/>
        </w:rPr>
        <w:t>2023年本级财政预算资金100万元，实际支出100万元，主要用于专用设备购置、灾害资金拨付等工作经费，预算执行率100%。</w:t>
      </w: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b/>
          <w:bCs/>
          <w:color w:val="auto"/>
          <w:sz w:val="33"/>
          <w:szCs w:val="33"/>
          <w:lang w:val="en-US" w:eastAsia="zh-CN"/>
        </w:rPr>
        <w:t>（二）项目绩效目标。</w:t>
      </w: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hint="default" w:ascii="CESI宋体-GB13000" w:hAnsi="CESI宋体-GB13000" w:eastAsia="方正仿宋_GBK" w:cs="Times New Roman"/>
          <w:color w:val="auto"/>
          <w:sz w:val="33"/>
          <w:szCs w:val="33"/>
          <w:lang w:val="en-US" w:eastAsia="zh-CN"/>
        </w:rPr>
      </w:pPr>
      <w:r>
        <w:rPr>
          <w:rFonts w:hint="eastAsia" w:ascii="CESI宋体-GB13000" w:hAnsi="CESI宋体-GB13000" w:eastAsia="方正仿宋_GBK" w:cs="Times New Roman"/>
          <w:color w:val="auto"/>
          <w:sz w:val="33"/>
          <w:szCs w:val="33"/>
          <w:lang w:val="en-US" w:eastAsia="zh-CN"/>
        </w:rPr>
        <w:t>根据年度工作安排和财政要求，组织人员及相关科室对全区防汛抗旱项目开展绩效评价工作，有助于摸清全区洪涝灾害风险隐患底数，客观认识当前全区自然灾害综合风险水平，为有效开展自然灾害防治和应急管理工作，切实保障社会经济可持续发展提供权威的灾害风险信息和科学决策的依据。</w:t>
      </w:r>
    </w:p>
    <w:p>
      <w:pPr>
        <w:pStyle w:val="5"/>
        <w:ind w:left="0" w:leftChars="0" w:firstLine="0" w:firstLineChars="0"/>
        <w:rPr>
          <w:rFonts w:hint="eastAsia"/>
          <w:lang w:val="en-US" w:eastAsia="zh-CN"/>
        </w:rPr>
      </w:pP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b/>
          <w:bCs/>
          <w:color w:val="auto"/>
          <w:sz w:val="33"/>
          <w:szCs w:val="33"/>
          <w:lang w:val="en-US" w:eastAsia="zh-CN"/>
        </w:rPr>
        <w:t>二、绩效评价工作开展情况</w:t>
      </w: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b/>
          <w:bCs/>
          <w:color w:val="auto"/>
          <w:sz w:val="33"/>
          <w:szCs w:val="33"/>
          <w:lang w:val="en-US" w:eastAsia="zh-CN"/>
        </w:rPr>
        <w:t>（一）绩效评价目的、对象和范围</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leftChars="0" w:firstLine="660" w:firstLineChars="200"/>
        <w:jc w:val="both"/>
        <w:textAlignment w:val="auto"/>
        <w:rPr>
          <w:rFonts w:hint="default" w:ascii="CESI宋体-GB13000" w:hAnsi="CESI宋体-GB13000" w:eastAsia="方正仿宋简体" w:cs="方正仿宋简体"/>
          <w:color w:val="auto"/>
          <w:kern w:val="0"/>
          <w:sz w:val="33"/>
          <w:szCs w:val="33"/>
          <w:lang w:val="en-US" w:eastAsia="zh-CN"/>
        </w:rPr>
      </w:pPr>
      <w:r>
        <w:rPr>
          <w:rFonts w:hint="default" w:ascii="CESI宋体-GB13000" w:hAnsi="CESI宋体-GB13000" w:eastAsia="方正仿宋_GBK" w:cs="Times New Roman"/>
          <w:color w:val="auto"/>
          <w:sz w:val="33"/>
          <w:szCs w:val="33"/>
          <w:lang w:val="en-US" w:eastAsia="zh-CN"/>
        </w:rPr>
        <w:t>为深入推进全面实施预算绩效管理，抓紧抓实抓好支出</w:t>
      </w:r>
      <w:r>
        <w:rPr>
          <w:rFonts w:hint="eastAsia" w:ascii="CESI宋体-GB13000" w:hAnsi="CESI宋体-GB13000" w:eastAsia="方正仿宋_GBK" w:cs="Times New Roman"/>
          <w:color w:val="auto"/>
          <w:sz w:val="33"/>
          <w:szCs w:val="33"/>
          <w:lang w:val="en-US" w:eastAsia="zh-CN"/>
        </w:rPr>
        <w:t>绩效</w:t>
      </w:r>
      <w:r>
        <w:rPr>
          <w:rFonts w:hint="default" w:ascii="CESI宋体-GB13000" w:hAnsi="CESI宋体-GB13000" w:eastAsia="方正仿宋_GBK" w:cs="Times New Roman"/>
          <w:color w:val="auto"/>
          <w:sz w:val="33"/>
          <w:szCs w:val="33"/>
          <w:lang w:val="en-US" w:eastAsia="zh-CN"/>
        </w:rPr>
        <w:t>评价工作，我局高度重视</w:t>
      </w:r>
      <w:r>
        <w:rPr>
          <w:rFonts w:hint="eastAsia" w:ascii="CESI宋体-GB13000" w:hAnsi="CESI宋体-GB13000" w:eastAsia="方正仿宋_GBK" w:cs="Times New Roman"/>
          <w:color w:val="auto"/>
          <w:sz w:val="33"/>
          <w:szCs w:val="33"/>
          <w:lang w:val="en-US" w:eastAsia="zh-CN"/>
        </w:rPr>
        <w:t>此次自评工作</w:t>
      </w:r>
      <w:r>
        <w:rPr>
          <w:rFonts w:hint="default" w:ascii="CESI宋体-GB13000" w:hAnsi="CESI宋体-GB13000" w:eastAsia="方正仿宋_GBK" w:cs="Times New Roman"/>
          <w:color w:val="auto"/>
          <w:sz w:val="33"/>
          <w:szCs w:val="33"/>
          <w:lang w:val="en-US" w:eastAsia="zh-CN"/>
        </w:rPr>
        <w:t>，成立支出绩效评价领导小组，局长</w:t>
      </w:r>
      <w:r>
        <w:rPr>
          <w:rFonts w:hint="eastAsia" w:ascii="CESI宋体-GB13000" w:hAnsi="CESI宋体-GB13000" w:eastAsia="方正仿宋_GBK" w:cs="Times New Roman"/>
          <w:color w:val="auto"/>
          <w:sz w:val="33"/>
          <w:szCs w:val="33"/>
          <w:lang w:val="en-US" w:eastAsia="zh-CN"/>
        </w:rPr>
        <w:t>常敏</w:t>
      </w:r>
      <w:r>
        <w:rPr>
          <w:rFonts w:hint="default" w:ascii="CESI宋体-GB13000" w:hAnsi="CESI宋体-GB13000" w:eastAsia="方正仿宋_GBK" w:cs="Times New Roman"/>
          <w:color w:val="auto"/>
          <w:sz w:val="33"/>
          <w:szCs w:val="33"/>
          <w:lang w:val="en-US" w:eastAsia="zh-CN"/>
        </w:rPr>
        <w:t>为组长，分管领导为副组长，</w:t>
      </w:r>
      <w:r>
        <w:rPr>
          <w:rFonts w:hint="eastAsia" w:ascii="CESI宋体-GB13000" w:hAnsi="CESI宋体-GB13000" w:eastAsia="方正仿宋_GBK" w:cs="Times New Roman"/>
          <w:color w:val="auto"/>
          <w:sz w:val="33"/>
          <w:szCs w:val="33"/>
          <w:lang w:val="en-US" w:eastAsia="zh-CN"/>
        </w:rPr>
        <w:t>办公室、相关业务科室人员</w:t>
      </w:r>
      <w:r>
        <w:rPr>
          <w:rFonts w:hint="default" w:ascii="CESI宋体-GB13000" w:hAnsi="CESI宋体-GB13000" w:eastAsia="方正仿宋_GBK" w:cs="Times New Roman"/>
          <w:color w:val="auto"/>
          <w:sz w:val="33"/>
          <w:szCs w:val="33"/>
          <w:lang w:val="en-US" w:eastAsia="zh-CN"/>
        </w:rPr>
        <w:t>为成员，并指定专人负责具体评价工作，助力本次自评结果运用、指导实践、推动工作。</w:t>
      </w: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b/>
          <w:bCs/>
          <w:color w:val="auto"/>
          <w:sz w:val="33"/>
          <w:szCs w:val="33"/>
          <w:lang w:val="en-US" w:eastAsia="zh-CN"/>
        </w:rPr>
        <w:t>（二）绩效评价原则、评价指标体系(附表说明)、评价方</w:t>
      </w: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b/>
          <w:bCs/>
          <w:color w:val="auto"/>
          <w:sz w:val="33"/>
          <w:szCs w:val="33"/>
          <w:lang w:val="en-US" w:eastAsia="zh-CN"/>
        </w:rPr>
        <w:t>法、评价标准等</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leftChars="0" w:firstLine="660" w:firstLineChars="200"/>
        <w:jc w:val="both"/>
        <w:textAlignment w:val="auto"/>
        <w:rPr>
          <w:rFonts w:hint="eastAsia" w:ascii="CESI宋体-GB13000" w:hAnsi="CESI宋体-GB13000" w:eastAsia="方正仿宋_GBK" w:cs="Times New Roman"/>
          <w:color w:val="auto"/>
          <w:sz w:val="33"/>
          <w:szCs w:val="33"/>
          <w:lang w:val="en-US" w:eastAsia="zh-CN"/>
        </w:rPr>
      </w:pPr>
      <w:r>
        <w:rPr>
          <w:rFonts w:hint="eastAsia" w:ascii="CESI宋体-GB13000" w:hAnsi="CESI宋体-GB13000" w:eastAsia="方正仿宋_GBK" w:cs="Times New Roman"/>
          <w:color w:val="auto"/>
          <w:sz w:val="33"/>
          <w:szCs w:val="33"/>
          <w:lang w:val="en-US" w:eastAsia="zh-CN"/>
        </w:rPr>
        <w:t>本次评价采用定性分析与定量考核相结合方法，对定性考核指标采用分析，对定量考核指标采用量化打分，总分百分制。根据评价分值，确定全国自然灾害综合风险普查项目对应的绩效等级。</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leftChars="0" w:firstLine="660" w:firstLineChars="200"/>
        <w:jc w:val="both"/>
        <w:textAlignment w:val="auto"/>
        <w:rPr>
          <w:rFonts w:hint="eastAsia" w:ascii="CESI宋体-GB13000" w:hAnsi="CESI宋体-GB13000" w:eastAsia="方正仿宋_GBK" w:cs="Times New Roman"/>
          <w:color w:val="auto"/>
          <w:sz w:val="33"/>
          <w:szCs w:val="33"/>
          <w:lang w:val="en-US" w:eastAsia="zh-CN"/>
        </w:rPr>
      </w:pPr>
      <w:r>
        <w:rPr>
          <w:rFonts w:hint="eastAsia" w:ascii="CESI宋体-GB13000" w:hAnsi="CESI宋体-GB13000" w:eastAsia="方正仿宋_GBK" w:cs="Times New Roman"/>
          <w:color w:val="auto"/>
          <w:sz w:val="33"/>
          <w:szCs w:val="33"/>
          <w:lang w:val="en-US" w:eastAsia="zh-CN"/>
        </w:rPr>
        <w:t>本次自评内容包括：绩效目标的设定情况、完成进度、实现程度；项目决策的科学性、合理性；资金分配、投入和使用管理情况；财政支出产生的经济性、效率性、效益性等。</w:t>
      </w:r>
    </w:p>
    <w:p>
      <w:pPr>
        <w:keepNext w:val="0"/>
        <w:keepLines w:val="0"/>
        <w:pageBreakBefore w:val="0"/>
        <w:widowControl/>
        <w:numPr>
          <w:ilvl w:val="0"/>
          <w:numId w:val="1"/>
        </w:numPr>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b/>
          <w:bCs/>
          <w:color w:val="auto"/>
          <w:sz w:val="33"/>
          <w:szCs w:val="33"/>
          <w:lang w:val="en-US" w:eastAsia="zh-CN"/>
        </w:rPr>
        <w:t>绩效评价工作过程</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leftChars="0" w:firstLine="660" w:firstLineChars="200"/>
        <w:jc w:val="both"/>
        <w:textAlignment w:val="auto"/>
        <w:rPr>
          <w:rFonts w:hint="eastAsia" w:ascii="CESI宋体-GB13000" w:hAnsi="CESI宋体-GB13000" w:eastAsia="方正仿宋_GBK" w:cs="Times New Roman"/>
          <w:color w:val="auto"/>
          <w:sz w:val="33"/>
          <w:szCs w:val="33"/>
          <w:lang w:val="en-US" w:eastAsia="zh-CN"/>
        </w:rPr>
      </w:pPr>
      <w:r>
        <w:rPr>
          <w:rFonts w:hint="eastAsia" w:ascii="CESI宋体-GB13000" w:hAnsi="CESI宋体-GB13000" w:eastAsia="方正仿宋_GBK" w:cs="Times New Roman"/>
          <w:color w:val="auto"/>
          <w:sz w:val="33"/>
          <w:szCs w:val="33"/>
          <w:lang w:val="en-US" w:eastAsia="zh-CN"/>
        </w:rPr>
        <w:t>（1）财务人员对专项经费项目的绩效目标等资料进行查阅，对项目资金相关的支付凭证等资料进行了检查，对项目绩效目标的实现程序进行了全面分析。</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leftChars="0" w:firstLine="660" w:firstLineChars="200"/>
        <w:jc w:val="both"/>
        <w:textAlignment w:val="auto"/>
        <w:rPr>
          <w:rFonts w:hint="eastAsia" w:ascii="CESI宋体-GB13000" w:hAnsi="CESI宋体-GB13000" w:eastAsia="方正仿宋_GBK" w:cs="Times New Roman"/>
          <w:color w:val="auto"/>
          <w:sz w:val="33"/>
          <w:szCs w:val="33"/>
          <w:lang w:val="en-US" w:eastAsia="zh-CN"/>
        </w:rPr>
      </w:pPr>
      <w:r>
        <w:rPr>
          <w:rFonts w:hint="eastAsia" w:ascii="CESI宋体-GB13000" w:hAnsi="CESI宋体-GB13000" w:eastAsia="方正仿宋_GBK" w:cs="Times New Roman"/>
          <w:color w:val="auto"/>
          <w:sz w:val="33"/>
          <w:szCs w:val="33"/>
          <w:lang w:val="en-US" w:eastAsia="zh-CN"/>
        </w:rPr>
        <w:t>（2）综合评价。对照绩效评价工作方案设置的评价指标与标准，对专项经费项目进行评议，并独立打分，汇总分析后，做出综合性评判。</w:t>
      </w:r>
    </w:p>
    <w:p>
      <w:pPr>
        <w:pStyle w:val="5"/>
        <w:numPr>
          <w:numId w:val="0"/>
        </w:numPr>
        <w:kinsoku w:val="0"/>
        <w:autoSpaceDE w:val="0"/>
        <w:autoSpaceDN w:val="0"/>
        <w:adjustRightInd w:val="0"/>
        <w:snapToGrid w:val="0"/>
        <w:spacing w:before="100" w:beforeAutospacing="1" w:after="120" w:line="240" w:lineRule="auto"/>
        <w:jc w:val="left"/>
        <w:textAlignment w:val="baseline"/>
        <w:rPr>
          <w:rFonts w:hint="eastAsia"/>
          <w:lang w:val="en-US" w:eastAsia="zh-CN"/>
        </w:rPr>
      </w:pP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b/>
          <w:bCs/>
          <w:color w:val="auto"/>
          <w:sz w:val="33"/>
          <w:szCs w:val="33"/>
          <w:lang w:val="en-US" w:eastAsia="zh-CN"/>
        </w:rPr>
        <w:t>三、综合评价情况及评价结论(附相关评分表)</w:t>
      </w:r>
    </w:p>
    <w:p>
      <w:pPr>
        <w:keepNext w:val="0"/>
        <w:keepLines w:val="0"/>
        <w:pageBreakBefore w:val="0"/>
        <w:widowControl/>
        <w:numPr>
          <w:numId w:val="0"/>
        </w:numPr>
        <w:kinsoku/>
        <w:wordWrap/>
        <w:overflowPunct/>
        <w:topLinePunct w:val="0"/>
        <w:autoSpaceDE/>
        <w:autoSpaceDN w:val="0"/>
        <w:bidi w:val="0"/>
        <w:adjustRightInd/>
        <w:snapToGrid/>
        <w:spacing w:line="570" w:lineRule="exact"/>
        <w:ind w:leftChars="200" w:firstLine="660" w:firstLineChars="200"/>
        <w:jc w:val="left"/>
        <w:textAlignment w:val="auto"/>
        <w:rPr>
          <w:rFonts w:hint="eastAsia" w:ascii="CESI宋体-GB13000" w:hAnsi="CESI宋体-GB13000" w:eastAsia="方正仿宋_GBK" w:cs="Times New Roman"/>
          <w:b w:val="0"/>
          <w:bCs w:val="0"/>
          <w:color w:val="auto"/>
          <w:sz w:val="33"/>
          <w:szCs w:val="33"/>
          <w:lang w:val="en-US" w:eastAsia="zh-CN"/>
        </w:rPr>
      </w:pPr>
      <w:r>
        <w:rPr>
          <w:rFonts w:hint="eastAsia" w:ascii="CESI宋体-GB13000" w:hAnsi="CESI宋体-GB13000" w:eastAsia="方正仿宋_GBK" w:cs="Times New Roman"/>
          <w:b w:val="0"/>
          <w:bCs w:val="0"/>
          <w:color w:val="auto"/>
          <w:sz w:val="33"/>
          <w:szCs w:val="33"/>
          <w:lang w:val="en-US" w:eastAsia="zh-CN"/>
        </w:rPr>
        <w:t>（一）通过对防汛抗旱项目的绩效评价，最终评定该项目综合得分为96分。</w:t>
      </w:r>
    </w:p>
    <w:p>
      <w:pPr>
        <w:keepNext w:val="0"/>
        <w:keepLines w:val="0"/>
        <w:pageBreakBefore w:val="0"/>
        <w:widowControl/>
        <w:numPr>
          <w:ilvl w:val="0"/>
          <w:numId w:val="0"/>
        </w:numPr>
        <w:kinsoku/>
        <w:wordWrap/>
        <w:overflowPunct/>
        <w:topLinePunct w:val="0"/>
        <w:autoSpaceDE/>
        <w:autoSpaceDN w:val="0"/>
        <w:bidi w:val="0"/>
        <w:adjustRightInd/>
        <w:snapToGrid/>
        <w:spacing w:line="570" w:lineRule="exact"/>
        <w:ind w:leftChars="200" w:firstLine="660" w:firstLineChars="200"/>
        <w:jc w:val="left"/>
        <w:textAlignment w:val="auto"/>
        <w:rPr>
          <w:rFonts w:hint="eastAsia" w:ascii="CESI宋体-GB13000" w:hAnsi="CESI宋体-GB13000" w:eastAsia="方正仿宋_GBK" w:cs="Times New Roman"/>
          <w:b w:val="0"/>
          <w:bCs w:val="0"/>
          <w:color w:val="auto"/>
          <w:sz w:val="33"/>
          <w:szCs w:val="33"/>
          <w:lang w:val="en-US" w:eastAsia="zh-CN"/>
        </w:rPr>
      </w:pPr>
      <w:r>
        <w:rPr>
          <w:rFonts w:hint="eastAsia" w:ascii="CESI宋体-GB13000" w:hAnsi="CESI宋体-GB13000" w:eastAsia="方正仿宋_GBK" w:cs="Times New Roman"/>
          <w:b w:val="0"/>
          <w:bCs w:val="0"/>
          <w:color w:val="auto"/>
          <w:sz w:val="33"/>
          <w:szCs w:val="33"/>
          <w:lang w:val="en-US" w:eastAsia="zh-CN"/>
        </w:rPr>
        <w:t>1、项目决策指标满分20分，综合得分20分。</w:t>
      </w:r>
    </w:p>
    <w:p>
      <w:pPr>
        <w:keepNext w:val="0"/>
        <w:keepLines w:val="0"/>
        <w:pageBreakBefore w:val="0"/>
        <w:widowControl/>
        <w:numPr>
          <w:ilvl w:val="0"/>
          <w:numId w:val="0"/>
        </w:numPr>
        <w:kinsoku/>
        <w:wordWrap/>
        <w:overflowPunct/>
        <w:topLinePunct w:val="0"/>
        <w:autoSpaceDE/>
        <w:autoSpaceDN w:val="0"/>
        <w:bidi w:val="0"/>
        <w:adjustRightInd/>
        <w:snapToGrid/>
        <w:spacing w:line="570" w:lineRule="exact"/>
        <w:ind w:leftChars="200" w:firstLine="660" w:firstLineChars="200"/>
        <w:jc w:val="left"/>
        <w:textAlignment w:val="auto"/>
        <w:rPr>
          <w:rFonts w:hint="eastAsia" w:ascii="CESI宋体-GB13000" w:hAnsi="CESI宋体-GB13000" w:eastAsia="方正仿宋_GBK" w:cs="Times New Roman"/>
          <w:b w:val="0"/>
          <w:bCs w:val="0"/>
          <w:color w:val="auto"/>
          <w:sz w:val="33"/>
          <w:szCs w:val="33"/>
          <w:lang w:val="en-US" w:eastAsia="zh-CN"/>
        </w:rPr>
      </w:pPr>
      <w:r>
        <w:rPr>
          <w:rFonts w:hint="eastAsia" w:ascii="CESI宋体-GB13000" w:hAnsi="CESI宋体-GB13000" w:eastAsia="方正仿宋_GBK" w:cs="Times New Roman"/>
          <w:b w:val="0"/>
          <w:bCs w:val="0"/>
          <w:color w:val="auto"/>
          <w:sz w:val="33"/>
          <w:szCs w:val="33"/>
          <w:lang w:val="en-US" w:eastAsia="zh-CN"/>
        </w:rPr>
        <w:t>2、项目管理指标满分30分，综合得分30分。</w:t>
      </w:r>
    </w:p>
    <w:p>
      <w:pPr>
        <w:keepNext w:val="0"/>
        <w:keepLines w:val="0"/>
        <w:pageBreakBefore w:val="0"/>
        <w:widowControl/>
        <w:numPr>
          <w:ilvl w:val="0"/>
          <w:numId w:val="0"/>
        </w:numPr>
        <w:kinsoku/>
        <w:wordWrap/>
        <w:overflowPunct/>
        <w:topLinePunct w:val="0"/>
        <w:autoSpaceDE/>
        <w:autoSpaceDN w:val="0"/>
        <w:bidi w:val="0"/>
        <w:adjustRightInd/>
        <w:snapToGrid/>
        <w:spacing w:line="570" w:lineRule="exact"/>
        <w:ind w:leftChars="200" w:firstLine="660" w:firstLineChars="200"/>
        <w:jc w:val="left"/>
        <w:textAlignment w:val="auto"/>
        <w:rPr>
          <w:rFonts w:hint="eastAsia" w:ascii="CESI宋体-GB13000" w:hAnsi="CESI宋体-GB13000" w:eastAsia="方正仿宋_GBK" w:cs="Times New Roman"/>
          <w:b w:val="0"/>
          <w:bCs w:val="0"/>
          <w:color w:val="auto"/>
          <w:sz w:val="33"/>
          <w:szCs w:val="33"/>
          <w:lang w:val="en-US" w:eastAsia="zh-CN"/>
        </w:rPr>
      </w:pPr>
      <w:r>
        <w:rPr>
          <w:rFonts w:hint="eastAsia" w:ascii="CESI宋体-GB13000" w:hAnsi="CESI宋体-GB13000" w:eastAsia="方正仿宋_GBK" w:cs="Times New Roman"/>
          <w:b w:val="0"/>
          <w:bCs w:val="0"/>
          <w:color w:val="auto"/>
          <w:sz w:val="33"/>
          <w:szCs w:val="33"/>
          <w:lang w:val="en-US" w:eastAsia="zh-CN"/>
        </w:rPr>
        <w:t>3、项目产出指标满分10分，综合得分10分。</w:t>
      </w:r>
    </w:p>
    <w:p>
      <w:pPr>
        <w:keepNext w:val="0"/>
        <w:keepLines w:val="0"/>
        <w:pageBreakBefore w:val="0"/>
        <w:widowControl/>
        <w:numPr>
          <w:ilvl w:val="0"/>
          <w:numId w:val="0"/>
        </w:numPr>
        <w:kinsoku/>
        <w:wordWrap/>
        <w:overflowPunct/>
        <w:topLinePunct w:val="0"/>
        <w:autoSpaceDE/>
        <w:autoSpaceDN w:val="0"/>
        <w:bidi w:val="0"/>
        <w:adjustRightInd/>
        <w:snapToGrid/>
        <w:spacing w:line="570" w:lineRule="exact"/>
        <w:ind w:leftChars="200" w:firstLine="660" w:firstLineChars="200"/>
        <w:jc w:val="left"/>
        <w:textAlignment w:val="auto"/>
        <w:rPr>
          <w:rFonts w:hint="eastAsia" w:ascii="CESI宋体-GB13000" w:hAnsi="CESI宋体-GB13000" w:eastAsia="方正仿宋_GBK" w:cs="Times New Roman"/>
          <w:b w:val="0"/>
          <w:bCs w:val="0"/>
          <w:color w:val="auto"/>
          <w:sz w:val="33"/>
          <w:szCs w:val="33"/>
          <w:lang w:val="en-US" w:eastAsia="zh-CN"/>
        </w:rPr>
      </w:pPr>
      <w:r>
        <w:rPr>
          <w:rFonts w:hint="eastAsia" w:ascii="CESI宋体-GB13000" w:hAnsi="CESI宋体-GB13000" w:eastAsia="方正仿宋_GBK" w:cs="Times New Roman"/>
          <w:b w:val="0"/>
          <w:bCs w:val="0"/>
          <w:color w:val="auto"/>
          <w:sz w:val="33"/>
          <w:szCs w:val="33"/>
          <w:lang w:val="en-US" w:eastAsia="zh-CN"/>
        </w:rPr>
        <w:t>4、项目效益指标满分40分，综合得分36分。</w:t>
      </w:r>
    </w:p>
    <w:p>
      <w:pPr>
        <w:keepNext w:val="0"/>
        <w:keepLines w:val="0"/>
        <w:pageBreakBefore w:val="0"/>
        <w:widowControl/>
        <w:numPr>
          <w:numId w:val="0"/>
        </w:numPr>
        <w:kinsoku/>
        <w:wordWrap/>
        <w:overflowPunct/>
        <w:topLinePunct w:val="0"/>
        <w:autoSpaceDE/>
        <w:autoSpaceDN w:val="0"/>
        <w:bidi w:val="0"/>
        <w:adjustRightInd/>
        <w:snapToGrid/>
        <w:spacing w:line="570" w:lineRule="exact"/>
        <w:ind w:leftChars="200" w:firstLine="660" w:firstLineChars="200"/>
        <w:jc w:val="left"/>
        <w:textAlignment w:val="auto"/>
        <w:rPr>
          <w:rFonts w:hint="eastAsia" w:ascii="CESI宋体-GB13000" w:hAnsi="CESI宋体-GB13000" w:eastAsia="方正仿宋_GBK" w:cs="Times New Roman"/>
          <w:b w:val="0"/>
          <w:bCs w:val="0"/>
          <w:color w:val="auto"/>
          <w:sz w:val="33"/>
          <w:szCs w:val="33"/>
          <w:lang w:val="en-US" w:eastAsia="zh-CN"/>
        </w:rPr>
      </w:pPr>
      <w:r>
        <w:rPr>
          <w:rFonts w:hint="eastAsia" w:ascii="CESI宋体-GB13000" w:hAnsi="CESI宋体-GB13000" w:eastAsia="方正仿宋_GBK" w:cs="Times New Roman"/>
          <w:b w:val="0"/>
          <w:bCs w:val="0"/>
          <w:color w:val="auto"/>
          <w:sz w:val="33"/>
          <w:szCs w:val="33"/>
          <w:lang w:val="en-US" w:eastAsia="zh-CN"/>
        </w:rPr>
        <w:t>（二）总体绩效目标完成情况</w:t>
      </w:r>
    </w:p>
    <w:p>
      <w:pPr>
        <w:keepNext w:val="0"/>
        <w:keepLines w:val="0"/>
        <w:pageBreakBefore w:val="0"/>
        <w:widowControl/>
        <w:numPr>
          <w:numId w:val="0"/>
        </w:numPr>
        <w:kinsoku/>
        <w:wordWrap/>
        <w:overflowPunct/>
        <w:topLinePunct w:val="0"/>
        <w:autoSpaceDE/>
        <w:autoSpaceDN w:val="0"/>
        <w:bidi w:val="0"/>
        <w:adjustRightInd/>
        <w:snapToGrid/>
        <w:spacing w:line="570" w:lineRule="exact"/>
        <w:ind w:leftChars="200" w:firstLine="660" w:firstLineChars="200"/>
        <w:jc w:val="left"/>
        <w:textAlignment w:val="auto"/>
        <w:rPr>
          <w:rFonts w:hint="eastAsia" w:ascii="CESI宋体-GB13000" w:hAnsi="CESI宋体-GB13000" w:eastAsia="方正仿宋_GBK" w:cs="Times New Roman"/>
          <w:b w:val="0"/>
          <w:bCs w:val="0"/>
          <w:color w:val="auto"/>
          <w:sz w:val="33"/>
          <w:szCs w:val="33"/>
          <w:lang w:val="en-US" w:eastAsia="zh-CN"/>
        </w:rPr>
      </w:pPr>
      <w:bookmarkStart w:id="0" w:name="_GoBack"/>
      <w:bookmarkEnd w:id="0"/>
      <w:r>
        <w:rPr>
          <w:rFonts w:hint="eastAsia" w:ascii="CESI宋体-GB13000" w:hAnsi="CESI宋体-GB13000" w:eastAsia="方正仿宋_GBK" w:cs="Times New Roman"/>
          <w:b w:val="0"/>
          <w:bCs w:val="0"/>
          <w:color w:val="auto"/>
          <w:sz w:val="33"/>
          <w:szCs w:val="33"/>
          <w:lang w:val="en-US" w:eastAsia="zh-CN"/>
        </w:rPr>
        <w:t>本项目很好的完成了制定的总体绩效目标，2023年，资阳区防汛抗旱工作持续稳定向好。</w:t>
      </w:r>
    </w:p>
    <w:p>
      <w:pPr>
        <w:pStyle w:val="5"/>
        <w:ind w:left="0" w:leftChars="0" w:firstLine="0" w:firstLineChars="0"/>
        <w:rPr>
          <w:rFonts w:hint="eastAsia"/>
          <w:lang w:val="en-US" w:eastAsia="zh-CN"/>
        </w:rPr>
      </w:pP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b/>
          <w:bCs/>
          <w:color w:val="auto"/>
          <w:sz w:val="33"/>
          <w:szCs w:val="33"/>
          <w:lang w:val="en-US" w:eastAsia="zh-CN"/>
        </w:rPr>
        <w:t>四、绩效评价指标分析</w:t>
      </w: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b/>
          <w:bCs/>
          <w:color w:val="auto"/>
          <w:sz w:val="33"/>
          <w:szCs w:val="33"/>
          <w:lang w:val="en-US" w:eastAsia="zh-CN"/>
        </w:rPr>
        <w:t>(一)项目决策情况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leftChars="0" w:firstLine="660" w:firstLineChars="200"/>
        <w:jc w:val="both"/>
        <w:textAlignment w:val="auto"/>
        <w:rPr>
          <w:rFonts w:hint="default" w:ascii="CESI宋体-GB13000" w:hAnsi="CESI宋体-GB13000" w:eastAsia="方正仿宋_GBK" w:cs="Times New Roman"/>
          <w:color w:val="auto"/>
          <w:sz w:val="33"/>
          <w:szCs w:val="33"/>
          <w:lang w:val="en-US" w:eastAsia="zh-CN"/>
        </w:rPr>
      </w:pPr>
      <w:r>
        <w:rPr>
          <w:rFonts w:hint="eastAsia" w:ascii="CESI宋体-GB13000" w:hAnsi="CESI宋体-GB13000" w:eastAsia="方正仿宋_GBK" w:cs="Times New Roman"/>
          <w:color w:val="auto"/>
          <w:sz w:val="33"/>
          <w:szCs w:val="33"/>
          <w:lang w:val="en-US" w:eastAsia="zh-CN"/>
        </w:rPr>
        <w:t>（1）项目资金安排落实、总投入等情况分析。项目资金安排100万元，资金来自区财政以及上级项目资金，资金全部到位，到位率100%。</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leftChars="0" w:firstLine="660" w:firstLineChars="200"/>
        <w:jc w:val="both"/>
        <w:textAlignment w:val="auto"/>
        <w:rPr>
          <w:rFonts w:hint="default" w:ascii="CESI宋体-GB13000" w:hAnsi="CESI宋体-GB13000" w:eastAsia="方正仿宋_GBK" w:cs="Times New Roman"/>
          <w:color w:val="auto"/>
          <w:sz w:val="33"/>
          <w:szCs w:val="33"/>
          <w:lang w:val="en-US" w:eastAsia="zh-CN"/>
        </w:rPr>
      </w:pPr>
      <w:r>
        <w:rPr>
          <w:rFonts w:hint="eastAsia" w:ascii="CESI宋体-GB13000" w:hAnsi="CESI宋体-GB13000" w:eastAsia="方正仿宋_GBK" w:cs="Times New Roman"/>
          <w:color w:val="auto"/>
          <w:sz w:val="33"/>
          <w:szCs w:val="33"/>
          <w:lang w:val="en-US" w:eastAsia="zh-CN"/>
        </w:rPr>
        <w:t>（2）项目资金实际使用情况分析。截止2023年12月31日，项目共支出100万元，执行项目资金率100%，项目资金支出主要包括：拨付水利局、气象局、乡镇、购置专用设备物资等工作正常开展支出。</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leftChars="0" w:firstLine="660" w:firstLineChars="200"/>
        <w:jc w:val="both"/>
        <w:textAlignment w:val="auto"/>
        <w:rPr>
          <w:rFonts w:hint="default"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color w:val="auto"/>
          <w:sz w:val="33"/>
          <w:szCs w:val="33"/>
          <w:lang w:val="en-US" w:eastAsia="zh-CN"/>
        </w:rPr>
        <w:t>（3）项目资金管理情况分析。制定了财务内部控制制度，严格执行政采云采购等相关程序，资金支付符合规定，未存在截留、挤占、挪用、虚列支出等情况。</w:t>
      </w: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b/>
          <w:bCs/>
          <w:color w:val="auto"/>
          <w:sz w:val="33"/>
          <w:szCs w:val="33"/>
          <w:lang w:val="en-US" w:eastAsia="zh-CN"/>
        </w:rPr>
        <w:t>（二）项目过程情况。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leftChars="0" w:firstLine="660" w:firstLineChars="200"/>
        <w:jc w:val="both"/>
        <w:textAlignment w:val="auto"/>
        <w:rPr>
          <w:rFonts w:hint="eastAsia" w:ascii="CESI宋体-GB13000" w:hAnsi="CESI宋体-GB13000" w:eastAsia="方正仿宋_GBK" w:cs="Times New Roman"/>
          <w:color w:val="auto"/>
          <w:sz w:val="33"/>
          <w:szCs w:val="33"/>
          <w:lang w:val="en-US" w:eastAsia="zh-CN"/>
        </w:rPr>
      </w:pPr>
      <w:r>
        <w:rPr>
          <w:rFonts w:hint="eastAsia" w:ascii="CESI宋体-GB13000" w:hAnsi="CESI宋体-GB13000" w:eastAsia="方正仿宋_GBK" w:cs="Times New Roman"/>
          <w:color w:val="auto"/>
          <w:sz w:val="33"/>
          <w:szCs w:val="33"/>
          <w:lang w:val="en-US" w:eastAsia="zh-CN"/>
        </w:rPr>
        <w:t>（1）进一步完善了区级预案的修订工作，调整完善区防汛抗旱指挥部，133公里一线防洪大堤落实32个区级领导包堤段，75个区直部门264人驻守120个中队，落实巡查力量、技术力量和抢险力量人数达1.2万人。区防指成立了防旱抗旱专班，3次召开抗旱工作会商会，3次协调会，组织开展防汛抗旱督查2次，下沉各乡镇开展工作16次。制定了《资阳区防汛抗旱物质管理办法》，进一步规范和明确了物质采购、调配以及日常管理。投入资金对抗旱设施设备进行维护更换，同时补充抗旱物资，当前储备主要防汛物资均满足定额标准要求。</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leftChars="0" w:firstLine="660" w:firstLineChars="200"/>
        <w:jc w:val="both"/>
        <w:textAlignment w:val="auto"/>
        <w:rPr>
          <w:rFonts w:hint="eastAsia" w:ascii="CESI宋体-GB13000" w:hAnsi="CESI宋体-GB13000" w:eastAsia="方正仿宋_GBK" w:cs="Times New Roman"/>
          <w:color w:val="auto"/>
          <w:sz w:val="33"/>
          <w:szCs w:val="33"/>
          <w:lang w:val="en-US" w:eastAsia="zh-CN"/>
        </w:rPr>
      </w:pPr>
      <w:r>
        <w:rPr>
          <w:rFonts w:hint="eastAsia" w:ascii="CESI宋体-GB13000" w:hAnsi="CESI宋体-GB13000" w:eastAsia="方正仿宋_GBK" w:cs="Times New Roman"/>
          <w:color w:val="auto"/>
          <w:sz w:val="33"/>
          <w:szCs w:val="33"/>
          <w:lang w:val="en-US" w:eastAsia="zh-CN"/>
        </w:rPr>
        <w:t>（2）</w:t>
      </w:r>
      <w:r>
        <w:rPr>
          <w:rFonts w:hint="default" w:ascii="CESI宋体-GB13000" w:hAnsi="CESI宋体-GB13000" w:eastAsia="方正仿宋_GBK" w:cs="Times New Roman"/>
          <w:color w:val="auto"/>
          <w:sz w:val="33"/>
          <w:szCs w:val="33"/>
          <w:lang w:val="en-US" w:eastAsia="zh-CN"/>
        </w:rPr>
        <w:t>着力加强防汛抗旱工作。全面落实各级防汛行政首长负责制。推动有关部门加强防汛基础设施建设、提升预警监测能力。督导各级各部门修定完善各级各类防汛预案，开展防汛演练、业务培训，提高队伍能力。汛前开展自查、汛期加强联合会商研判、值班值守，确保安全度汛</w:t>
      </w:r>
      <w:r>
        <w:rPr>
          <w:rFonts w:hint="eastAsia" w:ascii="CESI宋体-GB13000" w:hAnsi="CESI宋体-GB13000" w:eastAsia="方正仿宋_GBK" w:cs="Times New Roman"/>
          <w:color w:val="auto"/>
          <w:sz w:val="33"/>
          <w:szCs w:val="33"/>
          <w:lang w:val="en-US" w:eastAsia="zh-CN"/>
        </w:rPr>
        <w:t>。</w:t>
      </w: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b/>
          <w:bCs/>
          <w:color w:val="auto"/>
          <w:sz w:val="33"/>
          <w:szCs w:val="33"/>
          <w:lang w:val="en-US" w:eastAsia="zh-CN"/>
        </w:rPr>
        <w:t>(三)项目产出情况</w:t>
      </w:r>
    </w:p>
    <w:p>
      <w:pPr>
        <w:keepNext w:val="0"/>
        <w:keepLines w:val="0"/>
        <w:pageBreakBefore w:val="0"/>
        <w:widowControl/>
        <w:numPr>
          <w:numId w:val="0"/>
        </w:numPr>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val="0"/>
          <w:bCs w:val="0"/>
          <w:color w:val="auto"/>
          <w:sz w:val="33"/>
          <w:szCs w:val="33"/>
          <w:lang w:val="en-US" w:eastAsia="zh-CN"/>
        </w:rPr>
      </w:pPr>
      <w:r>
        <w:rPr>
          <w:rFonts w:hint="eastAsia" w:ascii="CESI宋体-GB13000" w:hAnsi="CESI宋体-GB13000" w:eastAsia="方正仿宋_GBK" w:cs="Times New Roman"/>
          <w:b w:val="0"/>
          <w:bCs w:val="0"/>
          <w:color w:val="auto"/>
          <w:sz w:val="33"/>
          <w:szCs w:val="33"/>
          <w:lang w:val="en-US" w:eastAsia="zh-CN"/>
        </w:rPr>
        <w:t>产出指标完成情况分析：项目成本节约情况，按相关规定再结合实际费用支出，严格控制成本费用。</w:t>
      </w:r>
    </w:p>
    <w:p>
      <w:pPr>
        <w:keepNext w:val="0"/>
        <w:keepLines w:val="0"/>
        <w:pageBreakBefore w:val="0"/>
        <w:widowControl/>
        <w:numPr>
          <w:ilvl w:val="0"/>
          <w:numId w:val="2"/>
        </w:numPr>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b/>
          <w:bCs/>
          <w:color w:val="auto"/>
          <w:sz w:val="33"/>
          <w:szCs w:val="33"/>
          <w:lang w:val="en-US" w:eastAsia="zh-CN"/>
        </w:rPr>
        <w:t>项目效益情况</w:t>
      </w:r>
    </w:p>
    <w:p>
      <w:pPr>
        <w:keepNext w:val="0"/>
        <w:keepLines w:val="0"/>
        <w:pageBreakBefore w:val="0"/>
        <w:widowControl/>
        <w:numPr>
          <w:ilvl w:val="0"/>
          <w:numId w:val="0"/>
        </w:numPr>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val="0"/>
          <w:bCs w:val="0"/>
          <w:color w:val="auto"/>
          <w:sz w:val="33"/>
          <w:szCs w:val="33"/>
          <w:lang w:val="en-US" w:eastAsia="zh-CN"/>
        </w:rPr>
      </w:pPr>
      <w:r>
        <w:rPr>
          <w:rFonts w:hint="eastAsia" w:ascii="CESI宋体-GB13000" w:hAnsi="CESI宋体-GB13000" w:eastAsia="方正仿宋_GBK" w:cs="Times New Roman"/>
          <w:b w:val="0"/>
          <w:bCs w:val="0"/>
          <w:color w:val="auto"/>
          <w:sz w:val="33"/>
          <w:szCs w:val="33"/>
          <w:lang w:val="en-US" w:eastAsia="zh-CN"/>
        </w:rPr>
        <w:t>（1）项目实施的可持续影响分析：提升了全区人民群众的防汛抗旱能力。</w:t>
      </w:r>
    </w:p>
    <w:p>
      <w:pPr>
        <w:keepNext w:val="0"/>
        <w:keepLines w:val="0"/>
        <w:pageBreakBefore w:val="0"/>
        <w:widowControl/>
        <w:numPr>
          <w:ilvl w:val="0"/>
          <w:numId w:val="0"/>
        </w:numPr>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val="0"/>
          <w:bCs w:val="0"/>
          <w:color w:val="auto"/>
          <w:sz w:val="33"/>
          <w:szCs w:val="33"/>
          <w:lang w:val="en-US" w:eastAsia="zh-CN"/>
        </w:rPr>
      </w:pPr>
      <w:r>
        <w:rPr>
          <w:rFonts w:hint="eastAsia" w:ascii="CESI宋体-GB13000" w:hAnsi="CESI宋体-GB13000" w:eastAsia="方正仿宋_GBK" w:cs="Times New Roman"/>
          <w:b w:val="0"/>
          <w:bCs w:val="0"/>
          <w:color w:val="auto"/>
          <w:sz w:val="33"/>
          <w:szCs w:val="33"/>
          <w:lang w:val="en-US" w:eastAsia="zh-CN"/>
        </w:rPr>
        <w:t>（2）项目实施的社会效益分析：提高了人民群众对于防汛抗旱知识的知晓率，实现了平安度汛，有效抗旱。</w:t>
      </w:r>
    </w:p>
    <w:p>
      <w:pPr>
        <w:keepNext w:val="0"/>
        <w:keepLines w:val="0"/>
        <w:pageBreakBefore w:val="0"/>
        <w:widowControl/>
        <w:numPr>
          <w:ilvl w:val="0"/>
          <w:numId w:val="0"/>
        </w:numPr>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val="0"/>
          <w:bCs w:val="0"/>
          <w:color w:val="auto"/>
          <w:sz w:val="33"/>
          <w:szCs w:val="33"/>
          <w:lang w:val="en-US" w:eastAsia="zh-CN"/>
        </w:rPr>
      </w:pPr>
      <w:r>
        <w:rPr>
          <w:rFonts w:hint="eastAsia" w:ascii="CESI宋体-GB13000" w:hAnsi="CESI宋体-GB13000" w:eastAsia="方正仿宋_GBK" w:cs="Times New Roman"/>
          <w:b w:val="0"/>
          <w:bCs w:val="0"/>
          <w:color w:val="auto"/>
          <w:sz w:val="33"/>
          <w:szCs w:val="33"/>
          <w:lang w:val="en-US" w:eastAsia="zh-CN"/>
        </w:rPr>
        <w:t>（3）满意度指标完成情况分析：满意度达到90%以上。</w:t>
      </w:r>
    </w:p>
    <w:p>
      <w:pPr>
        <w:keepNext w:val="0"/>
        <w:keepLines w:val="0"/>
        <w:pageBreakBefore w:val="0"/>
        <w:widowControl/>
        <w:numPr>
          <w:numId w:val="0"/>
        </w:numPr>
        <w:kinsoku/>
        <w:wordWrap/>
        <w:overflowPunct/>
        <w:topLinePunct w:val="0"/>
        <w:autoSpaceDE/>
        <w:autoSpaceDN w:val="0"/>
        <w:bidi w:val="0"/>
        <w:adjustRightInd/>
        <w:snapToGrid/>
        <w:spacing w:line="570" w:lineRule="exact"/>
        <w:jc w:val="left"/>
        <w:textAlignment w:val="auto"/>
        <w:rPr>
          <w:rFonts w:hint="eastAsia" w:ascii="CESI宋体-GB13000" w:hAnsi="CESI宋体-GB13000" w:eastAsia="方正仿宋_GBK" w:cs="Times New Roman"/>
          <w:b/>
          <w:bCs/>
          <w:color w:val="auto"/>
          <w:sz w:val="33"/>
          <w:szCs w:val="33"/>
          <w:lang w:val="en-US" w:eastAsia="zh-CN"/>
        </w:rPr>
      </w:pP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b/>
          <w:bCs/>
          <w:color w:val="auto"/>
          <w:sz w:val="33"/>
          <w:szCs w:val="33"/>
          <w:lang w:val="en-US" w:eastAsia="zh-CN"/>
        </w:rPr>
        <w:t>五、主要经验及做法、存在的问题及原因分析</w:t>
      </w:r>
    </w:p>
    <w:p>
      <w:pPr>
        <w:keepNext w:val="0"/>
        <w:keepLines w:val="0"/>
        <w:pageBreakBefore w:val="0"/>
        <w:kinsoku/>
        <w:wordWrap/>
        <w:overflowPunct/>
        <w:topLinePunct w:val="0"/>
        <w:autoSpaceDE/>
        <w:autoSpaceDN/>
        <w:bidi w:val="0"/>
        <w:adjustRightInd w:val="0"/>
        <w:snapToGrid w:val="0"/>
        <w:spacing w:line="560" w:lineRule="exact"/>
        <w:ind w:firstLine="330" w:firstLineChars="100"/>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b/>
          <w:bCs/>
          <w:color w:val="auto"/>
          <w:sz w:val="33"/>
          <w:szCs w:val="33"/>
          <w:lang w:val="en-US" w:eastAsia="zh-CN"/>
        </w:rPr>
        <w:t>（一）</w:t>
      </w:r>
      <w:r>
        <w:rPr>
          <w:rFonts w:hint="eastAsia" w:ascii="CESI宋体-GB13000" w:hAnsi="CESI宋体-GB13000" w:eastAsia="方正仿宋_GBK" w:cs="Times New Roman"/>
          <w:b/>
          <w:bCs/>
          <w:color w:val="auto"/>
          <w:sz w:val="33"/>
          <w:szCs w:val="33"/>
          <w:lang w:val="en-US" w:eastAsia="zh-CN"/>
        </w:rPr>
        <w:t>主要经验及做法</w:t>
      </w:r>
    </w:p>
    <w:p>
      <w:pPr>
        <w:keepNext w:val="0"/>
        <w:keepLines w:val="0"/>
        <w:pageBreakBefore w:val="0"/>
        <w:widowControl/>
        <w:suppressLineNumbers w:val="0"/>
        <w:kinsoku/>
        <w:wordWrap/>
        <w:overflowPunct/>
        <w:topLinePunct w:val="0"/>
        <w:autoSpaceDE/>
        <w:bidi w:val="0"/>
        <w:spacing w:line="570" w:lineRule="exact"/>
        <w:ind w:firstLine="660" w:firstLineChars="200"/>
        <w:jc w:val="left"/>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简体" w:cs="方正仿宋简体"/>
          <w:color w:val="auto"/>
          <w:kern w:val="0"/>
          <w:sz w:val="33"/>
          <w:szCs w:val="33"/>
          <w:lang w:val="en-US" w:eastAsia="zh-CN" w:bidi="ar-SA"/>
        </w:rPr>
        <w:t>成立了绩效评价工作领导小组，强化各科室责任意识，抓好项目资金支出绩效考评。紧紧围绕防汛抗旱项目预期目标，购置专用设备，安排救灾资金，快速制定应急处理方法和措施,迅速做出应急反应,减小事故危害。</w:t>
      </w:r>
    </w:p>
    <w:p>
      <w:pPr>
        <w:keepNext w:val="0"/>
        <w:keepLines w:val="0"/>
        <w:pageBreakBefore w:val="0"/>
        <w:kinsoku/>
        <w:wordWrap/>
        <w:overflowPunct/>
        <w:topLinePunct w:val="0"/>
        <w:autoSpaceDE/>
        <w:autoSpaceDN/>
        <w:bidi w:val="0"/>
        <w:adjustRightInd w:val="0"/>
        <w:snapToGrid w:val="0"/>
        <w:spacing w:line="560" w:lineRule="exact"/>
        <w:ind w:firstLine="330" w:firstLineChars="100"/>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b/>
          <w:bCs/>
          <w:color w:val="auto"/>
          <w:sz w:val="33"/>
          <w:szCs w:val="33"/>
          <w:lang w:val="en-US" w:eastAsia="zh-CN"/>
        </w:rPr>
        <w:t>（二）存在的问题及原因分析</w:t>
      </w:r>
    </w:p>
    <w:p>
      <w:pPr>
        <w:keepNext w:val="0"/>
        <w:keepLines w:val="0"/>
        <w:pageBreakBefore w:val="0"/>
        <w:widowControl/>
        <w:numPr>
          <w:numId w:val="0"/>
        </w:numPr>
        <w:kinsoku/>
        <w:wordWrap/>
        <w:overflowPunct/>
        <w:topLinePunct w:val="0"/>
        <w:autoSpaceDE/>
        <w:autoSpaceDN w:val="0"/>
        <w:bidi w:val="0"/>
        <w:adjustRightInd/>
        <w:snapToGrid/>
        <w:spacing w:line="570" w:lineRule="exact"/>
        <w:ind w:leftChars="200"/>
        <w:jc w:val="left"/>
        <w:textAlignment w:val="auto"/>
        <w:rPr>
          <w:rFonts w:hint="eastAsia" w:ascii="CESI宋体-GB13000" w:hAnsi="CESI宋体-GB13000" w:eastAsia="方正仿宋_GBK" w:cs="Times New Roman"/>
          <w:b w:val="0"/>
          <w:bCs w:val="0"/>
          <w:color w:val="auto"/>
          <w:sz w:val="33"/>
          <w:szCs w:val="33"/>
          <w:lang w:val="en-US" w:eastAsia="zh-CN"/>
        </w:rPr>
      </w:pPr>
      <w:r>
        <w:rPr>
          <w:rFonts w:hint="eastAsia" w:ascii="CESI宋体-GB13000" w:hAnsi="CESI宋体-GB13000" w:eastAsia="方正仿宋_GBK" w:cs="Times New Roman"/>
          <w:b w:val="0"/>
          <w:bCs w:val="0"/>
          <w:color w:val="auto"/>
          <w:sz w:val="33"/>
          <w:szCs w:val="33"/>
          <w:lang w:val="en-US" w:eastAsia="zh-CN"/>
        </w:rPr>
        <w:t>绩效目标设定不够明确、具体，设置的可量化性绩效指标不多，定性指标可衡量程度不够。</w:t>
      </w:r>
    </w:p>
    <w:p>
      <w:pPr>
        <w:keepNext w:val="0"/>
        <w:keepLines w:val="0"/>
        <w:pageBreakBefore w:val="0"/>
        <w:widowControl/>
        <w:numPr>
          <w:numId w:val="0"/>
        </w:numPr>
        <w:kinsoku/>
        <w:wordWrap/>
        <w:overflowPunct/>
        <w:topLinePunct w:val="0"/>
        <w:autoSpaceDE/>
        <w:autoSpaceDN w:val="0"/>
        <w:bidi w:val="0"/>
        <w:adjustRightInd/>
        <w:snapToGrid/>
        <w:spacing w:line="570" w:lineRule="exact"/>
        <w:ind w:leftChars="200"/>
        <w:jc w:val="left"/>
        <w:textAlignment w:val="auto"/>
        <w:rPr>
          <w:rFonts w:hint="eastAsia" w:ascii="CESI宋体-GB13000" w:hAnsi="CESI宋体-GB13000" w:eastAsia="方正仿宋_GBK" w:cs="Times New Roman"/>
          <w:b w:val="0"/>
          <w:bCs w:val="0"/>
          <w:color w:val="auto"/>
          <w:sz w:val="33"/>
          <w:szCs w:val="33"/>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200"/>
        <w:textAlignment w:val="auto"/>
        <w:rPr>
          <w:rFonts w:hint="eastAsia" w:ascii="CESI宋体-GB13000" w:hAnsi="CESI宋体-GB13000" w:eastAsia="方正仿宋_GBK" w:cs="Times New Roman"/>
          <w:b/>
          <w:bCs/>
          <w:color w:val="auto"/>
          <w:sz w:val="33"/>
          <w:szCs w:val="33"/>
          <w:lang w:val="en-US" w:eastAsia="zh-CN"/>
        </w:rPr>
      </w:pPr>
      <w:r>
        <w:rPr>
          <w:rFonts w:hint="eastAsia" w:ascii="CESI宋体-GB13000" w:hAnsi="CESI宋体-GB13000" w:eastAsia="方正仿宋_GBK" w:cs="Times New Roman"/>
          <w:b/>
          <w:bCs/>
          <w:color w:val="auto"/>
          <w:sz w:val="33"/>
          <w:szCs w:val="33"/>
          <w:lang w:val="en-US" w:eastAsia="zh-CN"/>
        </w:rPr>
        <w:t>六、有关建议和改进措施</w:t>
      </w:r>
    </w:p>
    <w:p>
      <w:pPr>
        <w:keepNext w:val="0"/>
        <w:keepLines w:val="0"/>
        <w:pageBreakBefore w:val="0"/>
        <w:widowControl/>
        <w:numPr>
          <w:ilvl w:val="0"/>
          <w:numId w:val="0"/>
        </w:numPr>
        <w:kinsoku/>
        <w:wordWrap/>
        <w:overflowPunct/>
        <w:topLinePunct w:val="0"/>
        <w:autoSpaceDE/>
        <w:autoSpaceDN w:val="0"/>
        <w:bidi w:val="0"/>
        <w:adjustRightInd/>
        <w:snapToGrid/>
        <w:spacing w:line="570" w:lineRule="exact"/>
        <w:ind w:leftChars="200" w:firstLine="660" w:firstLineChars="200"/>
        <w:jc w:val="left"/>
        <w:textAlignment w:val="auto"/>
        <w:rPr>
          <w:rFonts w:hint="eastAsia" w:ascii="CESI宋体-GB13000" w:hAnsi="CESI宋体-GB13000" w:eastAsia="方正仿宋_GBK" w:cs="Times New Roman"/>
          <w:b w:val="0"/>
          <w:bCs w:val="0"/>
          <w:color w:val="auto"/>
          <w:sz w:val="33"/>
          <w:szCs w:val="33"/>
          <w:lang w:val="en-US" w:eastAsia="zh-CN"/>
        </w:rPr>
      </w:pPr>
      <w:r>
        <w:rPr>
          <w:rFonts w:hint="eastAsia" w:ascii="CESI宋体-GB13000" w:hAnsi="CESI宋体-GB13000" w:eastAsia="方正仿宋_GBK" w:cs="Times New Roman"/>
          <w:b w:val="0"/>
          <w:bCs w:val="0"/>
          <w:color w:val="auto"/>
          <w:sz w:val="33"/>
          <w:szCs w:val="33"/>
          <w:lang w:val="en-US" w:eastAsia="zh-CN"/>
        </w:rPr>
        <w:t>健全财政资金绩效评价管理机制。结合我局实际情况，创新评价机制，多学习和借鉴先进地方、先进单位经验，设计出更符合实际、更科学、更专业的指绩效标。</w:t>
      </w:r>
    </w:p>
    <w:p>
      <w:pPr>
        <w:keepNext w:val="0"/>
        <w:keepLines w:val="0"/>
        <w:pageBreakBefore w:val="0"/>
        <w:widowControl/>
        <w:numPr>
          <w:ilvl w:val="0"/>
          <w:numId w:val="0"/>
        </w:numPr>
        <w:kinsoku/>
        <w:wordWrap/>
        <w:overflowPunct/>
        <w:topLinePunct w:val="0"/>
        <w:autoSpaceDE/>
        <w:autoSpaceDN w:val="0"/>
        <w:bidi w:val="0"/>
        <w:adjustRightInd/>
        <w:snapToGrid/>
        <w:spacing w:line="570" w:lineRule="exact"/>
        <w:jc w:val="left"/>
        <w:textAlignment w:val="auto"/>
        <w:rPr>
          <w:rFonts w:hint="default" w:ascii="CESI宋体-GB13000" w:hAnsi="CESI宋体-GB13000" w:eastAsia="方正仿宋_GBK" w:cs="Times New Roman"/>
          <w:b w:val="0"/>
          <w:bCs w:val="0"/>
          <w:color w:val="auto"/>
          <w:sz w:val="33"/>
          <w:szCs w:val="33"/>
          <w:lang w:val="en-US" w:eastAsia="zh-CN"/>
        </w:rPr>
      </w:pPr>
    </w:p>
    <w:p>
      <w:pPr>
        <w:keepNext w:val="0"/>
        <w:keepLines w:val="0"/>
        <w:pageBreakBefore w:val="0"/>
        <w:widowControl/>
        <w:kinsoku/>
        <w:wordWrap/>
        <w:overflowPunct/>
        <w:topLinePunct w:val="0"/>
        <w:autoSpaceDE/>
        <w:autoSpaceDN w:val="0"/>
        <w:bidi w:val="0"/>
        <w:adjustRightInd/>
        <w:snapToGrid/>
        <w:spacing w:line="570" w:lineRule="exact"/>
        <w:ind w:firstLine="660" w:firstLineChars="200"/>
        <w:jc w:val="left"/>
        <w:textAlignment w:val="auto"/>
        <w:rPr>
          <w:rFonts w:ascii="黑体" w:hAnsi="黑体" w:eastAsia="黑体" w:cs="黑体"/>
          <w:sz w:val="31"/>
          <w:szCs w:val="31"/>
        </w:rPr>
      </w:pPr>
      <w:r>
        <w:rPr>
          <w:rFonts w:hint="eastAsia" w:ascii="CESI宋体-GB13000" w:hAnsi="CESI宋体-GB13000" w:eastAsia="方正仿宋_GBK" w:cs="Times New Roman"/>
          <w:b/>
          <w:bCs/>
          <w:color w:val="auto"/>
          <w:sz w:val="33"/>
          <w:szCs w:val="33"/>
          <w:lang w:val="en-US" w:eastAsia="zh-CN"/>
        </w:rPr>
        <w:t>七、其他需要说明的问题</w:t>
      </w:r>
    </w:p>
    <w:p>
      <w:pPr>
        <w:keepNext w:val="0"/>
        <w:keepLines w:val="0"/>
        <w:pageBreakBefore w:val="0"/>
        <w:widowControl/>
        <w:numPr>
          <w:ilvl w:val="0"/>
          <w:numId w:val="0"/>
        </w:numPr>
        <w:kinsoku/>
        <w:wordWrap/>
        <w:overflowPunct/>
        <w:topLinePunct w:val="0"/>
        <w:autoSpaceDE/>
        <w:autoSpaceDN w:val="0"/>
        <w:bidi w:val="0"/>
        <w:adjustRightInd/>
        <w:snapToGrid/>
        <w:spacing w:line="570" w:lineRule="exact"/>
        <w:ind w:leftChars="200" w:firstLine="660" w:firstLineChars="200"/>
        <w:jc w:val="left"/>
        <w:textAlignment w:val="auto"/>
        <w:rPr>
          <w:rFonts w:hint="eastAsia" w:ascii="CESI宋体-GB13000" w:hAnsi="CESI宋体-GB13000" w:eastAsia="方正仿宋_GBK" w:cs="Times New Roman"/>
          <w:b w:val="0"/>
          <w:bCs w:val="0"/>
          <w:color w:val="auto"/>
          <w:sz w:val="33"/>
          <w:szCs w:val="33"/>
          <w:lang w:val="en-US" w:eastAsia="zh-CN"/>
        </w:rPr>
      </w:pPr>
      <w:r>
        <w:rPr>
          <w:rFonts w:hint="eastAsia" w:ascii="CESI宋体-GB13000" w:hAnsi="CESI宋体-GB13000" w:eastAsia="方正仿宋_GBK" w:cs="Times New Roman"/>
          <w:b w:val="0"/>
          <w:bCs w:val="0"/>
          <w:color w:val="auto"/>
          <w:sz w:val="33"/>
          <w:szCs w:val="33"/>
          <w:lang w:val="en-US" w:eastAsia="zh-CN"/>
        </w:rPr>
        <w:t xml:space="preserve">按照统一部署，在资阳区门户网站公开我局2023年项目支出绩效自评报告，向社会公开，广泛接受群众监督。   </w:t>
      </w:r>
    </w:p>
    <w:p>
      <w:pPr>
        <w:spacing w:line="222" w:lineRule="auto"/>
        <w:rPr>
          <w:rFonts w:ascii="黑体" w:hAnsi="黑体" w:eastAsia="黑体" w:cs="黑体"/>
          <w:sz w:val="31"/>
          <w:szCs w:val="31"/>
        </w:rPr>
      </w:pPr>
    </w:p>
    <w:p>
      <w:pPr>
        <w:spacing w:line="222" w:lineRule="auto"/>
        <w:rPr>
          <w:rFonts w:ascii="黑体" w:hAnsi="黑体" w:eastAsia="黑体" w:cs="黑体"/>
          <w:sz w:val="31"/>
          <w:szCs w:val="31"/>
        </w:rPr>
      </w:pPr>
    </w:p>
    <w:p>
      <w:pPr>
        <w:spacing w:line="222" w:lineRule="auto"/>
        <w:rPr>
          <w:rFonts w:ascii="黑体" w:hAnsi="黑体" w:eastAsia="黑体" w:cs="黑体"/>
          <w:sz w:val="31"/>
          <w:szCs w:val="31"/>
        </w:rPr>
      </w:pPr>
    </w:p>
    <w:p>
      <w:pPr>
        <w:keepNext w:val="0"/>
        <w:keepLines w:val="0"/>
        <w:pageBreakBefore w:val="0"/>
        <w:widowControl/>
        <w:numPr>
          <w:ilvl w:val="0"/>
          <w:numId w:val="0"/>
        </w:numPr>
        <w:kinsoku/>
        <w:wordWrap/>
        <w:overflowPunct/>
        <w:topLinePunct w:val="0"/>
        <w:autoSpaceDE/>
        <w:autoSpaceDN w:val="0"/>
        <w:bidi w:val="0"/>
        <w:adjustRightInd/>
        <w:snapToGrid/>
        <w:spacing w:line="570" w:lineRule="exact"/>
        <w:ind w:leftChars="200" w:firstLine="660" w:firstLineChars="200"/>
        <w:jc w:val="right"/>
        <w:textAlignment w:val="auto"/>
        <w:rPr>
          <w:rFonts w:hint="eastAsia" w:ascii="CESI宋体-GB13000" w:hAnsi="CESI宋体-GB13000" w:eastAsia="方正仿宋_GBK" w:cs="Times New Roman"/>
          <w:b w:val="0"/>
          <w:bCs w:val="0"/>
          <w:color w:val="auto"/>
          <w:sz w:val="33"/>
          <w:szCs w:val="33"/>
          <w:lang w:val="en-US" w:eastAsia="zh-CN"/>
        </w:rPr>
      </w:pPr>
      <w:r>
        <w:rPr>
          <w:rFonts w:hint="eastAsia" w:ascii="CESI宋体-GB13000" w:hAnsi="CESI宋体-GB13000" w:eastAsia="方正仿宋_GBK" w:cs="Times New Roman"/>
          <w:b w:val="0"/>
          <w:bCs w:val="0"/>
          <w:color w:val="auto"/>
          <w:sz w:val="33"/>
          <w:szCs w:val="33"/>
          <w:lang w:val="en-US" w:eastAsia="zh-CN"/>
        </w:rPr>
        <w:t>益阳区资阳应急管理局</w:t>
      </w:r>
    </w:p>
    <w:p>
      <w:pPr>
        <w:keepNext w:val="0"/>
        <w:keepLines w:val="0"/>
        <w:pageBreakBefore w:val="0"/>
        <w:widowControl/>
        <w:numPr>
          <w:ilvl w:val="0"/>
          <w:numId w:val="0"/>
        </w:numPr>
        <w:kinsoku/>
        <w:wordWrap/>
        <w:overflowPunct/>
        <w:topLinePunct w:val="0"/>
        <w:autoSpaceDE/>
        <w:autoSpaceDN w:val="0"/>
        <w:bidi w:val="0"/>
        <w:adjustRightInd/>
        <w:snapToGrid/>
        <w:spacing w:line="570" w:lineRule="exact"/>
        <w:ind w:leftChars="200" w:firstLine="660" w:firstLineChars="200"/>
        <w:jc w:val="right"/>
        <w:textAlignment w:val="auto"/>
        <w:rPr>
          <w:rFonts w:hint="default" w:ascii="CESI宋体-GB13000" w:hAnsi="CESI宋体-GB13000" w:eastAsia="方正仿宋_GBK" w:cs="Times New Roman"/>
          <w:b w:val="0"/>
          <w:bCs w:val="0"/>
          <w:color w:val="auto"/>
          <w:sz w:val="33"/>
          <w:szCs w:val="33"/>
          <w:lang w:val="en-US" w:eastAsia="zh-CN"/>
        </w:rPr>
      </w:pPr>
      <w:r>
        <w:rPr>
          <w:rFonts w:hint="eastAsia" w:ascii="CESI宋体-GB13000" w:hAnsi="CESI宋体-GB13000" w:eastAsia="方正仿宋_GBK" w:cs="Times New Roman"/>
          <w:b w:val="0"/>
          <w:bCs w:val="0"/>
          <w:color w:val="auto"/>
          <w:sz w:val="33"/>
          <w:szCs w:val="33"/>
          <w:lang w:val="en-US" w:eastAsia="zh-CN"/>
        </w:rPr>
        <w:t>2024年5月30日</w:t>
      </w:r>
    </w:p>
    <w:p>
      <w:pPr>
        <w:keepNext w:val="0"/>
        <w:keepLines w:val="0"/>
        <w:pageBreakBefore w:val="0"/>
        <w:widowControl/>
        <w:numPr>
          <w:ilvl w:val="0"/>
          <w:numId w:val="0"/>
        </w:numPr>
        <w:kinsoku/>
        <w:wordWrap/>
        <w:overflowPunct/>
        <w:topLinePunct w:val="0"/>
        <w:autoSpaceDE/>
        <w:autoSpaceDN w:val="0"/>
        <w:bidi w:val="0"/>
        <w:adjustRightInd/>
        <w:snapToGrid/>
        <w:spacing w:line="570" w:lineRule="exact"/>
        <w:ind w:leftChars="200" w:firstLine="660" w:firstLineChars="200"/>
        <w:jc w:val="right"/>
        <w:textAlignment w:val="auto"/>
        <w:rPr>
          <w:rFonts w:hint="eastAsia" w:ascii="CESI宋体-GB13000" w:hAnsi="CESI宋体-GB13000" w:eastAsia="方正仿宋_GBK" w:cs="Times New Roman"/>
          <w:b w:val="0"/>
          <w:bCs w:val="0"/>
          <w:color w:val="auto"/>
          <w:sz w:val="33"/>
          <w:szCs w:val="33"/>
          <w:lang w:val="en-US" w:eastAsia="zh-CN"/>
        </w:rPr>
        <w:sectPr>
          <w:footerReference r:id="rId5" w:type="default"/>
          <w:pgSz w:w="11900" w:h="16820"/>
          <w:pgMar w:top="1428" w:right="1340" w:bottom="1550" w:left="1785" w:header="0" w:footer="1281" w:gutter="0"/>
          <w:pgNumType w:fmt="decimal"/>
          <w:cols w:space="720" w:num="1"/>
        </w:sectPr>
      </w:pPr>
    </w:p>
    <w:p>
      <w:pPr>
        <w:spacing w:before="227" w:line="224" w:lineRule="auto"/>
        <w:ind w:left="209"/>
        <w:rPr>
          <w:rFonts w:ascii="黑体" w:hAnsi="黑体" w:eastAsia="黑体" w:cs="黑体"/>
          <w:sz w:val="32"/>
          <w:szCs w:val="32"/>
        </w:rPr>
      </w:pPr>
      <w:r>
        <w:rPr>
          <w:rFonts w:ascii="黑体" w:hAnsi="黑体" w:eastAsia="黑体" w:cs="黑体"/>
          <w:b/>
          <w:bCs/>
          <w:spacing w:val="15"/>
          <w:sz w:val="32"/>
          <w:szCs w:val="32"/>
        </w:rPr>
        <w:t>附件6</w:t>
      </w:r>
      <w:r>
        <w:rPr>
          <w:rFonts w:ascii="黑体" w:hAnsi="黑体" w:eastAsia="黑体" w:cs="黑体"/>
          <w:spacing w:val="-91"/>
          <w:sz w:val="32"/>
          <w:szCs w:val="32"/>
        </w:rPr>
        <w:t xml:space="preserve"> </w:t>
      </w:r>
      <w:r>
        <w:rPr>
          <w:rFonts w:ascii="黑体" w:hAnsi="黑体" w:eastAsia="黑体" w:cs="黑体"/>
          <w:b/>
          <w:bCs/>
          <w:spacing w:val="15"/>
          <w:sz w:val="32"/>
          <w:szCs w:val="32"/>
        </w:rPr>
        <w:t>-</w:t>
      </w:r>
      <w:r>
        <w:rPr>
          <w:rFonts w:ascii="黑体" w:hAnsi="黑体" w:eastAsia="黑体" w:cs="黑体"/>
          <w:spacing w:val="-71"/>
          <w:sz w:val="32"/>
          <w:szCs w:val="32"/>
        </w:rPr>
        <w:t xml:space="preserve"> </w:t>
      </w:r>
      <w:r>
        <w:rPr>
          <w:rFonts w:ascii="黑体" w:hAnsi="黑体" w:eastAsia="黑体" w:cs="黑体"/>
          <w:b/>
          <w:bCs/>
          <w:spacing w:val="15"/>
          <w:sz w:val="32"/>
          <w:szCs w:val="32"/>
        </w:rPr>
        <w:t>1:</w:t>
      </w:r>
    </w:p>
    <w:p>
      <w:pPr>
        <w:spacing w:before="217" w:line="210" w:lineRule="auto"/>
        <w:ind w:left="1881"/>
        <w:rPr>
          <w:rFonts w:ascii="宋体" w:hAnsi="宋体" w:eastAsia="宋体" w:cs="宋体"/>
          <w:sz w:val="44"/>
          <w:szCs w:val="44"/>
        </w:rPr>
      </w:pPr>
      <w:r>
        <w:rPr>
          <w:rFonts w:ascii="宋体" w:hAnsi="宋体" w:eastAsia="宋体" w:cs="宋体"/>
          <w:b/>
          <w:bCs/>
          <w:spacing w:val="-5"/>
          <w:sz w:val="44"/>
          <w:szCs w:val="44"/>
        </w:rPr>
        <w:t>项目支出绩效评价基础数据表</w:t>
      </w:r>
    </w:p>
    <w:p>
      <w:pPr>
        <w:spacing w:line="219" w:lineRule="auto"/>
        <w:ind w:left="165"/>
        <w:jc w:val="left"/>
        <w:rPr>
          <w:rFonts w:ascii="宋体" w:hAnsi="宋体" w:eastAsia="宋体" w:cs="宋体"/>
          <w:sz w:val="18"/>
          <w:szCs w:val="18"/>
        </w:rPr>
      </w:pPr>
      <w:r>
        <w:rPr>
          <w:rFonts w:hint="eastAsia" w:ascii="宋体" w:hAnsi="宋体" w:eastAsia="宋体" w:cs="宋体"/>
          <w:snapToGrid w:val="0"/>
          <w:color w:val="000000"/>
          <w:kern w:val="0"/>
          <w:sz w:val="24"/>
          <w:szCs w:val="24"/>
          <w:lang w:val="en-US" w:eastAsia="zh-CN" w:bidi="ar-SA"/>
        </w:rPr>
        <w:t xml:space="preserve">填报日期：2024  年  5 月 30 日      </w:t>
      </w:r>
      <w:r>
        <w:rPr>
          <w:rFonts w:ascii="宋体" w:hAnsi="宋体" w:eastAsia="宋体" w:cs="宋体"/>
          <w:spacing w:val="-5"/>
          <w:position w:val="-1"/>
          <w:sz w:val="23"/>
          <w:szCs w:val="23"/>
        </w:rPr>
        <w:t xml:space="preserve">  </w:t>
      </w:r>
      <w:r>
        <w:rPr>
          <w:rFonts w:hint="eastAsia" w:ascii="宋体" w:hAnsi="宋体" w:eastAsia="宋体" w:cs="宋体"/>
          <w:spacing w:val="-5"/>
          <w:position w:val="-1"/>
          <w:sz w:val="23"/>
          <w:szCs w:val="23"/>
          <w:lang w:val="en-US" w:eastAsia="zh-CN"/>
        </w:rPr>
        <w:t xml:space="preserve">          </w:t>
      </w:r>
      <w:r>
        <w:rPr>
          <w:rFonts w:ascii="宋体" w:hAnsi="宋体" w:eastAsia="宋体" w:cs="宋体"/>
          <w:spacing w:val="-5"/>
          <w:position w:val="-1"/>
          <w:sz w:val="23"/>
          <w:szCs w:val="23"/>
        </w:rPr>
        <w:t xml:space="preserve">             </w:t>
      </w:r>
      <w:r>
        <w:rPr>
          <w:rFonts w:ascii="宋体" w:hAnsi="宋体" w:eastAsia="宋体" w:cs="宋体"/>
          <w:spacing w:val="-5"/>
          <w:sz w:val="18"/>
          <w:szCs w:val="18"/>
        </w:rPr>
        <w:t>金额单位</w:t>
      </w:r>
      <w:r>
        <w:rPr>
          <w:rFonts w:ascii="宋体" w:hAnsi="宋体" w:eastAsia="宋体" w:cs="宋体"/>
          <w:spacing w:val="-6"/>
          <w:sz w:val="18"/>
          <w:szCs w:val="18"/>
        </w:rPr>
        <w:t>：万元(保留两位小数)</w:t>
      </w:r>
    </w:p>
    <w:p>
      <w:pPr>
        <w:spacing w:line="42" w:lineRule="exact"/>
      </w:pPr>
    </w:p>
    <w:tbl>
      <w:tblPr>
        <w:tblStyle w:val="12"/>
        <w:tblW w:w="97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23"/>
        <w:gridCol w:w="240"/>
        <w:gridCol w:w="2917"/>
        <w:gridCol w:w="699"/>
        <w:gridCol w:w="260"/>
        <w:gridCol w:w="769"/>
        <w:gridCol w:w="3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5" w:hRule="atLeast"/>
        </w:trPr>
        <w:tc>
          <w:tcPr>
            <w:tcW w:w="4780" w:type="dxa"/>
            <w:gridSpan w:val="3"/>
            <w:vAlign w:val="top"/>
          </w:tcPr>
          <w:p>
            <w:pPr>
              <w:pStyle w:val="13"/>
              <w:spacing w:before="235" w:line="220" w:lineRule="auto"/>
              <w:ind w:left="84"/>
              <w:rPr>
                <w:rFonts w:hint="default" w:eastAsia="宋体"/>
                <w:sz w:val="24"/>
                <w:szCs w:val="24"/>
                <w:lang w:val="en-US" w:eastAsia="zh-CN"/>
              </w:rPr>
            </w:pPr>
            <w:r>
              <w:rPr>
                <w:sz w:val="24"/>
                <w:szCs w:val="24"/>
              </w:rPr>
              <w:t>项目名称：</w:t>
            </w:r>
            <w:r>
              <w:rPr>
                <w:rFonts w:hint="eastAsia"/>
                <w:sz w:val="24"/>
                <w:szCs w:val="24"/>
                <w:lang w:val="en-US" w:eastAsia="zh-CN"/>
              </w:rPr>
              <w:t>防汛抗旱项目</w:t>
            </w:r>
          </w:p>
        </w:tc>
        <w:tc>
          <w:tcPr>
            <w:tcW w:w="4949" w:type="dxa"/>
            <w:gridSpan w:val="4"/>
            <w:vAlign w:val="top"/>
          </w:tcPr>
          <w:p>
            <w:pPr>
              <w:pStyle w:val="13"/>
              <w:spacing w:before="235" w:line="220" w:lineRule="auto"/>
              <w:ind w:left="94"/>
              <w:rPr>
                <w:rFonts w:hint="default" w:eastAsia="宋体"/>
                <w:sz w:val="24"/>
                <w:szCs w:val="24"/>
                <w:lang w:val="en-US" w:eastAsia="zh-CN"/>
              </w:rPr>
            </w:pPr>
            <w:r>
              <w:rPr>
                <w:sz w:val="24"/>
                <w:szCs w:val="24"/>
              </w:rPr>
              <w:t>项目实施时间：</w:t>
            </w:r>
            <w:r>
              <w:rPr>
                <w:rFonts w:hint="eastAsia"/>
                <w:sz w:val="24"/>
                <w:szCs w:val="24"/>
                <w:lang w:val="en-US" w:eastAsia="zh-CN"/>
              </w:rPr>
              <w:t>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863" w:type="dxa"/>
            <w:gridSpan w:val="2"/>
            <w:vAlign w:val="top"/>
          </w:tcPr>
          <w:p>
            <w:pPr>
              <w:pStyle w:val="13"/>
              <w:spacing w:before="220" w:line="219" w:lineRule="auto"/>
              <w:ind w:left="94"/>
              <w:rPr>
                <w:sz w:val="24"/>
                <w:szCs w:val="24"/>
              </w:rPr>
            </w:pPr>
            <w:r>
              <w:rPr>
                <w:spacing w:val="4"/>
                <w:sz w:val="24"/>
                <w:szCs w:val="24"/>
              </w:rPr>
              <w:t>项目主管部门</w:t>
            </w:r>
          </w:p>
        </w:tc>
        <w:tc>
          <w:tcPr>
            <w:tcW w:w="2917" w:type="dxa"/>
            <w:vAlign w:val="top"/>
          </w:tcPr>
          <w:p>
            <w:pPr>
              <w:keepNext w:val="0"/>
              <w:keepLines w:val="0"/>
              <w:pageBreakBefore w:val="0"/>
              <w:widowControl/>
              <w:numPr>
                <w:ilvl w:val="0"/>
                <w:numId w:val="0"/>
              </w:numPr>
              <w:kinsoku/>
              <w:wordWrap/>
              <w:overflowPunct/>
              <w:topLinePunct w:val="0"/>
              <w:autoSpaceDE/>
              <w:autoSpaceDN w:val="0"/>
              <w:bidi w:val="0"/>
              <w:adjustRightInd/>
              <w:snapToGrid/>
              <w:spacing w:line="570" w:lineRule="exact"/>
              <w:ind w:firstLine="240" w:firstLineChars="100"/>
              <w:jc w:val="both"/>
              <w:textAlignment w:val="auto"/>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益阳区资阳应急管理局</w:t>
            </w:r>
          </w:p>
          <w:p>
            <w:pPr>
              <w:rPr>
                <w:rFonts w:hint="eastAsia" w:ascii="宋体" w:hAnsi="宋体" w:eastAsia="宋体" w:cs="宋体"/>
                <w:snapToGrid w:val="0"/>
                <w:color w:val="000000"/>
                <w:kern w:val="0"/>
                <w:sz w:val="24"/>
                <w:szCs w:val="24"/>
                <w:lang w:val="en-US" w:eastAsia="zh-CN" w:bidi="ar-SA"/>
              </w:rPr>
            </w:pPr>
          </w:p>
        </w:tc>
        <w:tc>
          <w:tcPr>
            <w:tcW w:w="1728" w:type="dxa"/>
            <w:gridSpan w:val="3"/>
            <w:vAlign w:val="top"/>
          </w:tcPr>
          <w:p>
            <w:pPr>
              <w:pStyle w:val="13"/>
              <w:spacing w:before="220" w:line="220" w:lineRule="auto"/>
              <w:ind w:left="105"/>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项目实施单位</w:t>
            </w:r>
          </w:p>
        </w:tc>
        <w:tc>
          <w:tcPr>
            <w:tcW w:w="3221" w:type="dxa"/>
            <w:vAlign w:val="top"/>
          </w:tcPr>
          <w:p>
            <w:pPr>
              <w:keepNext w:val="0"/>
              <w:keepLines w:val="0"/>
              <w:pageBreakBefore w:val="0"/>
              <w:widowControl/>
              <w:numPr>
                <w:ilvl w:val="0"/>
                <w:numId w:val="0"/>
              </w:numPr>
              <w:kinsoku/>
              <w:wordWrap/>
              <w:overflowPunct/>
              <w:topLinePunct w:val="0"/>
              <w:autoSpaceDE/>
              <w:autoSpaceDN w:val="0"/>
              <w:bidi w:val="0"/>
              <w:adjustRightInd/>
              <w:snapToGrid/>
              <w:spacing w:line="570" w:lineRule="exact"/>
              <w:ind w:firstLine="240" w:firstLineChars="100"/>
              <w:jc w:val="both"/>
              <w:textAlignment w:val="auto"/>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益阳区资阳应急管理局</w:t>
            </w:r>
          </w:p>
          <w:p>
            <w:pPr>
              <w:rPr>
                <w:rFonts w:hint="eastAsia" w:ascii="宋体" w:hAnsi="宋体" w:eastAsia="宋体" w:cs="宋体"/>
                <w:snapToGrid w:val="0"/>
                <w:color w:val="000000"/>
                <w:ker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29" w:type="dxa"/>
            <w:gridSpan w:val="7"/>
            <w:vAlign w:val="top"/>
          </w:tcPr>
          <w:p>
            <w:pPr>
              <w:pStyle w:val="13"/>
              <w:spacing w:before="221" w:line="219" w:lineRule="auto"/>
              <w:ind w:left="84"/>
              <w:rPr>
                <w:rFonts w:hint="default" w:eastAsia="宋体"/>
                <w:sz w:val="24"/>
                <w:szCs w:val="24"/>
                <w:lang w:val="en-US" w:eastAsia="zh-CN"/>
              </w:rPr>
            </w:pPr>
            <w:r>
              <w:rPr>
                <w:spacing w:val="-1"/>
                <w:sz w:val="24"/>
                <w:szCs w:val="24"/>
              </w:rPr>
              <w:t>项目投资总额：</w:t>
            </w:r>
            <w:r>
              <w:rPr>
                <w:rFonts w:hint="eastAsia"/>
                <w:spacing w:val="-1"/>
                <w:sz w:val="24"/>
                <w:szCs w:val="24"/>
                <w:lang w:val="en-US" w:eastAsia="zh-CN"/>
              </w:rPr>
              <w:t>100万元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623" w:type="dxa"/>
            <w:vMerge w:val="restart"/>
            <w:tcBorders>
              <w:bottom w:val="nil"/>
            </w:tcBorders>
            <w:vAlign w:val="top"/>
          </w:tcPr>
          <w:p>
            <w:pPr>
              <w:spacing w:line="272" w:lineRule="auto"/>
              <w:rPr>
                <w:rFonts w:ascii="Arial"/>
                <w:sz w:val="21"/>
              </w:rPr>
            </w:pPr>
          </w:p>
          <w:p>
            <w:pPr>
              <w:spacing w:line="272" w:lineRule="auto"/>
              <w:rPr>
                <w:rFonts w:ascii="Arial"/>
                <w:sz w:val="21"/>
              </w:rPr>
            </w:pPr>
          </w:p>
          <w:p>
            <w:pPr>
              <w:spacing w:line="273" w:lineRule="auto"/>
              <w:rPr>
                <w:rFonts w:ascii="Arial"/>
                <w:sz w:val="21"/>
              </w:rPr>
            </w:pPr>
          </w:p>
          <w:p>
            <w:pPr>
              <w:pStyle w:val="13"/>
              <w:spacing w:before="78" w:line="219" w:lineRule="auto"/>
              <w:ind w:left="115"/>
              <w:rPr>
                <w:sz w:val="24"/>
                <w:szCs w:val="24"/>
              </w:rPr>
            </w:pPr>
            <w:r>
              <w:rPr>
                <w:spacing w:val="2"/>
                <w:sz w:val="24"/>
                <w:szCs w:val="24"/>
              </w:rPr>
              <w:t>资金来源</w:t>
            </w:r>
          </w:p>
        </w:tc>
        <w:tc>
          <w:tcPr>
            <w:tcW w:w="4116" w:type="dxa"/>
            <w:gridSpan w:val="4"/>
            <w:vAlign w:val="top"/>
          </w:tcPr>
          <w:p>
            <w:pPr>
              <w:pStyle w:val="13"/>
              <w:spacing w:before="220" w:line="219" w:lineRule="auto"/>
              <w:ind w:left="111"/>
              <w:rPr>
                <w:rFonts w:hint="default" w:eastAsia="宋体"/>
                <w:sz w:val="24"/>
                <w:szCs w:val="24"/>
                <w:lang w:val="en-US" w:eastAsia="zh-CN"/>
              </w:rPr>
            </w:pPr>
            <w:r>
              <w:rPr>
                <w:spacing w:val="-1"/>
                <w:sz w:val="24"/>
                <w:szCs w:val="24"/>
              </w:rPr>
              <w:t>其中：上年结转结余：</w:t>
            </w:r>
            <w:r>
              <w:rPr>
                <w:rFonts w:hint="eastAsia"/>
                <w:spacing w:val="-1"/>
                <w:sz w:val="24"/>
                <w:szCs w:val="24"/>
                <w:lang w:val="en-US" w:eastAsia="zh-CN"/>
              </w:rPr>
              <w:t>0万元</w:t>
            </w:r>
          </w:p>
        </w:tc>
        <w:tc>
          <w:tcPr>
            <w:tcW w:w="3990" w:type="dxa"/>
            <w:gridSpan w:val="2"/>
            <w:vAlign w:val="top"/>
          </w:tcPr>
          <w:p>
            <w:pPr>
              <w:pStyle w:val="13"/>
              <w:spacing w:before="220" w:line="219" w:lineRule="auto"/>
              <w:ind w:left="166"/>
              <w:rPr>
                <w:rFonts w:hint="default" w:eastAsia="宋体"/>
                <w:sz w:val="24"/>
                <w:szCs w:val="24"/>
                <w:lang w:val="en-US" w:eastAsia="zh-CN"/>
              </w:rPr>
            </w:pPr>
            <w:r>
              <w:rPr>
                <w:spacing w:val="2"/>
                <w:sz w:val="24"/>
                <w:szCs w:val="24"/>
              </w:rPr>
              <w:t>上级拨款</w:t>
            </w:r>
            <w:r>
              <w:rPr>
                <w:rFonts w:hint="eastAsia"/>
                <w:spacing w:val="2"/>
                <w:sz w:val="24"/>
                <w:szCs w:val="24"/>
                <w:lang w:eastAsia="zh-CN"/>
              </w:rPr>
              <w:t>：</w:t>
            </w:r>
            <w:r>
              <w:rPr>
                <w:rFonts w:hint="eastAsia"/>
                <w:spacing w:val="2"/>
                <w:sz w:val="24"/>
                <w:szCs w:val="24"/>
                <w:lang w:val="en-US" w:eastAsia="zh-CN"/>
              </w:rPr>
              <w:t>0万元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1623" w:type="dxa"/>
            <w:vMerge w:val="continue"/>
            <w:tcBorders>
              <w:top w:val="nil"/>
              <w:bottom w:val="nil"/>
            </w:tcBorders>
            <w:vAlign w:val="top"/>
          </w:tcPr>
          <w:p>
            <w:pPr>
              <w:rPr>
                <w:rFonts w:ascii="Arial"/>
                <w:sz w:val="21"/>
              </w:rPr>
            </w:pPr>
          </w:p>
        </w:tc>
        <w:tc>
          <w:tcPr>
            <w:tcW w:w="4116" w:type="dxa"/>
            <w:gridSpan w:val="4"/>
            <w:vAlign w:val="top"/>
          </w:tcPr>
          <w:p>
            <w:pPr>
              <w:pStyle w:val="13"/>
              <w:spacing w:before="221" w:line="219" w:lineRule="auto"/>
              <w:ind w:left="862"/>
              <w:rPr>
                <w:rFonts w:hint="default" w:eastAsia="宋体"/>
                <w:sz w:val="24"/>
                <w:szCs w:val="24"/>
                <w:lang w:val="en-US" w:eastAsia="zh-CN"/>
              </w:rPr>
            </w:pPr>
            <w:r>
              <w:rPr>
                <w:sz w:val="24"/>
                <w:szCs w:val="24"/>
              </w:rPr>
              <w:t>县级财政资金拨款</w:t>
            </w:r>
            <w:r>
              <w:rPr>
                <w:rFonts w:hint="eastAsia"/>
                <w:sz w:val="24"/>
                <w:szCs w:val="24"/>
                <w:lang w:eastAsia="zh-CN"/>
              </w:rPr>
              <w:t>：</w:t>
            </w:r>
            <w:r>
              <w:rPr>
                <w:rFonts w:hint="eastAsia"/>
                <w:sz w:val="24"/>
                <w:szCs w:val="24"/>
                <w:lang w:val="en-US" w:eastAsia="zh-CN"/>
              </w:rPr>
              <w:t>100万元</w:t>
            </w:r>
          </w:p>
        </w:tc>
        <w:tc>
          <w:tcPr>
            <w:tcW w:w="3990" w:type="dxa"/>
            <w:gridSpan w:val="2"/>
            <w:vAlign w:val="top"/>
          </w:tcPr>
          <w:p>
            <w:pPr>
              <w:pStyle w:val="13"/>
              <w:spacing w:before="312" w:line="219" w:lineRule="auto"/>
              <w:ind w:left="166"/>
              <w:rPr>
                <w:rFonts w:hint="default" w:eastAsia="宋体"/>
                <w:sz w:val="24"/>
                <w:szCs w:val="24"/>
                <w:lang w:val="en-US" w:eastAsia="zh-CN"/>
              </w:rPr>
            </w:pPr>
            <w:r>
              <w:rPr>
                <w:sz w:val="24"/>
                <w:szCs w:val="24"/>
              </w:rPr>
              <w:t>项目经营收入：</w:t>
            </w:r>
            <w:r>
              <w:rPr>
                <w:rFonts w:hint="eastAsia"/>
                <w:sz w:val="24"/>
                <w:szCs w:val="24"/>
                <w:lang w:val="en-US" w:eastAsia="zh-CN"/>
              </w:rPr>
              <w:t>0万元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623" w:type="dxa"/>
            <w:vMerge w:val="continue"/>
            <w:tcBorders>
              <w:top w:val="nil"/>
            </w:tcBorders>
            <w:vAlign w:val="top"/>
          </w:tcPr>
          <w:p>
            <w:pPr>
              <w:rPr>
                <w:rFonts w:ascii="Arial"/>
                <w:sz w:val="21"/>
              </w:rPr>
            </w:pPr>
          </w:p>
        </w:tc>
        <w:tc>
          <w:tcPr>
            <w:tcW w:w="8106" w:type="dxa"/>
            <w:gridSpan w:val="6"/>
            <w:vAlign w:val="top"/>
          </w:tcPr>
          <w:p>
            <w:pPr>
              <w:pStyle w:val="13"/>
              <w:spacing w:before="303" w:line="219" w:lineRule="auto"/>
              <w:ind w:left="852"/>
              <w:rPr>
                <w:rFonts w:hint="default" w:eastAsia="宋体"/>
                <w:sz w:val="24"/>
                <w:szCs w:val="24"/>
                <w:lang w:val="en-US" w:eastAsia="zh-CN"/>
              </w:rPr>
            </w:pPr>
            <w:r>
              <w:rPr>
                <w:spacing w:val="-1"/>
                <w:sz w:val="24"/>
                <w:szCs w:val="24"/>
              </w:rPr>
              <w:t>其他自筹：</w:t>
            </w:r>
            <w:r>
              <w:rPr>
                <w:rFonts w:hint="eastAsia"/>
                <w:spacing w:val="-1"/>
                <w:sz w:val="24"/>
                <w:szCs w:val="24"/>
                <w:lang w:val="en-US" w:eastAsia="zh-CN"/>
              </w:rPr>
              <w:t>0万元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623" w:type="dxa"/>
            <w:vMerge w:val="restart"/>
            <w:tcBorders>
              <w:bottom w:val="nil"/>
            </w:tcBorders>
            <w:vAlign w:val="top"/>
          </w:tcPr>
          <w:p>
            <w:pPr>
              <w:pStyle w:val="13"/>
              <w:spacing w:before="274" w:line="220" w:lineRule="auto"/>
              <w:ind w:left="205"/>
              <w:rPr>
                <w:sz w:val="24"/>
                <w:szCs w:val="24"/>
              </w:rPr>
            </w:pPr>
            <w:r>
              <w:rPr>
                <w:spacing w:val="2"/>
                <w:sz w:val="24"/>
                <w:szCs w:val="24"/>
              </w:rPr>
              <w:t>项目资金投</w:t>
            </w:r>
          </w:p>
          <w:p>
            <w:pPr>
              <w:spacing w:line="244" w:lineRule="auto"/>
              <w:rPr>
                <w:rFonts w:ascii="Arial"/>
                <w:sz w:val="21"/>
              </w:rPr>
            </w:pPr>
          </w:p>
          <w:p>
            <w:pPr>
              <w:pStyle w:val="13"/>
              <w:spacing w:before="78" w:line="219" w:lineRule="auto"/>
              <w:ind w:left="205"/>
              <w:rPr>
                <w:sz w:val="24"/>
                <w:szCs w:val="24"/>
              </w:rPr>
            </w:pPr>
            <w:r>
              <w:rPr>
                <w:spacing w:val="-2"/>
                <w:sz w:val="24"/>
                <w:szCs w:val="24"/>
              </w:rPr>
              <w:t>入使用情况</w:t>
            </w:r>
          </w:p>
          <w:p>
            <w:pPr>
              <w:pStyle w:val="13"/>
              <w:spacing w:before="265" w:line="219" w:lineRule="auto"/>
              <w:ind w:left="264"/>
              <w:rPr>
                <w:sz w:val="24"/>
                <w:szCs w:val="24"/>
              </w:rPr>
            </w:pPr>
            <w:r>
              <w:rPr>
                <w:spacing w:val="2"/>
                <w:sz w:val="24"/>
                <w:szCs w:val="24"/>
              </w:rPr>
              <w:t>(按经济分</w:t>
            </w:r>
          </w:p>
          <w:p>
            <w:pPr>
              <w:spacing w:line="264" w:lineRule="auto"/>
              <w:rPr>
                <w:rFonts w:ascii="Arial"/>
                <w:sz w:val="21"/>
              </w:rPr>
            </w:pPr>
          </w:p>
          <w:p>
            <w:pPr>
              <w:pStyle w:val="13"/>
              <w:spacing w:before="78" w:line="211" w:lineRule="auto"/>
              <w:ind w:left="384"/>
              <w:rPr>
                <w:sz w:val="24"/>
                <w:szCs w:val="24"/>
              </w:rPr>
            </w:pPr>
            <w:r>
              <w:rPr>
                <w:spacing w:val="13"/>
                <w:sz w:val="24"/>
                <w:szCs w:val="24"/>
              </w:rPr>
              <w:t>类科目)</w:t>
            </w:r>
          </w:p>
        </w:tc>
        <w:tc>
          <w:tcPr>
            <w:tcW w:w="3856" w:type="dxa"/>
            <w:gridSpan w:val="3"/>
            <w:vAlign w:val="top"/>
          </w:tcPr>
          <w:p>
            <w:pPr>
              <w:spacing w:line="264" w:lineRule="auto"/>
              <w:rPr>
                <w:rFonts w:ascii="Arial"/>
                <w:sz w:val="21"/>
              </w:rPr>
            </w:pPr>
          </w:p>
          <w:p>
            <w:pPr>
              <w:pStyle w:val="13"/>
              <w:spacing w:before="78" w:line="184" w:lineRule="auto"/>
              <w:ind w:left="81"/>
              <w:rPr>
                <w:rFonts w:hint="default" w:eastAsia="宋体"/>
                <w:sz w:val="24"/>
                <w:szCs w:val="24"/>
                <w:lang w:val="en-US" w:eastAsia="zh-CN"/>
              </w:rPr>
            </w:pPr>
            <w:r>
              <w:rPr>
                <w:sz w:val="24"/>
                <w:szCs w:val="24"/>
              </w:rPr>
              <w:t>1</w:t>
            </w:r>
            <w:r>
              <w:rPr>
                <w:rFonts w:hint="eastAsia"/>
                <w:sz w:val="24"/>
                <w:szCs w:val="24"/>
                <w:lang w:eastAsia="zh-CN"/>
              </w:rPr>
              <w:t>、</w:t>
            </w:r>
            <w:r>
              <w:rPr>
                <w:rFonts w:hint="eastAsia"/>
                <w:sz w:val="24"/>
                <w:szCs w:val="24"/>
                <w:lang w:val="en-US" w:eastAsia="zh-CN"/>
              </w:rPr>
              <w:t>专用设备</w:t>
            </w:r>
          </w:p>
        </w:tc>
        <w:tc>
          <w:tcPr>
            <w:tcW w:w="4250" w:type="dxa"/>
            <w:gridSpan w:val="3"/>
            <w:vAlign w:val="top"/>
          </w:tcPr>
          <w:p>
            <w:pPr>
              <w:spacing w:line="256" w:lineRule="auto"/>
              <w:rPr>
                <w:rFonts w:ascii="Arial"/>
                <w:sz w:val="21"/>
              </w:rPr>
            </w:pPr>
          </w:p>
          <w:p>
            <w:pPr>
              <w:pStyle w:val="13"/>
              <w:spacing w:before="78" w:line="183" w:lineRule="auto"/>
              <w:ind w:left="65"/>
              <w:rPr>
                <w:rFonts w:hint="default" w:eastAsia="宋体"/>
                <w:sz w:val="24"/>
                <w:szCs w:val="24"/>
                <w:lang w:val="en-US" w:eastAsia="zh-CN"/>
              </w:rPr>
            </w:pPr>
            <w:r>
              <w:rPr>
                <w:sz w:val="24"/>
                <w:szCs w:val="24"/>
              </w:rPr>
              <w:t>2</w:t>
            </w:r>
            <w:r>
              <w:rPr>
                <w:rFonts w:hint="eastAsia"/>
                <w:sz w:val="24"/>
                <w:szCs w:val="24"/>
                <w:lang w:eastAsia="zh-CN"/>
              </w:rPr>
              <w:t>、</w:t>
            </w:r>
            <w:r>
              <w:rPr>
                <w:rFonts w:hint="eastAsia"/>
                <w:sz w:val="24"/>
                <w:szCs w:val="24"/>
                <w:lang w:val="en-US" w:eastAsia="zh-CN"/>
              </w:rPr>
              <w:t>其他商品服务支出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623" w:type="dxa"/>
            <w:vMerge w:val="continue"/>
            <w:tcBorders>
              <w:top w:val="nil"/>
              <w:bottom w:val="nil"/>
            </w:tcBorders>
            <w:vAlign w:val="top"/>
          </w:tcPr>
          <w:p>
            <w:pPr>
              <w:rPr>
                <w:rFonts w:ascii="Arial"/>
                <w:sz w:val="21"/>
              </w:rPr>
            </w:pPr>
          </w:p>
        </w:tc>
        <w:tc>
          <w:tcPr>
            <w:tcW w:w="3856" w:type="dxa"/>
            <w:gridSpan w:val="3"/>
            <w:vAlign w:val="top"/>
          </w:tcPr>
          <w:p>
            <w:pPr>
              <w:spacing w:line="296" w:lineRule="auto"/>
              <w:rPr>
                <w:rFonts w:ascii="Arial"/>
                <w:sz w:val="21"/>
              </w:rPr>
            </w:pPr>
          </w:p>
          <w:p>
            <w:pPr>
              <w:pStyle w:val="13"/>
              <w:spacing w:before="79" w:line="183" w:lineRule="auto"/>
              <w:ind w:left="81"/>
              <w:rPr>
                <w:sz w:val="24"/>
                <w:szCs w:val="24"/>
              </w:rPr>
            </w:pPr>
            <w:r>
              <w:rPr>
                <w:sz w:val="24"/>
                <w:szCs w:val="24"/>
              </w:rPr>
              <w:t>4</w:t>
            </w:r>
          </w:p>
        </w:tc>
        <w:tc>
          <w:tcPr>
            <w:tcW w:w="4250" w:type="dxa"/>
            <w:gridSpan w:val="3"/>
            <w:vAlign w:val="top"/>
          </w:tcPr>
          <w:p>
            <w:pPr>
              <w:spacing w:line="277" w:lineRule="auto"/>
              <w:rPr>
                <w:rFonts w:ascii="Arial"/>
                <w:sz w:val="21"/>
              </w:rPr>
            </w:pPr>
          </w:p>
          <w:p>
            <w:pPr>
              <w:pStyle w:val="13"/>
              <w:spacing w:before="78" w:line="183" w:lineRule="auto"/>
              <w:ind w:left="65"/>
              <w:rPr>
                <w:sz w:val="24"/>
                <w:szCs w:val="24"/>
              </w:rPr>
            </w:pPr>
            <w:r>
              <w:rPr>
                <w:sz w:val="24"/>
                <w:szCs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9" w:hRule="atLeast"/>
        </w:trPr>
        <w:tc>
          <w:tcPr>
            <w:tcW w:w="1623" w:type="dxa"/>
            <w:vMerge w:val="continue"/>
            <w:tcBorders>
              <w:top w:val="nil"/>
            </w:tcBorders>
            <w:vAlign w:val="top"/>
          </w:tcPr>
          <w:p>
            <w:pPr>
              <w:rPr>
                <w:rFonts w:ascii="Arial"/>
                <w:sz w:val="21"/>
              </w:rPr>
            </w:pPr>
          </w:p>
        </w:tc>
        <w:tc>
          <w:tcPr>
            <w:tcW w:w="3856" w:type="dxa"/>
            <w:gridSpan w:val="3"/>
            <w:vAlign w:val="top"/>
          </w:tcPr>
          <w:p>
            <w:pPr>
              <w:spacing w:line="368" w:lineRule="auto"/>
              <w:rPr>
                <w:rFonts w:ascii="Arial"/>
                <w:sz w:val="21"/>
              </w:rPr>
            </w:pPr>
          </w:p>
          <w:p>
            <w:pPr>
              <w:pStyle w:val="13"/>
              <w:spacing w:before="78" w:line="182" w:lineRule="auto"/>
              <w:ind w:left="81"/>
              <w:rPr>
                <w:sz w:val="24"/>
                <w:szCs w:val="24"/>
              </w:rPr>
            </w:pPr>
            <w:r>
              <w:rPr>
                <w:sz w:val="24"/>
                <w:szCs w:val="24"/>
              </w:rPr>
              <w:t>5</w:t>
            </w:r>
          </w:p>
        </w:tc>
        <w:tc>
          <w:tcPr>
            <w:tcW w:w="4250" w:type="dxa"/>
            <w:gridSpan w:val="3"/>
            <w:vAlign w:val="top"/>
          </w:tcPr>
          <w:p>
            <w:pPr>
              <w:spacing w:line="283" w:lineRule="auto"/>
              <w:rPr>
                <w:rFonts w:ascii="Arial"/>
                <w:sz w:val="21"/>
              </w:rPr>
            </w:pPr>
          </w:p>
          <w:p>
            <w:pPr>
              <w:pStyle w:val="13"/>
              <w:spacing w:before="19" w:line="95" w:lineRule="exact"/>
              <w:ind w:left="65"/>
              <w:rPr>
                <w:sz w:val="6"/>
                <w:szCs w:val="6"/>
              </w:rPr>
            </w:pPr>
            <w:r>
              <w:rPr>
                <w:spacing w:val="-2"/>
                <w:position w:val="1"/>
                <w:sz w:val="6"/>
                <w:szCs w:val="6"/>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623" w:type="dxa"/>
            <w:vMerge w:val="restart"/>
            <w:tcBorders>
              <w:bottom w:val="nil"/>
            </w:tcBorders>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pStyle w:val="13"/>
              <w:spacing w:before="78" w:line="219" w:lineRule="auto"/>
              <w:ind w:left="205"/>
              <w:rPr>
                <w:sz w:val="24"/>
                <w:szCs w:val="24"/>
              </w:rPr>
            </w:pPr>
            <w:r>
              <w:rPr>
                <w:spacing w:val="2"/>
                <w:sz w:val="24"/>
                <w:szCs w:val="24"/>
              </w:rPr>
              <w:t>项目完成情</w:t>
            </w:r>
          </w:p>
          <w:p>
            <w:pPr>
              <w:pStyle w:val="13"/>
              <w:spacing w:before="315" w:line="219" w:lineRule="auto"/>
              <w:ind w:left="144"/>
              <w:rPr>
                <w:sz w:val="24"/>
                <w:szCs w:val="24"/>
              </w:rPr>
            </w:pPr>
            <w:r>
              <w:rPr>
                <w:spacing w:val="7"/>
                <w:sz w:val="24"/>
                <w:szCs w:val="24"/>
              </w:rPr>
              <w:t>况(完成项目</w:t>
            </w:r>
          </w:p>
          <w:p>
            <w:pPr>
              <w:pStyle w:val="13"/>
              <w:spacing w:before="315" w:line="219" w:lineRule="auto"/>
              <w:ind w:left="264"/>
              <w:rPr>
                <w:sz w:val="24"/>
                <w:szCs w:val="24"/>
              </w:rPr>
            </w:pPr>
            <w:r>
              <w:rPr>
                <w:spacing w:val="10"/>
                <w:sz w:val="24"/>
                <w:szCs w:val="24"/>
              </w:rPr>
              <w:t>数量指标)</w:t>
            </w:r>
          </w:p>
        </w:tc>
        <w:tc>
          <w:tcPr>
            <w:tcW w:w="3856" w:type="dxa"/>
            <w:gridSpan w:val="3"/>
            <w:vAlign w:val="top"/>
          </w:tcPr>
          <w:p>
            <w:pPr>
              <w:spacing w:line="297" w:lineRule="auto"/>
              <w:rPr>
                <w:rFonts w:ascii="Arial"/>
                <w:sz w:val="21"/>
              </w:rPr>
            </w:pPr>
          </w:p>
          <w:p>
            <w:pPr>
              <w:pStyle w:val="13"/>
              <w:spacing w:before="78" w:line="184" w:lineRule="auto"/>
              <w:ind w:left="81"/>
              <w:rPr>
                <w:sz w:val="24"/>
                <w:szCs w:val="24"/>
              </w:rPr>
            </w:pPr>
            <w:r>
              <w:rPr>
                <w:sz w:val="24"/>
                <w:szCs w:val="24"/>
              </w:rPr>
              <w:t>1</w:t>
            </w:r>
            <w:r>
              <w:rPr>
                <w:rFonts w:hint="eastAsia"/>
                <w:sz w:val="24"/>
                <w:szCs w:val="24"/>
                <w:lang w:eastAsia="zh-CN"/>
              </w:rPr>
              <w:t>、</w:t>
            </w:r>
            <w:r>
              <w:rPr>
                <w:rFonts w:hint="eastAsia"/>
                <w:sz w:val="24"/>
                <w:szCs w:val="24"/>
              </w:rPr>
              <w:t>水泵30台</w:t>
            </w:r>
          </w:p>
        </w:tc>
        <w:tc>
          <w:tcPr>
            <w:tcW w:w="4250" w:type="dxa"/>
            <w:gridSpan w:val="3"/>
            <w:vAlign w:val="top"/>
          </w:tcPr>
          <w:p>
            <w:pPr>
              <w:pStyle w:val="13"/>
              <w:spacing w:before="288" w:line="183" w:lineRule="auto"/>
              <w:ind w:left="65"/>
              <w:rPr>
                <w:sz w:val="24"/>
                <w:szCs w:val="24"/>
              </w:rPr>
            </w:pPr>
            <w:r>
              <w:rPr>
                <w:sz w:val="24"/>
                <w:szCs w:val="24"/>
              </w:rPr>
              <w:t>2</w:t>
            </w:r>
            <w:r>
              <w:rPr>
                <w:rFonts w:hint="eastAsia"/>
                <w:sz w:val="24"/>
                <w:szCs w:val="24"/>
                <w:lang w:eastAsia="zh-CN"/>
              </w:rPr>
              <w:t>、</w:t>
            </w:r>
            <w:r>
              <w:rPr>
                <w:rFonts w:hint="eastAsia"/>
                <w:sz w:val="24"/>
                <w:szCs w:val="24"/>
              </w:rPr>
              <w:t>水带30捆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623" w:type="dxa"/>
            <w:vMerge w:val="continue"/>
            <w:tcBorders>
              <w:top w:val="nil"/>
              <w:bottom w:val="nil"/>
            </w:tcBorders>
            <w:vAlign w:val="top"/>
          </w:tcPr>
          <w:p>
            <w:pPr>
              <w:rPr>
                <w:rFonts w:ascii="Arial"/>
                <w:sz w:val="21"/>
              </w:rPr>
            </w:pPr>
          </w:p>
        </w:tc>
        <w:tc>
          <w:tcPr>
            <w:tcW w:w="3856" w:type="dxa"/>
            <w:gridSpan w:val="3"/>
            <w:vAlign w:val="top"/>
          </w:tcPr>
          <w:p>
            <w:pPr>
              <w:spacing w:line="280" w:lineRule="auto"/>
              <w:rPr>
                <w:rFonts w:ascii="Arial"/>
                <w:sz w:val="21"/>
              </w:rPr>
            </w:pPr>
          </w:p>
          <w:p>
            <w:pPr>
              <w:pStyle w:val="13"/>
              <w:spacing w:before="78" w:line="183" w:lineRule="auto"/>
              <w:ind w:left="81"/>
              <w:rPr>
                <w:sz w:val="24"/>
                <w:szCs w:val="24"/>
              </w:rPr>
            </w:pPr>
            <w:r>
              <w:rPr>
                <w:sz w:val="24"/>
                <w:szCs w:val="24"/>
              </w:rPr>
              <w:t>3</w:t>
            </w:r>
            <w:r>
              <w:rPr>
                <w:rFonts w:hint="eastAsia"/>
                <w:sz w:val="24"/>
                <w:szCs w:val="24"/>
                <w:lang w:eastAsia="zh-CN"/>
              </w:rPr>
              <w:t>、</w:t>
            </w:r>
            <w:r>
              <w:rPr>
                <w:rFonts w:hint="eastAsia"/>
                <w:sz w:val="24"/>
                <w:szCs w:val="24"/>
              </w:rPr>
              <w:t>发电机6台</w:t>
            </w:r>
          </w:p>
        </w:tc>
        <w:tc>
          <w:tcPr>
            <w:tcW w:w="4250" w:type="dxa"/>
            <w:gridSpan w:val="3"/>
            <w:vAlign w:val="top"/>
          </w:tcPr>
          <w:p>
            <w:pPr>
              <w:spacing w:line="279" w:lineRule="auto"/>
              <w:rPr>
                <w:rFonts w:ascii="Arial"/>
                <w:sz w:val="21"/>
              </w:rPr>
            </w:pPr>
          </w:p>
          <w:p>
            <w:pPr>
              <w:pStyle w:val="13"/>
              <w:spacing w:before="78" w:line="183" w:lineRule="auto"/>
              <w:ind w:left="65"/>
              <w:rPr>
                <w:rFonts w:hint="default" w:eastAsia="宋体"/>
                <w:sz w:val="24"/>
                <w:szCs w:val="24"/>
                <w:lang w:val="en-US" w:eastAsia="zh-CN"/>
              </w:rPr>
            </w:pPr>
            <w:r>
              <w:rPr>
                <w:sz w:val="24"/>
                <w:szCs w:val="24"/>
              </w:rPr>
              <w:t>4</w:t>
            </w:r>
            <w:r>
              <w:rPr>
                <w:rFonts w:hint="eastAsia"/>
                <w:sz w:val="24"/>
                <w:szCs w:val="24"/>
                <w:lang w:eastAsia="zh-CN"/>
              </w:rPr>
              <w:t>、拨付水利局资金</w:t>
            </w:r>
            <w:r>
              <w:rPr>
                <w:rFonts w:hint="eastAsia"/>
                <w:sz w:val="24"/>
                <w:szCs w:val="24"/>
                <w:lang w:val="en-US" w:eastAsia="zh-CN"/>
              </w:rPr>
              <w:t>50万元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1623" w:type="dxa"/>
            <w:vMerge w:val="continue"/>
            <w:tcBorders>
              <w:top w:val="nil"/>
              <w:bottom w:val="nil"/>
            </w:tcBorders>
            <w:vAlign w:val="top"/>
          </w:tcPr>
          <w:p>
            <w:pPr>
              <w:rPr>
                <w:rFonts w:ascii="Arial"/>
                <w:sz w:val="21"/>
              </w:rPr>
            </w:pPr>
          </w:p>
        </w:tc>
        <w:tc>
          <w:tcPr>
            <w:tcW w:w="3856" w:type="dxa"/>
            <w:gridSpan w:val="3"/>
            <w:vAlign w:val="top"/>
          </w:tcPr>
          <w:p>
            <w:pPr>
              <w:spacing w:line="282" w:lineRule="auto"/>
              <w:rPr>
                <w:rFonts w:ascii="Arial"/>
                <w:sz w:val="21"/>
              </w:rPr>
            </w:pPr>
          </w:p>
          <w:p>
            <w:pPr>
              <w:pStyle w:val="13"/>
              <w:spacing w:before="78" w:line="182" w:lineRule="auto"/>
              <w:ind w:left="81"/>
              <w:rPr>
                <w:rFonts w:hint="default" w:eastAsia="宋体"/>
                <w:sz w:val="24"/>
                <w:szCs w:val="24"/>
                <w:lang w:val="en-US" w:eastAsia="zh-CN"/>
              </w:rPr>
            </w:pPr>
            <w:r>
              <w:rPr>
                <w:sz w:val="24"/>
                <w:szCs w:val="24"/>
              </w:rPr>
              <w:t>5</w:t>
            </w:r>
            <w:r>
              <w:rPr>
                <w:rFonts w:hint="eastAsia"/>
                <w:sz w:val="24"/>
                <w:szCs w:val="24"/>
                <w:lang w:eastAsia="zh-CN"/>
              </w:rPr>
              <w:t>、拨付气象局资金</w:t>
            </w:r>
            <w:r>
              <w:rPr>
                <w:rFonts w:hint="eastAsia"/>
                <w:sz w:val="24"/>
                <w:szCs w:val="24"/>
                <w:lang w:val="en-US" w:eastAsia="zh-CN"/>
              </w:rPr>
              <w:t>15万元</w:t>
            </w:r>
          </w:p>
        </w:tc>
        <w:tc>
          <w:tcPr>
            <w:tcW w:w="4250" w:type="dxa"/>
            <w:gridSpan w:val="3"/>
            <w:vAlign w:val="top"/>
          </w:tcPr>
          <w:p>
            <w:pPr>
              <w:spacing w:line="290" w:lineRule="auto"/>
              <w:rPr>
                <w:rFonts w:ascii="Arial"/>
                <w:sz w:val="21"/>
              </w:rPr>
            </w:pPr>
          </w:p>
          <w:p>
            <w:pPr>
              <w:pStyle w:val="13"/>
              <w:spacing w:before="78" w:line="183" w:lineRule="auto"/>
              <w:ind w:left="65"/>
              <w:rPr>
                <w:rFonts w:hint="default" w:eastAsia="宋体"/>
                <w:sz w:val="24"/>
                <w:szCs w:val="24"/>
                <w:lang w:val="en-US" w:eastAsia="zh-CN"/>
              </w:rPr>
            </w:pPr>
            <w:r>
              <w:rPr>
                <w:sz w:val="24"/>
                <w:szCs w:val="24"/>
              </w:rPr>
              <w:t>6</w:t>
            </w:r>
            <w:r>
              <w:rPr>
                <w:rFonts w:hint="eastAsia"/>
                <w:sz w:val="24"/>
                <w:szCs w:val="24"/>
                <w:lang w:eastAsia="zh-CN"/>
              </w:rPr>
              <w:t>、</w:t>
            </w:r>
            <w:r>
              <w:rPr>
                <w:rFonts w:hint="eastAsia"/>
                <w:sz w:val="24"/>
                <w:szCs w:val="24"/>
              </w:rPr>
              <w:t>拨付乡镇资金</w:t>
            </w:r>
            <w:r>
              <w:rPr>
                <w:rFonts w:hint="eastAsia"/>
                <w:sz w:val="24"/>
                <w:szCs w:val="24"/>
                <w:lang w:val="en-US" w:eastAsia="zh-CN"/>
              </w:rPr>
              <w:t>20万元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4" w:hRule="atLeast"/>
        </w:trPr>
        <w:tc>
          <w:tcPr>
            <w:tcW w:w="1623" w:type="dxa"/>
            <w:vMerge w:val="continue"/>
            <w:tcBorders>
              <w:top w:val="nil"/>
            </w:tcBorders>
            <w:vAlign w:val="top"/>
          </w:tcPr>
          <w:p>
            <w:pPr>
              <w:rPr>
                <w:rFonts w:ascii="Arial"/>
                <w:sz w:val="21"/>
              </w:rPr>
            </w:pPr>
          </w:p>
        </w:tc>
        <w:tc>
          <w:tcPr>
            <w:tcW w:w="3856" w:type="dxa"/>
            <w:gridSpan w:val="3"/>
            <w:vAlign w:val="top"/>
          </w:tcPr>
          <w:p>
            <w:pPr>
              <w:spacing w:line="283" w:lineRule="auto"/>
              <w:rPr>
                <w:rFonts w:ascii="Arial"/>
                <w:sz w:val="21"/>
              </w:rPr>
            </w:pPr>
          </w:p>
          <w:p>
            <w:pPr>
              <w:pStyle w:val="13"/>
              <w:spacing w:before="78" w:line="182" w:lineRule="auto"/>
              <w:ind w:left="81"/>
              <w:rPr>
                <w:sz w:val="24"/>
                <w:szCs w:val="24"/>
              </w:rPr>
            </w:pPr>
            <w:r>
              <w:rPr>
                <w:sz w:val="24"/>
                <w:szCs w:val="24"/>
              </w:rPr>
              <w:t>7</w:t>
            </w:r>
          </w:p>
        </w:tc>
        <w:tc>
          <w:tcPr>
            <w:tcW w:w="4250" w:type="dxa"/>
            <w:gridSpan w:val="3"/>
            <w:vAlign w:val="top"/>
          </w:tcPr>
          <w:p>
            <w:pPr>
              <w:spacing w:line="254" w:lineRule="auto"/>
              <w:rPr>
                <w:rFonts w:ascii="Arial"/>
                <w:sz w:val="21"/>
              </w:rPr>
            </w:pPr>
          </w:p>
          <w:p>
            <w:pPr>
              <w:pStyle w:val="13"/>
              <w:spacing w:before="78" w:line="350" w:lineRule="exact"/>
              <w:ind w:left="65"/>
              <w:rPr>
                <w:sz w:val="24"/>
                <w:szCs w:val="24"/>
              </w:rPr>
            </w:pPr>
            <w:r>
              <w:rPr>
                <w:spacing w:val="-7"/>
                <w:position w:val="2"/>
                <w:sz w:val="24"/>
                <w:szCs w:val="24"/>
              </w:rPr>
              <w:t>……</w:t>
            </w:r>
          </w:p>
        </w:tc>
      </w:tr>
    </w:tbl>
    <w:p>
      <w:pPr>
        <w:spacing w:before="101" w:line="219" w:lineRule="auto"/>
        <w:ind w:left="45"/>
        <w:rPr>
          <w:rFonts w:ascii="宋体" w:hAnsi="宋体" w:eastAsia="宋体" w:cs="宋体"/>
          <w:sz w:val="18"/>
          <w:szCs w:val="18"/>
        </w:rPr>
      </w:pPr>
      <w:r>
        <w:rPr>
          <w:rFonts w:ascii="宋体" w:hAnsi="宋体" w:eastAsia="宋体" w:cs="宋体"/>
          <w:sz w:val="18"/>
          <w:szCs w:val="18"/>
        </w:rPr>
        <w:t>注：1、项目资金投入使用情况，按经济科</w:t>
      </w:r>
      <w:r>
        <w:rPr>
          <w:rFonts w:ascii="宋体" w:hAnsi="宋体" w:eastAsia="宋体" w:cs="宋体"/>
          <w:spacing w:val="-1"/>
          <w:sz w:val="18"/>
          <w:szCs w:val="18"/>
        </w:rPr>
        <w:t>目分类，单位万元</w:t>
      </w:r>
    </w:p>
    <w:p>
      <w:pPr>
        <w:pStyle w:val="3"/>
        <w:spacing w:before="116" w:line="221" w:lineRule="auto"/>
        <w:ind w:left="494"/>
        <w:rPr>
          <w:sz w:val="25"/>
          <w:szCs w:val="25"/>
        </w:rPr>
      </w:pPr>
      <w:r>
        <w:rPr>
          <w:spacing w:val="-12"/>
          <w:sz w:val="25"/>
          <w:szCs w:val="25"/>
        </w:rPr>
        <w:t>2、</w:t>
      </w:r>
      <w:r>
        <w:rPr>
          <w:spacing w:val="-71"/>
          <w:sz w:val="25"/>
          <w:szCs w:val="25"/>
        </w:rPr>
        <w:t xml:space="preserve"> </w:t>
      </w:r>
      <w:r>
        <w:rPr>
          <w:spacing w:val="-12"/>
          <w:sz w:val="25"/>
          <w:szCs w:val="25"/>
        </w:rPr>
        <w:t>完成项目数量指标是指完成项目的具体指标，单位</w:t>
      </w:r>
      <w:r>
        <w:rPr>
          <w:spacing w:val="-13"/>
          <w:sz w:val="25"/>
          <w:szCs w:val="25"/>
        </w:rPr>
        <w:t>为米、公里、平方米、亩、</w:t>
      </w:r>
    </w:p>
    <w:p>
      <w:pPr>
        <w:pStyle w:val="3"/>
        <w:spacing w:before="72" w:line="222" w:lineRule="auto"/>
        <w:ind w:left="874"/>
        <w:rPr>
          <w:sz w:val="25"/>
          <w:szCs w:val="25"/>
        </w:rPr>
      </w:pPr>
      <w:r>
        <w:rPr>
          <w:spacing w:val="-7"/>
          <w:sz w:val="25"/>
          <w:szCs w:val="25"/>
        </w:rPr>
        <w:t>立方、件、个、头、次、人等等；如村级道路硬化5公里。</w:t>
      </w:r>
    </w:p>
    <w:p>
      <w:pPr>
        <w:pStyle w:val="3"/>
        <w:spacing w:before="309" w:line="228" w:lineRule="auto"/>
        <w:ind w:left="35"/>
        <w:rPr>
          <w:sz w:val="25"/>
          <w:szCs w:val="25"/>
        </w:rPr>
      </w:pPr>
      <w:r>
        <w:rPr>
          <w:spacing w:val="14"/>
          <w:position w:val="2"/>
          <w:sz w:val="25"/>
          <w:szCs w:val="25"/>
        </w:rPr>
        <w:t>评价单位(盖章):</w:t>
      </w:r>
      <w:r>
        <w:rPr>
          <w:position w:val="2"/>
          <w:sz w:val="25"/>
          <w:szCs w:val="25"/>
        </w:rPr>
        <w:t xml:space="preserve">                       </w:t>
      </w:r>
      <w:r>
        <w:rPr>
          <w:spacing w:val="14"/>
          <w:position w:val="-2"/>
          <w:sz w:val="25"/>
          <w:szCs w:val="25"/>
        </w:rPr>
        <w:t>评价单位负责人(签字):</w:t>
      </w:r>
    </w:p>
    <w:p>
      <w:pPr>
        <w:spacing w:line="228" w:lineRule="auto"/>
        <w:rPr>
          <w:sz w:val="25"/>
          <w:szCs w:val="25"/>
        </w:rPr>
        <w:sectPr>
          <w:footerReference r:id="rId6" w:type="default"/>
          <w:pgSz w:w="12160" w:h="17000"/>
          <w:pgMar w:top="1445" w:right="995" w:bottom="1456" w:left="1425" w:header="0" w:footer="1207" w:gutter="0"/>
          <w:pgNumType w:fmt="decimal"/>
          <w:cols w:space="720" w:num="1"/>
        </w:sectPr>
      </w:pPr>
    </w:p>
    <w:p>
      <w:pPr>
        <w:spacing w:before="26"/>
      </w:pPr>
    </w:p>
    <w:p>
      <w:pPr>
        <w:spacing w:before="25"/>
      </w:pPr>
    </w:p>
    <w:p>
      <w:pPr>
        <w:sectPr>
          <w:footerReference r:id="rId7" w:type="default"/>
          <w:pgSz w:w="16820" w:h="11900"/>
          <w:pgMar w:top="1011" w:right="864" w:bottom="1370" w:left="954" w:header="0" w:footer="1101" w:gutter="0"/>
          <w:pgNumType w:fmt="decimal"/>
          <w:cols w:equalWidth="0" w:num="1">
            <w:col w:w="15001"/>
          </w:cols>
        </w:sectPr>
      </w:pPr>
    </w:p>
    <w:p>
      <w:pPr>
        <w:spacing w:before="86" w:line="224" w:lineRule="auto"/>
        <w:ind w:left="1109"/>
        <w:rPr>
          <w:rFonts w:ascii="黑体" w:hAnsi="黑体" w:eastAsia="黑体" w:cs="黑体"/>
          <w:sz w:val="32"/>
          <w:szCs w:val="32"/>
        </w:rPr>
      </w:pPr>
      <w:r>
        <w:rPr>
          <w:rFonts w:ascii="黑体" w:hAnsi="黑体" w:eastAsia="黑体" w:cs="黑体"/>
          <w:b/>
          <w:bCs/>
          <w:spacing w:val="34"/>
          <w:sz w:val="32"/>
          <w:szCs w:val="32"/>
        </w:rPr>
        <w:t>附件6-2:</w:t>
      </w:r>
    </w:p>
    <w:p>
      <w:pPr>
        <w:spacing w:line="334" w:lineRule="auto"/>
        <w:rPr>
          <w:rFonts w:ascii="Arial"/>
          <w:sz w:val="21"/>
        </w:rPr>
      </w:pPr>
    </w:p>
    <w:p>
      <w:pPr>
        <w:spacing w:line="335" w:lineRule="auto"/>
        <w:rPr>
          <w:rFonts w:ascii="Arial"/>
          <w:sz w:val="21"/>
        </w:rPr>
      </w:pPr>
    </w:p>
    <w:p>
      <w:pPr>
        <w:spacing w:before="75" w:line="193" w:lineRule="auto"/>
        <w:rPr>
          <w:rFonts w:hint="default" w:ascii="宋体" w:hAnsi="宋体" w:eastAsia="宋体" w:cs="宋体"/>
          <w:sz w:val="23"/>
          <w:szCs w:val="23"/>
          <w:lang w:val="en-US" w:eastAsia="zh-CN"/>
        </w:rPr>
      </w:pPr>
      <w:r>
        <w:rPr>
          <w:rFonts w:ascii="宋体" w:hAnsi="宋体" w:eastAsia="宋体" w:cs="宋体"/>
          <w:spacing w:val="-1"/>
          <w:sz w:val="23"/>
          <w:szCs w:val="23"/>
        </w:rPr>
        <w:t>项目主管部门：</w:t>
      </w:r>
      <w:r>
        <w:rPr>
          <w:rFonts w:hint="eastAsia" w:ascii="宋体" w:hAnsi="宋体" w:eastAsia="宋体" w:cs="宋体"/>
          <w:spacing w:val="-1"/>
          <w:sz w:val="23"/>
          <w:szCs w:val="23"/>
          <w:lang w:val="en-US" w:eastAsia="zh-CN"/>
        </w:rPr>
        <w:t>资阳区应急管理</w:t>
      </w:r>
    </w:p>
    <w:p>
      <w:pPr>
        <w:spacing w:line="14" w:lineRule="auto"/>
        <w:rPr>
          <w:rFonts w:ascii="Arial"/>
          <w:sz w:val="2"/>
        </w:rPr>
      </w:pPr>
      <w:r>
        <w:rPr>
          <w:rFonts w:ascii="Arial" w:hAnsi="Arial" w:eastAsia="Arial" w:cs="Arial"/>
          <w:sz w:val="2"/>
          <w:szCs w:val="2"/>
        </w:rPr>
        <w:br w:type="column"/>
      </w:r>
    </w:p>
    <w:p>
      <w:pPr>
        <w:spacing w:line="263" w:lineRule="auto"/>
        <w:rPr>
          <w:rFonts w:ascii="Arial"/>
          <w:sz w:val="21"/>
        </w:rPr>
      </w:pPr>
    </w:p>
    <w:p>
      <w:pPr>
        <w:spacing w:line="264" w:lineRule="auto"/>
        <w:rPr>
          <w:rFonts w:ascii="Arial"/>
          <w:sz w:val="21"/>
        </w:rPr>
      </w:pPr>
    </w:p>
    <w:p>
      <w:pPr>
        <w:spacing w:before="139" w:line="218" w:lineRule="auto"/>
        <w:rPr>
          <w:rFonts w:ascii="宋体" w:hAnsi="宋体" w:eastAsia="宋体" w:cs="宋体"/>
          <w:sz w:val="43"/>
          <w:szCs w:val="43"/>
        </w:rPr>
      </w:pPr>
      <w:r>
        <w:rPr>
          <w:rFonts w:ascii="宋体" w:hAnsi="宋体" w:eastAsia="宋体" w:cs="宋体"/>
          <w:b/>
          <w:bCs/>
          <w:spacing w:val="15"/>
          <w:sz w:val="43"/>
          <w:szCs w:val="43"/>
        </w:rPr>
        <w:t>项目支出绩效评价指标及评分表(参考)</w:t>
      </w:r>
    </w:p>
    <w:p>
      <w:pPr>
        <w:spacing w:before="45" w:line="192" w:lineRule="auto"/>
        <w:ind w:left="2883"/>
        <w:rPr>
          <w:rFonts w:hint="default" w:ascii="宋体" w:hAnsi="宋体" w:eastAsia="宋体" w:cs="宋体"/>
          <w:sz w:val="23"/>
          <w:szCs w:val="23"/>
          <w:lang w:val="en-US" w:eastAsia="zh-CN"/>
        </w:rPr>
      </w:pPr>
      <w:r>
        <w:rPr>
          <w:rFonts w:ascii="宋体" w:hAnsi="宋体" w:eastAsia="宋体" w:cs="宋体"/>
          <w:spacing w:val="-1"/>
          <w:sz w:val="23"/>
          <w:szCs w:val="23"/>
        </w:rPr>
        <w:t>项目实施单位：</w:t>
      </w:r>
      <w:r>
        <w:rPr>
          <w:rFonts w:hint="eastAsia" w:ascii="宋体" w:hAnsi="宋体" w:eastAsia="宋体" w:cs="宋体"/>
          <w:spacing w:val="-1"/>
          <w:sz w:val="23"/>
          <w:szCs w:val="23"/>
          <w:lang w:val="en-US" w:eastAsia="zh-CN"/>
        </w:rPr>
        <w:t>资阳区应急管理局</w:t>
      </w:r>
    </w:p>
    <w:p>
      <w:pPr>
        <w:spacing w:line="14" w:lineRule="auto"/>
        <w:rPr>
          <w:rFonts w:ascii="Arial"/>
          <w:sz w:val="2"/>
        </w:rPr>
      </w:pPr>
      <w:r>
        <w:rPr>
          <w:rFonts w:ascii="Arial" w:hAnsi="Arial" w:eastAsia="Arial" w:cs="Arial"/>
          <w:sz w:val="2"/>
          <w:szCs w:val="2"/>
        </w:rPr>
        <w:br w:type="column"/>
      </w:r>
    </w:p>
    <w:p>
      <w:pPr>
        <w:spacing w:line="287" w:lineRule="auto"/>
        <w:rPr>
          <w:rFonts w:ascii="Arial"/>
          <w:sz w:val="21"/>
        </w:rPr>
      </w:pPr>
    </w:p>
    <w:p>
      <w:pPr>
        <w:spacing w:line="288" w:lineRule="auto"/>
        <w:rPr>
          <w:rFonts w:ascii="Arial"/>
          <w:sz w:val="21"/>
        </w:rPr>
      </w:pPr>
    </w:p>
    <w:p>
      <w:pPr>
        <w:spacing w:line="288" w:lineRule="auto"/>
        <w:rPr>
          <w:rFonts w:ascii="Arial"/>
          <w:sz w:val="21"/>
        </w:rPr>
      </w:pPr>
    </w:p>
    <w:p>
      <w:pPr>
        <w:spacing w:line="288" w:lineRule="auto"/>
        <w:rPr>
          <w:rFonts w:ascii="Arial"/>
          <w:sz w:val="21"/>
        </w:rPr>
      </w:pPr>
    </w:p>
    <w:p>
      <w:pPr>
        <w:spacing w:before="74" w:line="184" w:lineRule="auto"/>
        <w:rPr>
          <w:rFonts w:hint="default" w:ascii="宋体" w:hAnsi="宋体" w:eastAsia="宋体" w:cs="宋体"/>
          <w:sz w:val="23"/>
          <w:szCs w:val="23"/>
          <w:lang w:val="en-US" w:eastAsia="zh-CN"/>
        </w:rPr>
        <w:sectPr>
          <w:type w:val="continuous"/>
          <w:pgSz w:w="16820" w:h="11900"/>
          <w:pgMar w:top="1011" w:right="864" w:bottom="1370" w:left="954" w:header="0" w:footer="1101" w:gutter="0"/>
          <w:pgNumType w:fmt="decimal"/>
          <w:cols w:equalWidth="0" w:num="3">
            <w:col w:w="3412" w:space="100"/>
            <w:col w:w="8074" w:space="100"/>
            <w:col w:w="3316"/>
          </w:cols>
        </w:sectPr>
      </w:pPr>
      <w:r>
        <w:rPr>
          <w:rFonts w:ascii="宋体" w:hAnsi="宋体" w:eastAsia="宋体" w:cs="宋体"/>
          <w:spacing w:val="-1"/>
          <w:sz w:val="23"/>
          <w:szCs w:val="23"/>
        </w:rPr>
        <w:t>项目名称：</w:t>
      </w:r>
      <w:r>
        <w:rPr>
          <w:rFonts w:hint="eastAsia" w:ascii="宋体" w:hAnsi="宋体" w:eastAsia="宋体" w:cs="宋体"/>
          <w:sz w:val="23"/>
          <w:szCs w:val="23"/>
          <w:lang w:val="en-US" w:eastAsia="zh-CN"/>
        </w:rPr>
        <w:t>防汛抗旱项目</w:t>
      </w:r>
    </w:p>
    <w:p>
      <w:pPr>
        <w:spacing w:line="55" w:lineRule="exact"/>
      </w:pPr>
    </w:p>
    <w:tbl>
      <w:tblPr>
        <w:tblStyle w:val="12"/>
        <w:tblW w:w="1499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4"/>
        <w:gridCol w:w="1369"/>
        <w:gridCol w:w="1319"/>
        <w:gridCol w:w="3707"/>
        <w:gridCol w:w="6046"/>
        <w:gridCol w:w="720"/>
        <w:gridCol w:w="7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104" w:type="dxa"/>
            <w:vAlign w:val="top"/>
          </w:tcPr>
          <w:p>
            <w:pPr>
              <w:pStyle w:val="13"/>
              <w:spacing w:before="17" w:line="191" w:lineRule="auto"/>
              <w:ind w:left="315"/>
              <w:rPr>
                <w:sz w:val="23"/>
                <w:szCs w:val="23"/>
              </w:rPr>
            </w:pPr>
            <w:r>
              <w:rPr>
                <w:spacing w:val="7"/>
                <w:sz w:val="23"/>
                <w:szCs w:val="23"/>
              </w:rPr>
              <w:t>一级</w:t>
            </w:r>
          </w:p>
          <w:p>
            <w:pPr>
              <w:pStyle w:val="13"/>
              <w:spacing w:line="220" w:lineRule="auto"/>
              <w:ind w:left="315"/>
              <w:rPr>
                <w:sz w:val="23"/>
                <w:szCs w:val="23"/>
              </w:rPr>
            </w:pPr>
            <w:r>
              <w:rPr>
                <w:spacing w:val="4"/>
                <w:sz w:val="23"/>
                <w:szCs w:val="23"/>
              </w:rPr>
              <w:t>指标</w:t>
            </w:r>
          </w:p>
        </w:tc>
        <w:tc>
          <w:tcPr>
            <w:tcW w:w="1369" w:type="dxa"/>
            <w:vAlign w:val="top"/>
          </w:tcPr>
          <w:p>
            <w:pPr>
              <w:pStyle w:val="13"/>
              <w:spacing w:before="37" w:line="207" w:lineRule="auto"/>
              <w:ind w:left="441"/>
              <w:rPr>
                <w:sz w:val="23"/>
                <w:szCs w:val="23"/>
              </w:rPr>
            </w:pPr>
            <w:r>
              <w:rPr>
                <w:spacing w:val="7"/>
                <w:sz w:val="23"/>
                <w:szCs w:val="23"/>
              </w:rPr>
              <w:t>二级</w:t>
            </w:r>
          </w:p>
          <w:p>
            <w:pPr>
              <w:pStyle w:val="13"/>
              <w:spacing w:line="215" w:lineRule="auto"/>
              <w:ind w:left="441"/>
              <w:rPr>
                <w:sz w:val="23"/>
                <w:szCs w:val="23"/>
              </w:rPr>
            </w:pPr>
            <w:r>
              <w:rPr>
                <w:spacing w:val="4"/>
                <w:sz w:val="23"/>
                <w:szCs w:val="23"/>
              </w:rPr>
              <w:t>指标</w:t>
            </w:r>
          </w:p>
        </w:tc>
        <w:tc>
          <w:tcPr>
            <w:tcW w:w="1319" w:type="dxa"/>
            <w:vAlign w:val="top"/>
          </w:tcPr>
          <w:p>
            <w:pPr>
              <w:pStyle w:val="13"/>
              <w:spacing w:before="16" w:line="309" w:lineRule="exact"/>
              <w:ind w:left="422"/>
              <w:rPr>
                <w:sz w:val="23"/>
                <w:szCs w:val="23"/>
              </w:rPr>
            </w:pPr>
            <w:r>
              <w:rPr>
                <w:spacing w:val="7"/>
                <w:position w:val="5"/>
                <w:sz w:val="23"/>
                <w:szCs w:val="23"/>
              </w:rPr>
              <w:t>三级</w:t>
            </w:r>
          </w:p>
          <w:p>
            <w:pPr>
              <w:pStyle w:val="13"/>
              <w:spacing w:line="191" w:lineRule="auto"/>
              <w:ind w:left="422"/>
              <w:rPr>
                <w:sz w:val="23"/>
                <w:szCs w:val="23"/>
              </w:rPr>
            </w:pPr>
            <w:r>
              <w:rPr>
                <w:spacing w:val="4"/>
                <w:sz w:val="23"/>
                <w:szCs w:val="23"/>
              </w:rPr>
              <w:t>指标</w:t>
            </w:r>
          </w:p>
        </w:tc>
        <w:tc>
          <w:tcPr>
            <w:tcW w:w="3707" w:type="dxa"/>
            <w:vAlign w:val="top"/>
          </w:tcPr>
          <w:p>
            <w:pPr>
              <w:pStyle w:val="13"/>
              <w:spacing w:before="174" w:line="219" w:lineRule="auto"/>
              <w:ind w:left="1423"/>
              <w:rPr>
                <w:sz w:val="23"/>
                <w:szCs w:val="23"/>
              </w:rPr>
            </w:pPr>
            <w:r>
              <w:rPr>
                <w:spacing w:val="2"/>
                <w:sz w:val="23"/>
                <w:szCs w:val="23"/>
              </w:rPr>
              <w:t>指标内容</w:t>
            </w:r>
          </w:p>
        </w:tc>
        <w:tc>
          <w:tcPr>
            <w:tcW w:w="6046" w:type="dxa"/>
            <w:vAlign w:val="top"/>
          </w:tcPr>
          <w:p>
            <w:pPr>
              <w:pStyle w:val="13"/>
              <w:spacing w:before="174" w:line="219" w:lineRule="auto"/>
              <w:ind w:left="2586"/>
              <w:rPr>
                <w:sz w:val="23"/>
                <w:szCs w:val="23"/>
              </w:rPr>
            </w:pPr>
            <w:r>
              <w:rPr>
                <w:spacing w:val="6"/>
                <w:sz w:val="23"/>
                <w:szCs w:val="23"/>
              </w:rPr>
              <w:t>指标说明</w:t>
            </w:r>
          </w:p>
        </w:tc>
        <w:tc>
          <w:tcPr>
            <w:tcW w:w="720" w:type="dxa"/>
            <w:vAlign w:val="top"/>
          </w:tcPr>
          <w:p>
            <w:pPr>
              <w:pStyle w:val="13"/>
              <w:spacing w:before="174" w:line="219" w:lineRule="auto"/>
              <w:ind w:left="130"/>
              <w:rPr>
                <w:sz w:val="23"/>
                <w:szCs w:val="23"/>
              </w:rPr>
            </w:pPr>
            <w:r>
              <w:rPr>
                <w:spacing w:val="4"/>
                <w:sz w:val="23"/>
                <w:szCs w:val="23"/>
              </w:rPr>
              <w:t>分值</w:t>
            </w:r>
          </w:p>
        </w:tc>
        <w:tc>
          <w:tcPr>
            <w:tcW w:w="725" w:type="dxa"/>
            <w:vAlign w:val="top"/>
          </w:tcPr>
          <w:p>
            <w:pPr>
              <w:pStyle w:val="13"/>
              <w:spacing w:before="35" w:line="212" w:lineRule="auto"/>
              <w:ind w:left="130" w:right="114"/>
              <w:rPr>
                <w:sz w:val="23"/>
                <w:szCs w:val="23"/>
              </w:rPr>
            </w:pPr>
            <w:r>
              <w:rPr>
                <w:spacing w:val="4"/>
                <w:sz w:val="23"/>
                <w:szCs w:val="23"/>
              </w:rPr>
              <w:t>绩效</w:t>
            </w:r>
            <w:r>
              <w:rPr>
                <w:sz w:val="23"/>
                <w:szCs w:val="23"/>
              </w:rPr>
              <w:t xml:space="preserve"> </w:t>
            </w:r>
            <w:r>
              <w:rPr>
                <w:spacing w:val="-3"/>
                <w:sz w:val="23"/>
                <w:szCs w:val="23"/>
              </w:rPr>
              <w:t>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1104" w:type="dxa"/>
            <w:vMerge w:val="restart"/>
            <w:tcBorders>
              <w:bottom w:val="nil"/>
            </w:tcBorders>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pStyle w:val="13"/>
              <w:spacing w:before="75" w:line="259" w:lineRule="auto"/>
              <w:ind w:left="195" w:right="158" w:firstLine="119"/>
              <w:rPr>
                <w:sz w:val="23"/>
                <w:szCs w:val="23"/>
              </w:rPr>
            </w:pPr>
            <w:r>
              <w:rPr>
                <w:spacing w:val="4"/>
                <w:sz w:val="23"/>
                <w:szCs w:val="23"/>
              </w:rPr>
              <w:t>投入</w:t>
            </w:r>
            <w:r>
              <w:rPr>
                <w:sz w:val="23"/>
                <w:szCs w:val="23"/>
              </w:rPr>
              <w:t xml:space="preserve">  </w:t>
            </w:r>
            <w:r>
              <w:rPr>
                <w:spacing w:val="10"/>
                <w:sz w:val="23"/>
                <w:szCs w:val="23"/>
              </w:rPr>
              <w:t>(20分)</w:t>
            </w:r>
          </w:p>
        </w:tc>
        <w:tc>
          <w:tcPr>
            <w:tcW w:w="1369" w:type="dxa"/>
            <w:vMerge w:val="restart"/>
            <w:tcBorders>
              <w:bottom w:val="nil"/>
            </w:tcBorders>
            <w:vAlign w:val="top"/>
          </w:tcPr>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8" w:lineRule="auto"/>
              <w:rPr>
                <w:rFonts w:ascii="Arial"/>
                <w:sz w:val="21"/>
              </w:rPr>
            </w:pPr>
          </w:p>
          <w:p>
            <w:pPr>
              <w:pStyle w:val="13"/>
              <w:spacing w:before="74" w:line="420" w:lineRule="exact"/>
              <w:ind w:left="441"/>
              <w:rPr>
                <w:sz w:val="23"/>
                <w:szCs w:val="23"/>
              </w:rPr>
            </w:pPr>
            <w:r>
              <w:rPr>
                <w:spacing w:val="-7"/>
                <w:position w:val="14"/>
                <w:sz w:val="23"/>
                <w:szCs w:val="23"/>
              </w:rPr>
              <w:t>项 目</w:t>
            </w:r>
          </w:p>
          <w:p>
            <w:pPr>
              <w:pStyle w:val="13"/>
              <w:spacing w:line="220" w:lineRule="auto"/>
              <w:ind w:left="441"/>
              <w:rPr>
                <w:sz w:val="23"/>
                <w:szCs w:val="23"/>
              </w:rPr>
            </w:pPr>
            <w:r>
              <w:rPr>
                <w:spacing w:val="7"/>
                <w:sz w:val="23"/>
                <w:szCs w:val="23"/>
              </w:rPr>
              <w:t>立项</w:t>
            </w:r>
          </w:p>
          <w:p>
            <w:pPr>
              <w:pStyle w:val="13"/>
              <w:spacing w:before="105" w:line="220" w:lineRule="auto"/>
              <w:ind w:left="331"/>
              <w:rPr>
                <w:sz w:val="23"/>
                <w:szCs w:val="23"/>
              </w:rPr>
            </w:pPr>
            <w:r>
              <w:rPr>
                <w:spacing w:val="10"/>
                <w:sz w:val="23"/>
                <w:szCs w:val="23"/>
              </w:rPr>
              <w:t>(20分)</w:t>
            </w:r>
          </w:p>
        </w:tc>
        <w:tc>
          <w:tcPr>
            <w:tcW w:w="1319" w:type="dxa"/>
            <w:vMerge w:val="restart"/>
            <w:tcBorders>
              <w:bottom w:val="nil"/>
            </w:tcBorders>
            <w:vAlign w:val="top"/>
          </w:tcPr>
          <w:p>
            <w:pPr>
              <w:spacing w:line="364" w:lineRule="auto"/>
              <w:rPr>
                <w:rFonts w:ascii="Arial"/>
                <w:sz w:val="21"/>
              </w:rPr>
            </w:pPr>
          </w:p>
          <w:p>
            <w:pPr>
              <w:pStyle w:val="13"/>
              <w:spacing w:before="74" w:line="381" w:lineRule="exact"/>
              <w:ind w:left="302"/>
              <w:rPr>
                <w:sz w:val="23"/>
                <w:szCs w:val="23"/>
              </w:rPr>
            </w:pPr>
            <w:r>
              <w:rPr>
                <w:spacing w:val="-5"/>
                <w:position w:val="11"/>
                <w:sz w:val="23"/>
                <w:szCs w:val="23"/>
              </w:rPr>
              <w:t>立</w:t>
            </w:r>
            <w:r>
              <w:rPr>
                <w:spacing w:val="18"/>
                <w:position w:val="11"/>
                <w:sz w:val="23"/>
                <w:szCs w:val="23"/>
              </w:rPr>
              <w:t xml:space="preserve">  </w:t>
            </w:r>
            <w:r>
              <w:rPr>
                <w:spacing w:val="-5"/>
                <w:position w:val="11"/>
                <w:sz w:val="23"/>
                <w:szCs w:val="23"/>
              </w:rPr>
              <w:t>项</w:t>
            </w:r>
          </w:p>
          <w:p>
            <w:pPr>
              <w:pStyle w:val="13"/>
              <w:spacing w:line="220" w:lineRule="auto"/>
              <w:ind w:left="302"/>
              <w:rPr>
                <w:sz w:val="23"/>
                <w:szCs w:val="23"/>
              </w:rPr>
            </w:pPr>
            <w:r>
              <w:rPr>
                <w:spacing w:val="-3"/>
                <w:sz w:val="23"/>
                <w:szCs w:val="23"/>
              </w:rPr>
              <w:t>规范性</w:t>
            </w:r>
          </w:p>
          <w:p>
            <w:pPr>
              <w:pStyle w:val="13"/>
              <w:spacing w:before="104" w:line="220" w:lineRule="auto"/>
              <w:ind w:left="362"/>
              <w:rPr>
                <w:sz w:val="23"/>
                <w:szCs w:val="23"/>
              </w:rPr>
            </w:pPr>
            <w:r>
              <w:rPr>
                <w:spacing w:val="11"/>
                <w:sz w:val="23"/>
                <w:szCs w:val="23"/>
              </w:rPr>
              <w:t>(2分)</w:t>
            </w:r>
          </w:p>
        </w:tc>
        <w:tc>
          <w:tcPr>
            <w:tcW w:w="3707" w:type="dxa"/>
            <w:vMerge w:val="restart"/>
            <w:tcBorders>
              <w:bottom w:val="nil"/>
            </w:tcBorders>
            <w:vAlign w:val="top"/>
          </w:tcPr>
          <w:p>
            <w:pPr>
              <w:spacing w:line="265" w:lineRule="auto"/>
              <w:rPr>
                <w:rFonts w:ascii="Arial"/>
                <w:sz w:val="21"/>
              </w:rPr>
            </w:pPr>
          </w:p>
          <w:p>
            <w:pPr>
              <w:spacing w:line="266" w:lineRule="auto"/>
              <w:rPr>
                <w:rFonts w:ascii="Arial"/>
                <w:sz w:val="21"/>
              </w:rPr>
            </w:pPr>
          </w:p>
          <w:p>
            <w:pPr>
              <w:pStyle w:val="13"/>
              <w:spacing w:before="75" w:line="263" w:lineRule="auto"/>
              <w:ind w:left="172" w:right="65" w:hanging="9"/>
              <w:rPr>
                <w:sz w:val="23"/>
                <w:szCs w:val="23"/>
              </w:rPr>
            </w:pPr>
            <w:r>
              <w:rPr>
                <w:spacing w:val="1"/>
                <w:sz w:val="23"/>
                <w:szCs w:val="23"/>
              </w:rPr>
              <w:t>项目的申请、设立过程是否符合相</w:t>
            </w:r>
            <w:r>
              <w:rPr>
                <w:spacing w:val="2"/>
                <w:sz w:val="23"/>
                <w:szCs w:val="23"/>
              </w:rPr>
              <w:t xml:space="preserve"> </w:t>
            </w:r>
            <w:r>
              <w:rPr>
                <w:spacing w:val="-1"/>
                <w:sz w:val="23"/>
                <w:szCs w:val="23"/>
              </w:rPr>
              <w:t>关要求。</w:t>
            </w:r>
          </w:p>
        </w:tc>
        <w:tc>
          <w:tcPr>
            <w:tcW w:w="6046" w:type="dxa"/>
            <w:vAlign w:val="top"/>
          </w:tcPr>
          <w:p>
            <w:pPr>
              <w:pStyle w:val="13"/>
              <w:spacing w:before="130" w:line="219" w:lineRule="auto"/>
              <w:ind w:left="146"/>
              <w:rPr>
                <w:sz w:val="23"/>
                <w:szCs w:val="23"/>
              </w:rPr>
            </w:pPr>
            <w:r>
              <w:rPr>
                <w:spacing w:val="6"/>
                <w:sz w:val="23"/>
                <w:szCs w:val="23"/>
              </w:rPr>
              <w:t>1、项目是否按照规定的程序申请设立；</w:t>
            </w:r>
          </w:p>
        </w:tc>
        <w:tc>
          <w:tcPr>
            <w:tcW w:w="720" w:type="dxa"/>
            <w:vAlign w:val="top"/>
          </w:tcPr>
          <w:p>
            <w:pPr>
              <w:pStyle w:val="13"/>
              <w:spacing w:before="188" w:line="184" w:lineRule="auto"/>
              <w:ind w:left="300"/>
              <w:rPr>
                <w:sz w:val="23"/>
                <w:szCs w:val="23"/>
              </w:rPr>
            </w:pPr>
            <w:r>
              <w:rPr>
                <w:sz w:val="23"/>
                <w:szCs w:val="23"/>
              </w:rPr>
              <w:t>1</w:t>
            </w:r>
          </w:p>
        </w:tc>
        <w:tc>
          <w:tcPr>
            <w:tcW w:w="725"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1104" w:type="dxa"/>
            <w:vMerge w:val="continue"/>
            <w:tcBorders>
              <w:top w:val="nil"/>
              <w:bottom w:val="nil"/>
            </w:tcBorders>
            <w:vAlign w:val="top"/>
          </w:tcPr>
          <w:p>
            <w:pPr>
              <w:rPr>
                <w:rFonts w:ascii="Arial"/>
                <w:sz w:val="21"/>
              </w:rPr>
            </w:pPr>
          </w:p>
        </w:tc>
        <w:tc>
          <w:tcPr>
            <w:tcW w:w="1369" w:type="dxa"/>
            <w:vMerge w:val="continue"/>
            <w:tcBorders>
              <w:top w:val="nil"/>
              <w:bottom w:val="nil"/>
            </w:tcBorders>
            <w:vAlign w:val="top"/>
          </w:tcPr>
          <w:p>
            <w:pPr>
              <w:rPr>
                <w:rFonts w:ascii="Arial"/>
                <w:sz w:val="21"/>
              </w:rPr>
            </w:pPr>
          </w:p>
        </w:tc>
        <w:tc>
          <w:tcPr>
            <w:tcW w:w="1319" w:type="dxa"/>
            <w:vMerge w:val="continue"/>
            <w:tcBorders>
              <w:top w:val="nil"/>
              <w:bottom w:val="nil"/>
            </w:tcBorders>
            <w:vAlign w:val="top"/>
          </w:tcPr>
          <w:p>
            <w:pPr>
              <w:rPr>
                <w:rFonts w:ascii="Arial"/>
                <w:sz w:val="21"/>
              </w:rPr>
            </w:pPr>
          </w:p>
        </w:tc>
        <w:tc>
          <w:tcPr>
            <w:tcW w:w="3707" w:type="dxa"/>
            <w:vMerge w:val="continue"/>
            <w:tcBorders>
              <w:top w:val="nil"/>
              <w:bottom w:val="nil"/>
            </w:tcBorders>
            <w:vAlign w:val="top"/>
          </w:tcPr>
          <w:p>
            <w:pPr>
              <w:rPr>
                <w:rFonts w:ascii="Arial"/>
                <w:sz w:val="21"/>
              </w:rPr>
            </w:pPr>
          </w:p>
        </w:tc>
        <w:tc>
          <w:tcPr>
            <w:tcW w:w="6046" w:type="dxa"/>
            <w:vAlign w:val="top"/>
          </w:tcPr>
          <w:p>
            <w:pPr>
              <w:pStyle w:val="13"/>
              <w:spacing w:before="130" w:line="219" w:lineRule="auto"/>
              <w:ind w:left="146"/>
              <w:rPr>
                <w:sz w:val="23"/>
                <w:szCs w:val="23"/>
              </w:rPr>
            </w:pPr>
            <w:r>
              <w:rPr>
                <w:spacing w:val="5"/>
                <w:sz w:val="23"/>
                <w:szCs w:val="23"/>
              </w:rPr>
              <w:t>2、所提交的文件、材料是否符合相关要求；</w:t>
            </w:r>
          </w:p>
        </w:tc>
        <w:tc>
          <w:tcPr>
            <w:tcW w:w="720" w:type="dxa"/>
            <w:vAlign w:val="top"/>
          </w:tcPr>
          <w:p>
            <w:pPr>
              <w:pStyle w:val="13"/>
              <w:spacing w:before="189" w:line="184" w:lineRule="auto"/>
              <w:ind w:left="300"/>
              <w:rPr>
                <w:sz w:val="23"/>
                <w:szCs w:val="23"/>
              </w:rPr>
            </w:pPr>
            <w:r>
              <w:rPr>
                <w:sz w:val="23"/>
                <w:szCs w:val="23"/>
              </w:rPr>
              <w:t>1</w:t>
            </w:r>
          </w:p>
        </w:tc>
        <w:tc>
          <w:tcPr>
            <w:tcW w:w="725"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9" w:hRule="atLeast"/>
        </w:trPr>
        <w:tc>
          <w:tcPr>
            <w:tcW w:w="1104" w:type="dxa"/>
            <w:vMerge w:val="continue"/>
            <w:tcBorders>
              <w:top w:val="nil"/>
              <w:bottom w:val="nil"/>
            </w:tcBorders>
            <w:vAlign w:val="top"/>
          </w:tcPr>
          <w:p>
            <w:pPr>
              <w:rPr>
                <w:rFonts w:ascii="Arial"/>
                <w:sz w:val="21"/>
              </w:rPr>
            </w:pPr>
          </w:p>
        </w:tc>
        <w:tc>
          <w:tcPr>
            <w:tcW w:w="1369" w:type="dxa"/>
            <w:vMerge w:val="continue"/>
            <w:tcBorders>
              <w:top w:val="nil"/>
              <w:bottom w:val="nil"/>
            </w:tcBorders>
            <w:vAlign w:val="top"/>
          </w:tcPr>
          <w:p>
            <w:pPr>
              <w:rPr>
                <w:rFonts w:ascii="Arial"/>
                <w:sz w:val="21"/>
              </w:rPr>
            </w:pPr>
          </w:p>
        </w:tc>
        <w:tc>
          <w:tcPr>
            <w:tcW w:w="1319" w:type="dxa"/>
            <w:vMerge w:val="continue"/>
            <w:tcBorders>
              <w:top w:val="nil"/>
            </w:tcBorders>
            <w:vAlign w:val="top"/>
          </w:tcPr>
          <w:p>
            <w:pPr>
              <w:rPr>
                <w:rFonts w:ascii="Arial"/>
                <w:sz w:val="21"/>
              </w:rPr>
            </w:pPr>
          </w:p>
        </w:tc>
        <w:tc>
          <w:tcPr>
            <w:tcW w:w="3707" w:type="dxa"/>
            <w:vMerge w:val="continue"/>
            <w:tcBorders>
              <w:top w:val="nil"/>
            </w:tcBorders>
            <w:vAlign w:val="top"/>
          </w:tcPr>
          <w:p>
            <w:pPr>
              <w:rPr>
                <w:rFonts w:ascii="Arial"/>
                <w:sz w:val="21"/>
              </w:rPr>
            </w:pPr>
          </w:p>
        </w:tc>
        <w:tc>
          <w:tcPr>
            <w:tcW w:w="6046" w:type="dxa"/>
            <w:vAlign w:val="top"/>
          </w:tcPr>
          <w:p>
            <w:pPr>
              <w:pStyle w:val="13"/>
              <w:spacing w:before="91" w:line="429" w:lineRule="exact"/>
              <w:ind w:left="116"/>
              <w:rPr>
                <w:sz w:val="23"/>
                <w:szCs w:val="23"/>
              </w:rPr>
            </w:pPr>
            <w:r>
              <w:rPr>
                <w:spacing w:val="-1"/>
                <w:position w:val="15"/>
                <w:sz w:val="23"/>
                <w:szCs w:val="23"/>
              </w:rPr>
              <w:t>3、项目事前是否经过必要的可行性研究、专家论证、风</w:t>
            </w:r>
          </w:p>
          <w:p>
            <w:pPr>
              <w:pStyle w:val="13"/>
              <w:spacing w:line="191" w:lineRule="auto"/>
              <w:ind w:left="146"/>
              <w:rPr>
                <w:sz w:val="23"/>
                <w:szCs w:val="23"/>
              </w:rPr>
            </w:pPr>
            <w:r>
              <w:rPr>
                <w:spacing w:val="-1"/>
                <w:sz w:val="23"/>
                <w:szCs w:val="23"/>
              </w:rPr>
              <w:t>险评估、集体决策等。</w:t>
            </w:r>
          </w:p>
        </w:tc>
        <w:tc>
          <w:tcPr>
            <w:tcW w:w="720" w:type="dxa"/>
            <w:vAlign w:val="top"/>
          </w:tcPr>
          <w:p>
            <w:pPr>
              <w:spacing w:line="254" w:lineRule="auto"/>
              <w:rPr>
                <w:rFonts w:ascii="Arial"/>
                <w:sz w:val="21"/>
              </w:rPr>
            </w:pPr>
          </w:p>
          <w:p>
            <w:pPr>
              <w:pStyle w:val="13"/>
              <w:spacing w:before="74" w:line="184" w:lineRule="auto"/>
              <w:ind w:left="300"/>
              <w:rPr>
                <w:sz w:val="23"/>
                <w:szCs w:val="23"/>
              </w:rPr>
            </w:pPr>
            <w:r>
              <w:rPr>
                <w:sz w:val="23"/>
                <w:szCs w:val="23"/>
              </w:rPr>
              <w:t>1</w:t>
            </w:r>
          </w:p>
        </w:tc>
        <w:tc>
          <w:tcPr>
            <w:tcW w:w="725"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1104" w:type="dxa"/>
            <w:vMerge w:val="continue"/>
            <w:tcBorders>
              <w:top w:val="nil"/>
              <w:bottom w:val="nil"/>
            </w:tcBorders>
            <w:vAlign w:val="top"/>
          </w:tcPr>
          <w:p>
            <w:pPr>
              <w:rPr>
                <w:rFonts w:ascii="Arial"/>
                <w:sz w:val="21"/>
              </w:rPr>
            </w:pPr>
          </w:p>
        </w:tc>
        <w:tc>
          <w:tcPr>
            <w:tcW w:w="1369" w:type="dxa"/>
            <w:vMerge w:val="continue"/>
            <w:tcBorders>
              <w:top w:val="nil"/>
              <w:bottom w:val="nil"/>
            </w:tcBorders>
            <w:vAlign w:val="top"/>
          </w:tcPr>
          <w:p>
            <w:pPr>
              <w:rPr>
                <w:rFonts w:ascii="Arial"/>
                <w:sz w:val="21"/>
              </w:rPr>
            </w:pPr>
          </w:p>
        </w:tc>
        <w:tc>
          <w:tcPr>
            <w:tcW w:w="1319" w:type="dxa"/>
            <w:vMerge w:val="restart"/>
            <w:tcBorders>
              <w:bottom w:val="nil"/>
            </w:tcBorders>
            <w:vAlign w:val="top"/>
          </w:tcPr>
          <w:p>
            <w:pPr>
              <w:spacing w:line="312" w:lineRule="auto"/>
              <w:rPr>
                <w:rFonts w:ascii="Arial"/>
                <w:sz w:val="21"/>
              </w:rPr>
            </w:pPr>
          </w:p>
          <w:p>
            <w:pPr>
              <w:spacing w:line="313" w:lineRule="auto"/>
              <w:rPr>
                <w:rFonts w:ascii="Arial"/>
                <w:sz w:val="21"/>
              </w:rPr>
            </w:pPr>
          </w:p>
          <w:p>
            <w:pPr>
              <w:pStyle w:val="13"/>
              <w:spacing w:before="75" w:line="400" w:lineRule="exact"/>
              <w:ind w:left="302"/>
              <w:rPr>
                <w:sz w:val="23"/>
                <w:szCs w:val="23"/>
              </w:rPr>
            </w:pPr>
            <w:r>
              <w:rPr>
                <w:spacing w:val="-7"/>
                <w:position w:val="12"/>
                <w:sz w:val="23"/>
                <w:szCs w:val="23"/>
              </w:rPr>
              <w:t>绩</w:t>
            </w:r>
            <w:r>
              <w:rPr>
                <w:spacing w:val="18"/>
                <w:position w:val="12"/>
                <w:sz w:val="23"/>
                <w:szCs w:val="23"/>
              </w:rPr>
              <w:t xml:space="preserve">  </w:t>
            </w:r>
            <w:r>
              <w:rPr>
                <w:spacing w:val="-7"/>
                <w:position w:val="12"/>
                <w:sz w:val="23"/>
                <w:szCs w:val="23"/>
              </w:rPr>
              <w:t>效</w:t>
            </w:r>
          </w:p>
          <w:p>
            <w:pPr>
              <w:pStyle w:val="13"/>
              <w:spacing w:line="220" w:lineRule="auto"/>
              <w:ind w:left="302"/>
              <w:rPr>
                <w:sz w:val="23"/>
                <w:szCs w:val="23"/>
              </w:rPr>
            </w:pPr>
            <w:r>
              <w:rPr>
                <w:spacing w:val="-27"/>
                <w:sz w:val="23"/>
                <w:szCs w:val="23"/>
              </w:rPr>
              <w:t>目</w:t>
            </w:r>
            <w:r>
              <w:rPr>
                <w:spacing w:val="35"/>
                <w:sz w:val="23"/>
                <w:szCs w:val="23"/>
              </w:rPr>
              <w:t xml:space="preserve">  </w:t>
            </w:r>
            <w:r>
              <w:rPr>
                <w:spacing w:val="-27"/>
                <w:sz w:val="23"/>
                <w:szCs w:val="23"/>
              </w:rPr>
              <w:t>标</w:t>
            </w:r>
          </w:p>
          <w:p>
            <w:pPr>
              <w:pStyle w:val="13"/>
              <w:spacing w:before="106" w:line="221" w:lineRule="auto"/>
              <w:ind w:left="302"/>
              <w:rPr>
                <w:sz w:val="23"/>
                <w:szCs w:val="23"/>
              </w:rPr>
            </w:pPr>
            <w:r>
              <w:rPr>
                <w:spacing w:val="-3"/>
                <w:sz w:val="23"/>
                <w:szCs w:val="23"/>
              </w:rPr>
              <w:t>合理性</w:t>
            </w:r>
          </w:p>
          <w:p>
            <w:pPr>
              <w:pStyle w:val="13"/>
              <w:spacing w:before="104" w:line="220" w:lineRule="auto"/>
              <w:ind w:left="362"/>
              <w:rPr>
                <w:sz w:val="23"/>
                <w:szCs w:val="23"/>
              </w:rPr>
            </w:pPr>
            <w:r>
              <w:rPr>
                <w:spacing w:val="11"/>
                <w:sz w:val="23"/>
                <w:szCs w:val="23"/>
              </w:rPr>
              <w:t>(8分)</w:t>
            </w:r>
          </w:p>
        </w:tc>
        <w:tc>
          <w:tcPr>
            <w:tcW w:w="3707" w:type="dxa"/>
            <w:vMerge w:val="restart"/>
            <w:tcBorders>
              <w:bottom w:val="nil"/>
            </w:tcBorders>
            <w:vAlign w:val="top"/>
          </w:tcPr>
          <w:p>
            <w:pPr>
              <w:spacing w:line="277" w:lineRule="auto"/>
              <w:rPr>
                <w:rFonts w:ascii="Arial"/>
                <w:sz w:val="21"/>
              </w:rPr>
            </w:pPr>
          </w:p>
          <w:p>
            <w:pPr>
              <w:spacing w:line="277" w:lineRule="auto"/>
              <w:rPr>
                <w:rFonts w:ascii="Arial"/>
                <w:sz w:val="21"/>
              </w:rPr>
            </w:pPr>
          </w:p>
          <w:p>
            <w:pPr>
              <w:spacing w:line="277" w:lineRule="auto"/>
              <w:rPr>
                <w:rFonts w:ascii="Arial"/>
                <w:sz w:val="21"/>
              </w:rPr>
            </w:pPr>
          </w:p>
          <w:p>
            <w:pPr>
              <w:pStyle w:val="13"/>
              <w:spacing w:before="75" w:line="269" w:lineRule="auto"/>
              <w:ind w:left="173" w:right="290"/>
              <w:jc w:val="both"/>
              <w:rPr>
                <w:sz w:val="23"/>
                <w:szCs w:val="23"/>
              </w:rPr>
            </w:pPr>
            <w:r>
              <w:rPr>
                <w:sz w:val="23"/>
                <w:szCs w:val="23"/>
              </w:rPr>
              <w:t>项目所设定的绩效目标是否依据</w:t>
            </w:r>
            <w:r>
              <w:rPr>
                <w:spacing w:val="12"/>
                <w:sz w:val="23"/>
                <w:szCs w:val="23"/>
              </w:rPr>
              <w:t xml:space="preserve"> </w:t>
            </w:r>
            <w:r>
              <w:rPr>
                <w:sz w:val="23"/>
                <w:szCs w:val="23"/>
              </w:rPr>
              <w:t>充分，是否符合绩效目标管理要</w:t>
            </w:r>
            <w:r>
              <w:rPr>
                <w:spacing w:val="10"/>
                <w:sz w:val="23"/>
                <w:szCs w:val="23"/>
              </w:rPr>
              <w:t xml:space="preserve"> </w:t>
            </w:r>
            <w:r>
              <w:rPr>
                <w:spacing w:val="-1"/>
                <w:sz w:val="23"/>
                <w:szCs w:val="23"/>
              </w:rPr>
              <w:t>求，是否符合客观实际。</w:t>
            </w:r>
          </w:p>
        </w:tc>
        <w:tc>
          <w:tcPr>
            <w:tcW w:w="6046" w:type="dxa"/>
            <w:vAlign w:val="top"/>
          </w:tcPr>
          <w:p>
            <w:pPr>
              <w:pStyle w:val="13"/>
              <w:spacing w:before="133" w:line="219" w:lineRule="auto"/>
              <w:ind w:left="146"/>
              <w:rPr>
                <w:sz w:val="23"/>
                <w:szCs w:val="23"/>
              </w:rPr>
            </w:pPr>
            <w:r>
              <w:rPr>
                <w:spacing w:val="5"/>
                <w:sz w:val="23"/>
                <w:szCs w:val="23"/>
              </w:rPr>
              <w:t>1、是否按绩效管理要求申报项目绩效目标；</w:t>
            </w:r>
          </w:p>
        </w:tc>
        <w:tc>
          <w:tcPr>
            <w:tcW w:w="720" w:type="dxa"/>
            <w:vAlign w:val="top"/>
          </w:tcPr>
          <w:p>
            <w:pPr>
              <w:pStyle w:val="13"/>
              <w:spacing w:before="191" w:line="184" w:lineRule="auto"/>
              <w:ind w:left="300"/>
              <w:rPr>
                <w:sz w:val="23"/>
                <w:szCs w:val="23"/>
              </w:rPr>
            </w:pPr>
            <w:r>
              <w:rPr>
                <w:sz w:val="23"/>
                <w:szCs w:val="23"/>
              </w:rPr>
              <w:t>1</w:t>
            </w:r>
          </w:p>
        </w:tc>
        <w:tc>
          <w:tcPr>
            <w:tcW w:w="725"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trPr>
        <w:tc>
          <w:tcPr>
            <w:tcW w:w="1104" w:type="dxa"/>
            <w:vMerge w:val="continue"/>
            <w:tcBorders>
              <w:top w:val="nil"/>
              <w:bottom w:val="nil"/>
            </w:tcBorders>
            <w:vAlign w:val="top"/>
          </w:tcPr>
          <w:p>
            <w:pPr>
              <w:rPr>
                <w:rFonts w:ascii="Arial"/>
                <w:sz w:val="21"/>
              </w:rPr>
            </w:pPr>
          </w:p>
        </w:tc>
        <w:tc>
          <w:tcPr>
            <w:tcW w:w="1369" w:type="dxa"/>
            <w:vMerge w:val="continue"/>
            <w:tcBorders>
              <w:top w:val="nil"/>
              <w:bottom w:val="nil"/>
            </w:tcBorders>
            <w:vAlign w:val="top"/>
          </w:tcPr>
          <w:p>
            <w:pPr>
              <w:rPr>
                <w:rFonts w:ascii="Arial"/>
                <w:sz w:val="21"/>
              </w:rPr>
            </w:pPr>
          </w:p>
        </w:tc>
        <w:tc>
          <w:tcPr>
            <w:tcW w:w="1319" w:type="dxa"/>
            <w:vMerge w:val="continue"/>
            <w:tcBorders>
              <w:top w:val="nil"/>
              <w:bottom w:val="nil"/>
            </w:tcBorders>
            <w:vAlign w:val="top"/>
          </w:tcPr>
          <w:p>
            <w:pPr>
              <w:rPr>
                <w:rFonts w:ascii="Arial"/>
                <w:sz w:val="21"/>
              </w:rPr>
            </w:pPr>
          </w:p>
        </w:tc>
        <w:tc>
          <w:tcPr>
            <w:tcW w:w="3707" w:type="dxa"/>
            <w:vMerge w:val="continue"/>
            <w:tcBorders>
              <w:top w:val="nil"/>
              <w:bottom w:val="nil"/>
            </w:tcBorders>
            <w:vAlign w:val="top"/>
          </w:tcPr>
          <w:p>
            <w:pPr>
              <w:rPr>
                <w:rFonts w:ascii="Arial"/>
                <w:sz w:val="21"/>
              </w:rPr>
            </w:pPr>
          </w:p>
        </w:tc>
        <w:tc>
          <w:tcPr>
            <w:tcW w:w="6046" w:type="dxa"/>
            <w:vAlign w:val="top"/>
          </w:tcPr>
          <w:p>
            <w:pPr>
              <w:pStyle w:val="13"/>
              <w:spacing w:before="93" w:line="262" w:lineRule="auto"/>
              <w:ind w:left="146" w:right="246"/>
              <w:rPr>
                <w:sz w:val="23"/>
                <w:szCs w:val="23"/>
              </w:rPr>
            </w:pPr>
            <w:r>
              <w:rPr>
                <w:sz w:val="23"/>
                <w:szCs w:val="23"/>
              </w:rPr>
              <w:t>2、是否符合国家相关法律法规、国民经济发展规划和党</w:t>
            </w:r>
            <w:r>
              <w:rPr>
                <w:spacing w:val="7"/>
                <w:sz w:val="23"/>
                <w:szCs w:val="23"/>
              </w:rPr>
              <w:t xml:space="preserve"> </w:t>
            </w:r>
            <w:r>
              <w:rPr>
                <w:spacing w:val="19"/>
                <w:sz w:val="23"/>
                <w:szCs w:val="23"/>
              </w:rPr>
              <w:t>委政府决策；</w:t>
            </w:r>
          </w:p>
        </w:tc>
        <w:tc>
          <w:tcPr>
            <w:tcW w:w="720" w:type="dxa"/>
            <w:vAlign w:val="top"/>
          </w:tcPr>
          <w:p>
            <w:pPr>
              <w:spacing w:line="256" w:lineRule="auto"/>
              <w:rPr>
                <w:rFonts w:ascii="Arial"/>
                <w:sz w:val="21"/>
              </w:rPr>
            </w:pPr>
          </w:p>
          <w:p>
            <w:pPr>
              <w:pStyle w:val="13"/>
              <w:spacing w:before="75" w:line="184" w:lineRule="auto"/>
              <w:ind w:left="300"/>
              <w:rPr>
                <w:sz w:val="23"/>
                <w:szCs w:val="23"/>
              </w:rPr>
            </w:pPr>
            <w:r>
              <w:rPr>
                <w:sz w:val="23"/>
                <w:szCs w:val="23"/>
              </w:rPr>
              <w:t>1</w:t>
            </w:r>
          </w:p>
        </w:tc>
        <w:tc>
          <w:tcPr>
            <w:tcW w:w="725"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1104" w:type="dxa"/>
            <w:vMerge w:val="continue"/>
            <w:tcBorders>
              <w:top w:val="nil"/>
              <w:bottom w:val="nil"/>
            </w:tcBorders>
            <w:vAlign w:val="top"/>
          </w:tcPr>
          <w:p>
            <w:pPr>
              <w:rPr>
                <w:rFonts w:ascii="Arial"/>
                <w:sz w:val="21"/>
              </w:rPr>
            </w:pPr>
          </w:p>
        </w:tc>
        <w:tc>
          <w:tcPr>
            <w:tcW w:w="1369" w:type="dxa"/>
            <w:vMerge w:val="continue"/>
            <w:tcBorders>
              <w:top w:val="nil"/>
              <w:bottom w:val="nil"/>
            </w:tcBorders>
            <w:vAlign w:val="top"/>
          </w:tcPr>
          <w:p>
            <w:pPr>
              <w:rPr>
                <w:rFonts w:ascii="Arial"/>
                <w:sz w:val="21"/>
              </w:rPr>
            </w:pPr>
          </w:p>
        </w:tc>
        <w:tc>
          <w:tcPr>
            <w:tcW w:w="1319" w:type="dxa"/>
            <w:vMerge w:val="continue"/>
            <w:tcBorders>
              <w:top w:val="nil"/>
              <w:bottom w:val="nil"/>
            </w:tcBorders>
            <w:vAlign w:val="top"/>
          </w:tcPr>
          <w:p>
            <w:pPr>
              <w:rPr>
                <w:rFonts w:ascii="Arial"/>
                <w:sz w:val="21"/>
              </w:rPr>
            </w:pPr>
          </w:p>
        </w:tc>
        <w:tc>
          <w:tcPr>
            <w:tcW w:w="3707" w:type="dxa"/>
            <w:vMerge w:val="continue"/>
            <w:tcBorders>
              <w:top w:val="nil"/>
              <w:bottom w:val="nil"/>
            </w:tcBorders>
            <w:vAlign w:val="top"/>
          </w:tcPr>
          <w:p>
            <w:pPr>
              <w:rPr>
                <w:rFonts w:ascii="Arial"/>
                <w:sz w:val="21"/>
              </w:rPr>
            </w:pPr>
          </w:p>
        </w:tc>
        <w:tc>
          <w:tcPr>
            <w:tcW w:w="6046" w:type="dxa"/>
            <w:vAlign w:val="top"/>
          </w:tcPr>
          <w:p>
            <w:pPr>
              <w:pStyle w:val="13"/>
              <w:spacing w:before="136" w:line="220" w:lineRule="auto"/>
              <w:ind w:left="146"/>
              <w:rPr>
                <w:sz w:val="23"/>
                <w:szCs w:val="23"/>
              </w:rPr>
            </w:pPr>
            <w:r>
              <w:rPr>
                <w:spacing w:val="5"/>
                <w:sz w:val="23"/>
                <w:szCs w:val="23"/>
              </w:rPr>
              <w:t>3、是否与项目单位或委托单位职责密切相关；</w:t>
            </w:r>
          </w:p>
        </w:tc>
        <w:tc>
          <w:tcPr>
            <w:tcW w:w="720" w:type="dxa"/>
            <w:vAlign w:val="top"/>
          </w:tcPr>
          <w:p>
            <w:pPr>
              <w:pStyle w:val="13"/>
              <w:spacing w:before="194" w:line="183" w:lineRule="auto"/>
              <w:ind w:left="300"/>
              <w:rPr>
                <w:sz w:val="23"/>
                <w:szCs w:val="23"/>
              </w:rPr>
            </w:pPr>
            <w:r>
              <w:rPr>
                <w:sz w:val="23"/>
                <w:szCs w:val="23"/>
              </w:rPr>
              <w:t>2</w:t>
            </w:r>
          </w:p>
        </w:tc>
        <w:tc>
          <w:tcPr>
            <w:tcW w:w="725" w:type="dxa"/>
            <w:vAlign w:val="center"/>
          </w:tcPr>
          <w:p>
            <w:pPr>
              <w:jc w:val="center"/>
              <w:rPr>
                <w:rFonts w:hint="eastAsia" w:ascii="Arial" w:eastAsia="宋体"/>
                <w:sz w:val="21"/>
                <w:lang w:val="en-US" w:eastAsia="zh-CN"/>
              </w:rPr>
            </w:pPr>
            <w:r>
              <w:rPr>
                <w:rFonts w:hint="eastAsia" w:eastAsia="宋体"/>
                <w:sz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1104" w:type="dxa"/>
            <w:vMerge w:val="continue"/>
            <w:tcBorders>
              <w:top w:val="nil"/>
              <w:bottom w:val="nil"/>
            </w:tcBorders>
            <w:vAlign w:val="top"/>
          </w:tcPr>
          <w:p>
            <w:pPr>
              <w:rPr>
                <w:rFonts w:ascii="Arial"/>
                <w:sz w:val="21"/>
              </w:rPr>
            </w:pPr>
          </w:p>
        </w:tc>
        <w:tc>
          <w:tcPr>
            <w:tcW w:w="1369" w:type="dxa"/>
            <w:vMerge w:val="continue"/>
            <w:tcBorders>
              <w:top w:val="nil"/>
              <w:bottom w:val="nil"/>
            </w:tcBorders>
            <w:vAlign w:val="top"/>
          </w:tcPr>
          <w:p>
            <w:pPr>
              <w:rPr>
                <w:rFonts w:ascii="Arial"/>
                <w:sz w:val="21"/>
              </w:rPr>
            </w:pPr>
          </w:p>
        </w:tc>
        <w:tc>
          <w:tcPr>
            <w:tcW w:w="1319" w:type="dxa"/>
            <w:vMerge w:val="continue"/>
            <w:tcBorders>
              <w:top w:val="nil"/>
              <w:bottom w:val="nil"/>
            </w:tcBorders>
            <w:vAlign w:val="top"/>
          </w:tcPr>
          <w:p>
            <w:pPr>
              <w:rPr>
                <w:rFonts w:ascii="Arial"/>
                <w:sz w:val="21"/>
              </w:rPr>
            </w:pPr>
          </w:p>
        </w:tc>
        <w:tc>
          <w:tcPr>
            <w:tcW w:w="3707" w:type="dxa"/>
            <w:vMerge w:val="continue"/>
            <w:tcBorders>
              <w:top w:val="nil"/>
              <w:bottom w:val="nil"/>
            </w:tcBorders>
            <w:vAlign w:val="top"/>
          </w:tcPr>
          <w:p>
            <w:pPr>
              <w:rPr>
                <w:rFonts w:ascii="Arial"/>
                <w:sz w:val="21"/>
              </w:rPr>
            </w:pPr>
          </w:p>
        </w:tc>
        <w:tc>
          <w:tcPr>
            <w:tcW w:w="6046" w:type="dxa"/>
            <w:vAlign w:val="top"/>
          </w:tcPr>
          <w:p>
            <w:pPr>
              <w:pStyle w:val="13"/>
              <w:spacing w:before="135" w:line="219" w:lineRule="auto"/>
              <w:ind w:left="146"/>
              <w:rPr>
                <w:sz w:val="23"/>
                <w:szCs w:val="23"/>
              </w:rPr>
            </w:pPr>
            <w:r>
              <w:rPr>
                <w:spacing w:val="6"/>
                <w:sz w:val="23"/>
                <w:szCs w:val="23"/>
              </w:rPr>
              <w:t>4、项目是否为促进事业发展所必需；</w:t>
            </w:r>
          </w:p>
        </w:tc>
        <w:tc>
          <w:tcPr>
            <w:tcW w:w="720" w:type="dxa"/>
            <w:vAlign w:val="top"/>
          </w:tcPr>
          <w:p>
            <w:pPr>
              <w:pStyle w:val="13"/>
              <w:spacing w:before="195" w:line="183" w:lineRule="auto"/>
              <w:ind w:left="300"/>
              <w:rPr>
                <w:sz w:val="23"/>
                <w:szCs w:val="23"/>
              </w:rPr>
            </w:pPr>
            <w:r>
              <w:rPr>
                <w:sz w:val="23"/>
                <w:szCs w:val="23"/>
              </w:rPr>
              <w:t>2</w:t>
            </w:r>
          </w:p>
        </w:tc>
        <w:tc>
          <w:tcPr>
            <w:tcW w:w="725" w:type="dxa"/>
            <w:vAlign w:val="center"/>
          </w:tcPr>
          <w:p>
            <w:pPr>
              <w:jc w:val="center"/>
              <w:rPr>
                <w:rFonts w:hint="eastAsia" w:ascii="Arial" w:eastAsia="宋体"/>
                <w:sz w:val="21"/>
                <w:lang w:val="en-US" w:eastAsia="zh-CN"/>
              </w:rPr>
            </w:pPr>
            <w:r>
              <w:rPr>
                <w:rFonts w:hint="eastAsia" w:eastAsia="宋体"/>
                <w:sz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1104" w:type="dxa"/>
            <w:vMerge w:val="continue"/>
            <w:tcBorders>
              <w:top w:val="nil"/>
              <w:bottom w:val="nil"/>
            </w:tcBorders>
            <w:vAlign w:val="top"/>
          </w:tcPr>
          <w:p>
            <w:pPr>
              <w:rPr>
                <w:rFonts w:ascii="Arial"/>
                <w:sz w:val="21"/>
              </w:rPr>
            </w:pPr>
          </w:p>
        </w:tc>
        <w:tc>
          <w:tcPr>
            <w:tcW w:w="1369" w:type="dxa"/>
            <w:vMerge w:val="continue"/>
            <w:tcBorders>
              <w:top w:val="nil"/>
              <w:bottom w:val="nil"/>
            </w:tcBorders>
            <w:vAlign w:val="top"/>
          </w:tcPr>
          <w:p>
            <w:pPr>
              <w:rPr>
                <w:rFonts w:ascii="Arial"/>
                <w:sz w:val="21"/>
              </w:rPr>
            </w:pPr>
          </w:p>
        </w:tc>
        <w:tc>
          <w:tcPr>
            <w:tcW w:w="1319" w:type="dxa"/>
            <w:vMerge w:val="continue"/>
            <w:tcBorders>
              <w:top w:val="nil"/>
            </w:tcBorders>
            <w:vAlign w:val="top"/>
          </w:tcPr>
          <w:p>
            <w:pPr>
              <w:rPr>
                <w:rFonts w:ascii="Arial"/>
                <w:sz w:val="21"/>
              </w:rPr>
            </w:pPr>
          </w:p>
        </w:tc>
        <w:tc>
          <w:tcPr>
            <w:tcW w:w="3707" w:type="dxa"/>
            <w:vMerge w:val="continue"/>
            <w:tcBorders>
              <w:top w:val="nil"/>
            </w:tcBorders>
            <w:vAlign w:val="top"/>
          </w:tcPr>
          <w:p>
            <w:pPr>
              <w:rPr>
                <w:rFonts w:ascii="Arial"/>
                <w:sz w:val="21"/>
              </w:rPr>
            </w:pPr>
          </w:p>
        </w:tc>
        <w:tc>
          <w:tcPr>
            <w:tcW w:w="6046" w:type="dxa"/>
            <w:vAlign w:val="top"/>
          </w:tcPr>
          <w:p>
            <w:pPr>
              <w:pStyle w:val="13"/>
              <w:spacing w:before="137" w:line="219" w:lineRule="auto"/>
              <w:ind w:left="146"/>
              <w:rPr>
                <w:sz w:val="23"/>
                <w:szCs w:val="23"/>
              </w:rPr>
            </w:pPr>
            <w:r>
              <w:rPr>
                <w:sz w:val="23"/>
                <w:szCs w:val="23"/>
              </w:rPr>
              <w:t>5、项目预期产出效益和效果是否符合正常的业绩水平。</w:t>
            </w:r>
          </w:p>
        </w:tc>
        <w:tc>
          <w:tcPr>
            <w:tcW w:w="720" w:type="dxa"/>
            <w:vAlign w:val="top"/>
          </w:tcPr>
          <w:p>
            <w:pPr>
              <w:pStyle w:val="13"/>
              <w:spacing w:before="196" w:line="183" w:lineRule="auto"/>
              <w:ind w:left="300"/>
              <w:rPr>
                <w:sz w:val="23"/>
                <w:szCs w:val="23"/>
              </w:rPr>
            </w:pPr>
            <w:r>
              <w:rPr>
                <w:sz w:val="23"/>
                <w:szCs w:val="23"/>
              </w:rPr>
              <w:t>2</w:t>
            </w:r>
          </w:p>
        </w:tc>
        <w:tc>
          <w:tcPr>
            <w:tcW w:w="725" w:type="dxa"/>
            <w:vAlign w:val="center"/>
          </w:tcPr>
          <w:p>
            <w:pPr>
              <w:jc w:val="center"/>
              <w:rPr>
                <w:rFonts w:hint="eastAsia" w:ascii="Arial" w:eastAsia="宋体"/>
                <w:sz w:val="21"/>
                <w:lang w:val="en-US" w:eastAsia="zh-CN"/>
              </w:rPr>
            </w:pPr>
            <w:r>
              <w:rPr>
                <w:rFonts w:hint="eastAsia" w:eastAsia="宋体"/>
                <w:sz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1104" w:type="dxa"/>
            <w:vMerge w:val="continue"/>
            <w:tcBorders>
              <w:top w:val="nil"/>
              <w:bottom w:val="nil"/>
            </w:tcBorders>
            <w:vAlign w:val="top"/>
          </w:tcPr>
          <w:p>
            <w:pPr>
              <w:rPr>
                <w:rFonts w:ascii="Arial"/>
                <w:sz w:val="21"/>
              </w:rPr>
            </w:pPr>
          </w:p>
        </w:tc>
        <w:tc>
          <w:tcPr>
            <w:tcW w:w="1369" w:type="dxa"/>
            <w:vMerge w:val="continue"/>
            <w:tcBorders>
              <w:top w:val="nil"/>
              <w:bottom w:val="nil"/>
            </w:tcBorders>
            <w:vAlign w:val="top"/>
          </w:tcPr>
          <w:p>
            <w:pPr>
              <w:rPr>
                <w:rFonts w:ascii="Arial"/>
                <w:sz w:val="21"/>
              </w:rPr>
            </w:pPr>
          </w:p>
        </w:tc>
        <w:tc>
          <w:tcPr>
            <w:tcW w:w="1319" w:type="dxa"/>
            <w:vMerge w:val="restart"/>
            <w:tcBorders>
              <w:bottom w:val="nil"/>
            </w:tcBorders>
            <w:vAlign w:val="top"/>
          </w:tcPr>
          <w:p>
            <w:pPr>
              <w:spacing w:line="242" w:lineRule="auto"/>
              <w:rPr>
                <w:rFonts w:ascii="Arial"/>
                <w:sz w:val="21"/>
              </w:rPr>
            </w:pPr>
          </w:p>
          <w:p>
            <w:pPr>
              <w:pStyle w:val="13"/>
              <w:spacing w:before="75" w:line="410" w:lineRule="exact"/>
              <w:ind w:left="302"/>
              <w:rPr>
                <w:sz w:val="23"/>
                <w:szCs w:val="23"/>
              </w:rPr>
            </w:pPr>
            <w:r>
              <w:rPr>
                <w:spacing w:val="-7"/>
                <w:position w:val="13"/>
                <w:sz w:val="23"/>
                <w:szCs w:val="23"/>
              </w:rPr>
              <w:t>绩</w:t>
            </w:r>
            <w:r>
              <w:rPr>
                <w:spacing w:val="18"/>
                <w:position w:val="13"/>
                <w:sz w:val="23"/>
                <w:szCs w:val="23"/>
              </w:rPr>
              <w:t xml:space="preserve">  </w:t>
            </w:r>
            <w:r>
              <w:rPr>
                <w:spacing w:val="-7"/>
                <w:position w:val="13"/>
                <w:sz w:val="23"/>
                <w:szCs w:val="23"/>
              </w:rPr>
              <w:t>效</w:t>
            </w:r>
          </w:p>
          <w:p>
            <w:pPr>
              <w:pStyle w:val="13"/>
              <w:spacing w:line="220" w:lineRule="auto"/>
              <w:ind w:left="302"/>
              <w:rPr>
                <w:sz w:val="23"/>
                <w:szCs w:val="23"/>
              </w:rPr>
            </w:pPr>
            <w:r>
              <w:rPr>
                <w:spacing w:val="-6"/>
                <w:sz w:val="23"/>
                <w:szCs w:val="23"/>
              </w:rPr>
              <w:t>指</w:t>
            </w:r>
            <w:r>
              <w:rPr>
                <w:spacing w:val="15"/>
                <w:sz w:val="23"/>
                <w:szCs w:val="23"/>
              </w:rPr>
              <w:t xml:space="preserve">  </w:t>
            </w:r>
            <w:r>
              <w:rPr>
                <w:spacing w:val="-6"/>
                <w:sz w:val="23"/>
                <w:szCs w:val="23"/>
              </w:rPr>
              <w:t>标</w:t>
            </w:r>
          </w:p>
          <w:p>
            <w:pPr>
              <w:pStyle w:val="13"/>
              <w:spacing w:before="105" w:line="219" w:lineRule="auto"/>
              <w:ind w:left="302"/>
              <w:rPr>
                <w:sz w:val="23"/>
                <w:szCs w:val="23"/>
              </w:rPr>
            </w:pPr>
            <w:r>
              <w:rPr>
                <w:spacing w:val="3"/>
                <w:sz w:val="23"/>
                <w:szCs w:val="23"/>
              </w:rPr>
              <w:t>明确性</w:t>
            </w:r>
          </w:p>
          <w:p>
            <w:pPr>
              <w:pStyle w:val="13"/>
              <w:spacing w:before="117" w:line="220" w:lineRule="auto"/>
              <w:ind w:left="362"/>
              <w:rPr>
                <w:sz w:val="23"/>
                <w:szCs w:val="23"/>
              </w:rPr>
            </w:pPr>
            <w:r>
              <w:rPr>
                <w:spacing w:val="11"/>
                <w:sz w:val="23"/>
                <w:szCs w:val="23"/>
              </w:rPr>
              <w:t>(8分)</w:t>
            </w:r>
          </w:p>
        </w:tc>
        <w:tc>
          <w:tcPr>
            <w:tcW w:w="3707" w:type="dxa"/>
            <w:vMerge w:val="restart"/>
            <w:tcBorders>
              <w:bottom w:val="nil"/>
            </w:tcBorders>
            <w:vAlign w:val="top"/>
          </w:tcPr>
          <w:p>
            <w:pPr>
              <w:spacing w:line="272" w:lineRule="auto"/>
              <w:rPr>
                <w:rFonts w:ascii="Arial"/>
                <w:sz w:val="21"/>
              </w:rPr>
            </w:pPr>
          </w:p>
          <w:p>
            <w:pPr>
              <w:pStyle w:val="13"/>
              <w:spacing w:before="75" w:line="279" w:lineRule="auto"/>
              <w:ind w:left="173" w:right="65" w:firstLine="20"/>
              <w:rPr>
                <w:sz w:val="23"/>
                <w:szCs w:val="23"/>
              </w:rPr>
            </w:pPr>
            <w:r>
              <w:rPr>
                <w:sz w:val="23"/>
                <w:szCs w:val="23"/>
              </w:rPr>
              <w:t>依据绩效目标设定的绩效指标是  否清晰、细化、可衡量等，用以反</w:t>
            </w:r>
            <w:r>
              <w:rPr>
                <w:spacing w:val="7"/>
                <w:sz w:val="23"/>
                <w:szCs w:val="23"/>
              </w:rPr>
              <w:t xml:space="preserve"> </w:t>
            </w:r>
            <w:r>
              <w:rPr>
                <w:spacing w:val="2"/>
                <w:sz w:val="23"/>
                <w:szCs w:val="23"/>
              </w:rPr>
              <w:t>映和考核项目绩效目标的明细化</w:t>
            </w:r>
          </w:p>
          <w:p>
            <w:pPr>
              <w:pStyle w:val="13"/>
              <w:spacing w:before="117" w:line="220" w:lineRule="auto"/>
              <w:ind w:left="173"/>
              <w:rPr>
                <w:sz w:val="23"/>
                <w:szCs w:val="23"/>
              </w:rPr>
            </w:pPr>
            <w:r>
              <w:rPr>
                <w:spacing w:val="-2"/>
                <w:sz w:val="23"/>
                <w:szCs w:val="23"/>
              </w:rPr>
              <w:t>情况。</w:t>
            </w:r>
          </w:p>
        </w:tc>
        <w:tc>
          <w:tcPr>
            <w:tcW w:w="6046" w:type="dxa"/>
            <w:vAlign w:val="top"/>
          </w:tcPr>
          <w:p>
            <w:pPr>
              <w:pStyle w:val="13"/>
              <w:spacing w:before="138" w:line="219" w:lineRule="auto"/>
              <w:ind w:left="146"/>
              <w:rPr>
                <w:sz w:val="23"/>
                <w:szCs w:val="23"/>
              </w:rPr>
            </w:pPr>
            <w:r>
              <w:rPr>
                <w:spacing w:val="4"/>
                <w:sz w:val="23"/>
                <w:szCs w:val="23"/>
              </w:rPr>
              <w:t>1、是否将项目绩效目标细化分解为具体的绩效指标；</w:t>
            </w:r>
          </w:p>
        </w:tc>
        <w:tc>
          <w:tcPr>
            <w:tcW w:w="720" w:type="dxa"/>
            <w:vAlign w:val="top"/>
          </w:tcPr>
          <w:p>
            <w:pPr>
              <w:pStyle w:val="13"/>
              <w:spacing w:before="197" w:line="183" w:lineRule="auto"/>
              <w:ind w:left="300"/>
              <w:rPr>
                <w:sz w:val="23"/>
                <w:szCs w:val="23"/>
              </w:rPr>
            </w:pPr>
            <w:r>
              <w:rPr>
                <w:sz w:val="23"/>
                <w:szCs w:val="23"/>
              </w:rPr>
              <w:t>2</w:t>
            </w:r>
          </w:p>
        </w:tc>
        <w:tc>
          <w:tcPr>
            <w:tcW w:w="725" w:type="dxa"/>
            <w:vAlign w:val="center"/>
          </w:tcPr>
          <w:p>
            <w:pPr>
              <w:jc w:val="center"/>
              <w:rPr>
                <w:rFonts w:hint="eastAsia" w:ascii="Arial" w:eastAsia="宋体"/>
                <w:sz w:val="21"/>
                <w:lang w:val="en-US" w:eastAsia="zh-CN"/>
              </w:rPr>
            </w:pPr>
            <w:r>
              <w:rPr>
                <w:rFonts w:hint="eastAsia" w:eastAsia="宋体"/>
                <w:sz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1104" w:type="dxa"/>
            <w:vMerge w:val="continue"/>
            <w:tcBorders>
              <w:top w:val="nil"/>
              <w:bottom w:val="nil"/>
            </w:tcBorders>
            <w:vAlign w:val="top"/>
          </w:tcPr>
          <w:p>
            <w:pPr>
              <w:rPr>
                <w:rFonts w:ascii="Arial"/>
                <w:sz w:val="21"/>
              </w:rPr>
            </w:pPr>
          </w:p>
        </w:tc>
        <w:tc>
          <w:tcPr>
            <w:tcW w:w="1369" w:type="dxa"/>
            <w:vMerge w:val="continue"/>
            <w:tcBorders>
              <w:top w:val="nil"/>
              <w:bottom w:val="nil"/>
            </w:tcBorders>
            <w:vAlign w:val="top"/>
          </w:tcPr>
          <w:p>
            <w:pPr>
              <w:rPr>
                <w:rFonts w:ascii="Arial"/>
                <w:sz w:val="21"/>
              </w:rPr>
            </w:pPr>
          </w:p>
        </w:tc>
        <w:tc>
          <w:tcPr>
            <w:tcW w:w="1319" w:type="dxa"/>
            <w:vMerge w:val="continue"/>
            <w:tcBorders>
              <w:top w:val="nil"/>
              <w:bottom w:val="nil"/>
            </w:tcBorders>
            <w:vAlign w:val="top"/>
          </w:tcPr>
          <w:p>
            <w:pPr>
              <w:rPr>
                <w:rFonts w:ascii="Arial"/>
                <w:sz w:val="21"/>
              </w:rPr>
            </w:pPr>
          </w:p>
        </w:tc>
        <w:tc>
          <w:tcPr>
            <w:tcW w:w="3707" w:type="dxa"/>
            <w:vMerge w:val="continue"/>
            <w:tcBorders>
              <w:top w:val="nil"/>
              <w:bottom w:val="nil"/>
            </w:tcBorders>
            <w:vAlign w:val="top"/>
          </w:tcPr>
          <w:p>
            <w:pPr>
              <w:rPr>
                <w:rFonts w:ascii="Arial"/>
                <w:sz w:val="21"/>
              </w:rPr>
            </w:pPr>
          </w:p>
        </w:tc>
        <w:tc>
          <w:tcPr>
            <w:tcW w:w="6046" w:type="dxa"/>
            <w:vAlign w:val="top"/>
          </w:tcPr>
          <w:p>
            <w:pPr>
              <w:pStyle w:val="13"/>
              <w:spacing w:before="139" w:line="219" w:lineRule="auto"/>
              <w:ind w:left="146"/>
              <w:rPr>
                <w:sz w:val="23"/>
                <w:szCs w:val="23"/>
              </w:rPr>
            </w:pPr>
            <w:r>
              <w:rPr>
                <w:spacing w:val="5"/>
                <w:sz w:val="23"/>
                <w:szCs w:val="23"/>
              </w:rPr>
              <w:t>2、是否通过清晰、可衡量的指标值予以体现；</w:t>
            </w:r>
          </w:p>
        </w:tc>
        <w:tc>
          <w:tcPr>
            <w:tcW w:w="720" w:type="dxa"/>
            <w:vAlign w:val="top"/>
          </w:tcPr>
          <w:p>
            <w:pPr>
              <w:pStyle w:val="13"/>
              <w:spacing w:before="198" w:line="183" w:lineRule="auto"/>
              <w:ind w:left="300"/>
              <w:rPr>
                <w:sz w:val="23"/>
                <w:szCs w:val="23"/>
              </w:rPr>
            </w:pPr>
            <w:r>
              <w:rPr>
                <w:sz w:val="23"/>
                <w:szCs w:val="23"/>
              </w:rPr>
              <w:t>2</w:t>
            </w:r>
          </w:p>
        </w:tc>
        <w:tc>
          <w:tcPr>
            <w:tcW w:w="725" w:type="dxa"/>
            <w:vAlign w:val="center"/>
          </w:tcPr>
          <w:p>
            <w:pPr>
              <w:jc w:val="center"/>
              <w:rPr>
                <w:rFonts w:hint="eastAsia" w:ascii="Arial" w:eastAsia="宋体"/>
                <w:sz w:val="21"/>
                <w:lang w:val="en-US" w:eastAsia="zh-CN"/>
              </w:rPr>
            </w:pPr>
            <w:r>
              <w:rPr>
                <w:rFonts w:hint="eastAsia" w:eastAsia="宋体"/>
                <w:sz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1104" w:type="dxa"/>
            <w:vMerge w:val="continue"/>
            <w:tcBorders>
              <w:top w:val="nil"/>
              <w:bottom w:val="nil"/>
            </w:tcBorders>
            <w:vAlign w:val="top"/>
          </w:tcPr>
          <w:p>
            <w:pPr>
              <w:rPr>
                <w:rFonts w:ascii="Arial"/>
                <w:sz w:val="21"/>
              </w:rPr>
            </w:pPr>
          </w:p>
        </w:tc>
        <w:tc>
          <w:tcPr>
            <w:tcW w:w="1369" w:type="dxa"/>
            <w:vMerge w:val="continue"/>
            <w:tcBorders>
              <w:top w:val="nil"/>
              <w:bottom w:val="nil"/>
            </w:tcBorders>
            <w:vAlign w:val="top"/>
          </w:tcPr>
          <w:p>
            <w:pPr>
              <w:rPr>
                <w:rFonts w:ascii="Arial"/>
                <w:sz w:val="21"/>
              </w:rPr>
            </w:pPr>
          </w:p>
        </w:tc>
        <w:tc>
          <w:tcPr>
            <w:tcW w:w="1319" w:type="dxa"/>
            <w:vMerge w:val="continue"/>
            <w:tcBorders>
              <w:top w:val="nil"/>
              <w:bottom w:val="nil"/>
            </w:tcBorders>
            <w:vAlign w:val="top"/>
          </w:tcPr>
          <w:p>
            <w:pPr>
              <w:rPr>
                <w:rFonts w:ascii="Arial"/>
                <w:sz w:val="21"/>
              </w:rPr>
            </w:pPr>
          </w:p>
        </w:tc>
        <w:tc>
          <w:tcPr>
            <w:tcW w:w="3707" w:type="dxa"/>
            <w:vMerge w:val="continue"/>
            <w:tcBorders>
              <w:top w:val="nil"/>
              <w:bottom w:val="nil"/>
            </w:tcBorders>
            <w:vAlign w:val="top"/>
          </w:tcPr>
          <w:p>
            <w:pPr>
              <w:rPr>
                <w:rFonts w:ascii="Arial"/>
                <w:sz w:val="21"/>
              </w:rPr>
            </w:pPr>
          </w:p>
        </w:tc>
        <w:tc>
          <w:tcPr>
            <w:tcW w:w="6046" w:type="dxa"/>
            <w:vAlign w:val="top"/>
          </w:tcPr>
          <w:p>
            <w:pPr>
              <w:pStyle w:val="13"/>
              <w:spacing w:before="139" w:line="219" w:lineRule="auto"/>
              <w:ind w:left="146"/>
              <w:rPr>
                <w:sz w:val="23"/>
                <w:szCs w:val="23"/>
              </w:rPr>
            </w:pPr>
            <w:r>
              <w:rPr>
                <w:sz w:val="23"/>
                <w:szCs w:val="23"/>
              </w:rPr>
              <w:t>3、指标值的设置是否符合政策要求和行业规定</w:t>
            </w:r>
          </w:p>
        </w:tc>
        <w:tc>
          <w:tcPr>
            <w:tcW w:w="720" w:type="dxa"/>
            <w:vAlign w:val="top"/>
          </w:tcPr>
          <w:p>
            <w:pPr>
              <w:pStyle w:val="13"/>
              <w:spacing w:before="198" w:line="183" w:lineRule="auto"/>
              <w:ind w:left="300"/>
              <w:rPr>
                <w:sz w:val="23"/>
                <w:szCs w:val="23"/>
              </w:rPr>
            </w:pPr>
            <w:r>
              <w:rPr>
                <w:sz w:val="23"/>
                <w:szCs w:val="23"/>
              </w:rPr>
              <w:t>2</w:t>
            </w:r>
          </w:p>
        </w:tc>
        <w:tc>
          <w:tcPr>
            <w:tcW w:w="725" w:type="dxa"/>
            <w:vAlign w:val="center"/>
          </w:tcPr>
          <w:p>
            <w:pPr>
              <w:jc w:val="center"/>
              <w:rPr>
                <w:rFonts w:hint="eastAsia" w:ascii="Arial" w:eastAsia="宋体"/>
                <w:sz w:val="21"/>
                <w:lang w:val="en-US" w:eastAsia="zh-CN"/>
              </w:rPr>
            </w:pPr>
            <w:r>
              <w:rPr>
                <w:rFonts w:hint="eastAsia" w:eastAsia="宋体"/>
                <w:sz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1104" w:type="dxa"/>
            <w:vMerge w:val="continue"/>
            <w:tcBorders>
              <w:top w:val="nil"/>
            </w:tcBorders>
            <w:vAlign w:val="top"/>
          </w:tcPr>
          <w:p>
            <w:pPr>
              <w:rPr>
                <w:rFonts w:ascii="Arial"/>
                <w:sz w:val="21"/>
              </w:rPr>
            </w:pPr>
          </w:p>
        </w:tc>
        <w:tc>
          <w:tcPr>
            <w:tcW w:w="1369" w:type="dxa"/>
            <w:vMerge w:val="continue"/>
            <w:tcBorders>
              <w:top w:val="nil"/>
            </w:tcBorders>
            <w:vAlign w:val="top"/>
          </w:tcPr>
          <w:p>
            <w:pPr>
              <w:rPr>
                <w:rFonts w:ascii="Arial"/>
                <w:sz w:val="21"/>
              </w:rPr>
            </w:pPr>
          </w:p>
        </w:tc>
        <w:tc>
          <w:tcPr>
            <w:tcW w:w="1319" w:type="dxa"/>
            <w:vMerge w:val="continue"/>
            <w:tcBorders>
              <w:top w:val="nil"/>
            </w:tcBorders>
            <w:vAlign w:val="top"/>
          </w:tcPr>
          <w:p>
            <w:pPr>
              <w:rPr>
                <w:rFonts w:ascii="Arial"/>
                <w:sz w:val="21"/>
              </w:rPr>
            </w:pPr>
          </w:p>
        </w:tc>
        <w:tc>
          <w:tcPr>
            <w:tcW w:w="3707" w:type="dxa"/>
            <w:vMerge w:val="continue"/>
            <w:tcBorders>
              <w:top w:val="nil"/>
            </w:tcBorders>
            <w:vAlign w:val="top"/>
          </w:tcPr>
          <w:p>
            <w:pPr>
              <w:rPr>
                <w:rFonts w:ascii="Arial"/>
                <w:sz w:val="21"/>
              </w:rPr>
            </w:pPr>
          </w:p>
        </w:tc>
        <w:tc>
          <w:tcPr>
            <w:tcW w:w="6046" w:type="dxa"/>
            <w:vAlign w:val="top"/>
          </w:tcPr>
          <w:p>
            <w:pPr>
              <w:pStyle w:val="13"/>
              <w:spacing w:before="140" w:line="219" w:lineRule="auto"/>
              <w:ind w:left="146"/>
              <w:rPr>
                <w:sz w:val="23"/>
                <w:szCs w:val="23"/>
              </w:rPr>
            </w:pPr>
            <w:r>
              <w:rPr>
                <w:spacing w:val="5"/>
                <w:sz w:val="23"/>
                <w:szCs w:val="23"/>
              </w:rPr>
              <w:t>4、是否与项目年度任务数或计划数相对应；</w:t>
            </w:r>
          </w:p>
        </w:tc>
        <w:tc>
          <w:tcPr>
            <w:tcW w:w="720" w:type="dxa"/>
            <w:vAlign w:val="top"/>
          </w:tcPr>
          <w:p>
            <w:pPr>
              <w:pStyle w:val="13"/>
              <w:spacing w:before="198" w:line="184" w:lineRule="auto"/>
              <w:ind w:left="300"/>
              <w:rPr>
                <w:sz w:val="23"/>
                <w:szCs w:val="23"/>
              </w:rPr>
            </w:pPr>
            <w:r>
              <w:rPr>
                <w:sz w:val="23"/>
                <w:szCs w:val="23"/>
              </w:rPr>
              <w:t>1</w:t>
            </w:r>
          </w:p>
        </w:tc>
        <w:tc>
          <w:tcPr>
            <w:tcW w:w="725" w:type="dxa"/>
            <w:vAlign w:val="center"/>
          </w:tcPr>
          <w:p>
            <w:pPr>
              <w:jc w:val="center"/>
              <w:rPr>
                <w:rFonts w:hint="eastAsia" w:ascii="Arial" w:eastAsia="宋体"/>
                <w:sz w:val="21"/>
                <w:lang w:val="en-US" w:eastAsia="zh-CN"/>
              </w:rPr>
            </w:pPr>
            <w:r>
              <w:rPr>
                <w:rFonts w:hint="eastAsia" w:eastAsia="宋体"/>
                <w:sz w:val="21"/>
                <w:lang w:val="en-US" w:eastAsia="zh-CN"/>
              </w:rPr>
              <w:t>1</w:t>
            </w:r>
          </w:p>
        </w:tc>
      </w:tr>
    </w:tbl>
    <w:p>
      <w:pPr>
        <w:spacing w:line="14" w:lineRule="auto"/>
        <w:rPr>
          <w:rFonts w:ascii="Arial"/>
          <w:sz w:val="2"/>
        </w:rPr>
      </w:pPr>
    </w:p>
    <w:p>
      <w:pPr>
        <w:spacing w:line="14" w:lineRule="auto"/>
        <w:rPr>
          <w:rFonts w:ascii="Arial" w:hAnsi="Arial" w:eastAsia="Arial" w:cs="Arial"/>
          <w:sz w:val="2"/>
          <w:szCs w:val="2"/>
        </w:rPr>
        <w:sectPr>
          <w:type w:val="continuous"/>
          <w:pgSz w:w="16820" w:h="11900"/>
          <w:pgMar w:top="1011" w:right="864" w:bottom="1370" w:left="954" w:header="0" w:footer="1101" w:gutter="0"/>
          <w:pgNumType w:fmt="decimal"/>
          <w:cols w:equalWidth="0" w:num="1">
            <w:col w:w="15001"/>
          </w:cols>
        </w:sectPr>
      </w:pPr>
    </w:p>
    <w:p>
      <w:pPr>
        <w:spacing w:before="25"/>
      </w:pPr>
    </w:p>
    <w:p>
      <w:pPr>
        <w:spacing w:before="25"/>
      </w:pPr>
    </w:p>
    <w:tbl>
      <w:tblPr>
        <w:tblStyle w:val="12"/>
        <w:tblW w:w="149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94"/>
        <w:gridCol w:w="1349"/>
        <w:gridCol w:w="1329"/>
        <w:gridCol w:w="3698"/>
        <w:gridCol w:w="6046"/>
        <w:gridCol w:w="739"/>
        <w:gridCol w:w="7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094" w:type="dxa"/>
            <w:vAlign w:val="top"/>
          </w:tcPr>
          <w:p>
            <w:pPr>
              <w:pStyle w:val="13"/>
              <w:spacing w:before="17" w:line="231" w:lineRule="auto"/>
              <w:ind w:left="304"/>
              <w:rPr>
                <w:sz w:val="23"/>
                <w:szCs w:val="23"/>
              </w:rPr>
            </w:pPr>
            <w:r>
              <w:rPr>
                <w:spacing w:val="7"/>
                <w:sz w:val="23"/>
                <w:szCs w:val="23"/>
              </w:rPr>
              <w:t>一级</w:t>
            </w:r>
          </w:p>
          <w:p>
            <w:pPr>
              <w:pStyle w:val="13"/>
              <w:spacing w:line="199" w:lineRule="auto"/>
              <w:ind w:left="304"/>
              <w:rPr>
                <w:sz w:val="23"/>
                <w:szCs w:val="23"/>
              </w:rPr>
            </w:pPr>
            <w:r>
              <w:rPr>
                <w:spacing w:val="4"/>
                <w:sz w:val="23"/>
                <w:szCs w:val="23"/>
              </w:rPr>
              <w:t>指标</w:t>
            </w:r>
          </w:p>
        </w:tc>
        <w:tc>
          <w:tcPr>
            <w:tcW w:w="1349" w:type="dxa"/>
            <w:vAlign w:val="top"/>
          </w:tcPr>
          <w:p>
            <w:pPr>
              <w:pStyle w:val="13"/>
              <w:spacing w:before="17" w:line="185" w:lineRule="auto"/>
              <w:ind w:left="430"/>
              <w:rPr>
                <w:sz w:val="23"/>
                <w:szCs w:val="23"/>
              </w:rPr>
            </w:pPr>
            <w:r>
              <w:rPr>
                <w:spacing w:val="7"/>
                <w:sz w:val="23"/>
                <w:szCs w:val="23"/>
              </w:rPr>
              <w:t>二级</w:t>
            </w:r>
          </w:p>
          <w:p>
            <w:pPr>
              <w:pStyle w:val="13"/>
              <w:spacing w:line="218" w:lineRule="auto"/>
              <w:ind w:left="411"/>
              <w:rPr>
                <w:sz w:val="23"/>
                <w:szCs w:val="23"/>
              </w:rPr>
            </w:pPr>
            <w:r>
              <w:rPr>
                <w:spacing w:val="4"/>
                <w:sz w:val="23"/>
                <w:szCs w:val="23"/>
              </w:rPr>
              <w:t>指标</w:t>
            </w:r>
          </w:p>
        </w:tc>
        <w:tc>
          <w:tcPr>
            <w:tcW w:w="1329" w:type="dxa"/>
            <w:vAlign w:val="top"/>
          </w:tcPr>
          <w:p>
            <w:pPr>
              <w:pStyle w:val="13"/>
              <w:spacing w:before="37" w:line="223" w:lineRule="auto"/>
              <w:ind w:left="421"/>
              <w:rPr>
                <w:sz w:val="23"/>
                <w:szCs w:val="23"/>
              </w:rPr>
            </w:pPr>
            <w:r>
              <w:rPr>
                <w:spacing w:val="7"/>
                <w:sz w:val="23"/>
                <w:szCs w:val="23"/>
              </w:rPr>
              <w:t>三级</w:t>
            </w:r>
          </w:p>
          <w:p>
            <w:pPr>
              <w:pStyle w:val="13"/>
              <w:spacing w:line="191" w:lineRule="auto"/>
              <w:ind w:left="421"/>
              <w:rPr>
                <w:sz w:val="23"/>
                <w:szCs w:val="23"/>
              </w:rPr>
            </w:pPr>
            <w:r>
              <w:rPr>
                <w:spacing w:val="4"/>
                <w:sz w:val="23"/>
                <w:szCs w:val="23"/>
              </w:rPr>
              <w:t>指标</w:t>
            </w:r>
          </w:p>
        </w:tc>
        <w:tc>
          <w:tcPr>
            <w:tcW w:w="3698" w:type="dxa"/>
            <w:vAlign w:val="top"/>
          </w:tcPr>
          <w:p>
            <w:pPr>
              <w:pStyle w:val="13"/>
              <w:spacing w:before="174" w:line="219" w:lineRule="auto"/>
              <w:ind w:left="1412"/>
              <w:rPr>
                <w:sz w:val="23"/>
                <w:szCs w:val="23"/>
              </w:rPr>
            </w:pPr>
            <w:r>
              <w:rPr>
                <w:spacing w:val="2"/>
                <w:sz w:val="23"/>
                <w:szCs w:val="23"/>
              </w:rPr>
              <w:t>指标内容</w:t>
            </w:r>
          </w:p>
        </w:tc>
        <w:tc>
          <w:tcPr>
            <w:tcW w:w="6046" w:type="dxa"/>
            <w:vAlign w:val="top"/>
          </w:tcPr>
          <w:p>
            <w:pPr>
              <w:pStyle w:val="13"/>
              <w:spacing w:before="174" w:line="219" w:lineRule="auto"/>
              <w:ind w:left="2585"/>
              <w:rPr>
                <w:sz w:val="23"/>
                <w:szCs w:val="23"/>
              </w:rPr>
            </w:pPr>
            <w:r>
              <w:rPr>
                <w:spacing w:val="6"/>
                <w:sz w:val="23"/>
                <w:szCs w:val="23"/>
              </w:rPr>
              <w:t>指标说明</w:t>
            </w:r>
          </w:p>
        </w:tc>
        <w:tc>
          <w:tcPr>
            <w:tcW w:w="739" w:type="dxa"/>
            <w:vAlign w:val="top"/>
          </w:tcPr>
          <w:p>
            <w:pPr>
              <w:pStyle w:val="13"/>
              <w:spacing w:before="174" w:line="219" w:lineRule="auto"/>
              <w:ind w:left="139"/>
              <w:rPr>
                <w:sz w:val="23"/>
                <w:szCs w:val="23"/>
              </w:rPr>
            </w:pPr>
            <w:r>
              <w:rPr>
                <w:spacing w:val="4"/>
                <w:sz w:val="23"/>
                <w:szCs w:val="23"/>
              </w:rPr>
              <w:t>分值</w:t>
            </w:r>
          </w:p>
        </w:tc>
        <w:tc>
          <w:tcPr>
            <w:tcW w:w="734" w:type="dxa"/>
            <w:vAlign w:val="top"/>
          </w:tcPr>
          <w:p>
            <w:pPr>
              <w:pStyle w:val="13"/>
              <w:spacing w:before="55" w:line="200" w:lineRule="auto"/>
              <w:ind w:left="130" w:right="124"/>
              <w:rPr>
                <w:sz w:val="23"/>
                <w:szCs w:val="23"/>
              </w:rPr>
            </w:pPr>
            <w:r>
              <w:rPr>
                <w:spacing w:val="4"/>
                <w:sz w:val="23"/>
                <w:szCs w:val="23"/>
              </w:rPr>
              <w:t>绩效</w:t>
            </w:r>
            <w:r>
              <w:rPr>
                <w:sz w:val="23"/>
                <w:szCs w:val="23"/>
              </w:rPr>
              <w:t xml:space="preserve"> </w:t>
            </w:r>
            <w:r>
              <w:rPr>
                <w:spacing w:val="-3"/>
                <w:sz w:val="23"/>
                <w:szCs w:val="23"/>
              </w:rPr>
              <w:t>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atLeast"/>
        </w:trPr>
        <w:tc>
          <w:tcPr>
            <w:tcW w:w="1094" w:type="dxa"/>
            <w:vAlign w:val="top"/>
          </w:tcPr>
          <w:p>
            <w:pPr>
              <w:rPr>
                <w:rFonts w:ascii="Arial"/>
                <w:sz w:val="21"/>
              </w:rPr>
            </w:pPr>
          </w:p>
        </w:tc>
        <w:tc>
          <w:tcPr>
            <w:tcW w:w="1349" w:type="dxa"/>
            <w:vAlign w:val="top"/>
          </w:tcPr>
          <w:p>
            <w:pPr>
              <w:rPr>
                <w:rFonts w:ascii="Arial"/>
                <w:sz w:val="21"/>
              </w:rPr>
            </w:pPr>
          </w:p>
        </w:tc>
        <w:tc>
          <w:tcPr>
            <w:tcW w:w="1329" w:type="dxa"/>
            <w:vAlign w:val="top"/>
          </w:tcPr>
          <w:p>
            <w:pPr>
              <w:rPr>
                <w:rFonts w:ascii="Arial"/>
                <w:sz w:val="21"/>
              </w:rPr>
            </w:pPr>
          </w:p>
        </w:tc>
        <w:tc>
          <w:tcPr>
            <w:tcW w:w="3698" w:type="dxa"/>
            <w:vAlign w:val="top"/>
          </w:tcPr>
          <w:p>
            <w:pPr>
              <w:rPr>
                <w:rFonts w:ascii="Arial"/>
                <w:sz w:val="21"/>
              </w:rPr>
            </w:pPr>
          </w:p>
        </w:tc>
        <w:tc>
          <w:tcPr>
            <w:tcW w:w="6046" w:type="dxa"/>
            <w:vAlign w:val="top"/>
          </w:tcPr>
          <w:p>
            <w:pPr>
              <w:pStyle w:val="13"/>
              <w:spacing w:before="130" w:line="219" w:lineRule="auto"/>
              <w:ind w:left="144"/>
              <w:rPr>
                <w:sz w:val="23"/>
                <w:szCs w:val="23"/>
              </w:rPr>
            </w:pPr>
            <w:r>
              <w:rPr>
                <w:sz w:val="23"/>
                <w:szCs w:val="23"/>
              </w:rPr>
              <w:t>5、是否与预算确定的项目投资额或资金量相匹配。</w:t>
            </w:r>
          </w:p>
        </w:tc>
        <w:tc>
          <w:tcPr>
            <w:tcW w:w="739" w:type="dxa"/>
            <w:vAlign w:val="top"/>
          </w:tcPr>
          <w:p>
            <w:pPr>
              <w:pStyle w:val="13"/>
              <w:spacing w:before="188" w:line="184" w:lineRule="auto"/>
              <w:ind w:left="309"/>
              <w:rPr>
                <w:sz w:val="23"/>
                <w:szCs w:val="23"/>
              </w:rPr>
            </w:pPr>
            <w:r>
              <w:rPr>
                <w:sz w:val="23"/>
                <w:szCs w:val="23"/>
              </w:rPr>
              <w:t>1</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9" w:hRule="atLeast"/>
        </w:trPr>
        <w:tc>
          <w:tcPr>
            <w:tcW w:w="1094" w:type="dxa"/>
            <w:vMerge w:val="restart"/>
            <w:tcBorders>
              <w:bottom w:val="nil"/>
            </w:tcBorders>
            <w:vAlign w:val="top"/>
          </w:tcPr>
          <w:p>
            <w:pPr>
              <w:spacing w:line="264" w:lineRule="auto"/>
              <w:rPr>
                <w:rFonts w:ascii="Arial"/>
                <w:sz w:val="21"/>
              </w:rPr>
            </w:pPr>
          </w:p>
          <w:p>
            <w:pPr>
              <w:spacing w:line="264" w:lineRule="auto"/>
              <w:rPr>
                <w:rFonts w:ascii="Arial"/>
                <w:sz w:val="21"/>
              </w:rPr>
            </w:pPr>
          </w:p>
          <w:p>
            <w:pPr>
              <w:spacing w:line="264" w:lineRule="auto"/>
              <w:rPr>
                <w:rFonts w:ascii="Arial"/>
                <w:sz w:val="21"/>
              </w:rPr>
            </w:pPr>
          </w:p>
          <w:p>
            <w:pPr>
              <w:pStyle w:val="13"/>
              <w:spacing w:before="75" w:line="254" w:lineRule="auto"/>
              <w:ind w:left="194" w:right="148" w:firstLine="110"/>
              <w:rPr>
                <w:sz w:val="23"/>
                <w:szCs w:val="23"/>
              </w:rPr>
            </w:pPr>
            <w:r>
              <w:rPr>
                <w:spacing w:val="4"/>
                <w:sz w:val="23"/>
                <w:szCs w:val="23"/>
              </w:rPr>
              <w:t>投入</w:t>
            </w:r>
            <w:r>
              <w:rPr>
                <w:sz w:val="23"/>
                <w:szCs w:val="23"/>
              </w:rPr>
              <w:t xml:space="preserve">  </w:t>
            </w:r>
            <w:r>
              <w:rPr>
                <w:spacing w:val="10"/>
                <w:sz w:val="23"/>
                <w:szCs w:val="23"/>
              </w:rPr>
              <w:t>(20分)</w:t>
            </w:r>
          </w:p>
        </w:tc>
        <w:tc>
          <w:tcPr>
            <w:tcW w:w="1349" w:type="dxa"/>
            <w:vMerge w:val="restart"/>
            <w:tcBorders>
              <w:bottom w:val="nil"/>
            </w:tcBorders>
            <w:vAlign w:val="top"/>
          </w:tcPr>
          <w:p>
            <w:pPr>
              <w:spacing w:line="306" w:lineRule="auto"/>
              <w:rPr>
                <w:rFonts w:ascii="Arial"/>
                <w:sz w:val="21"/>
              </w:rPr>
            </w:pPr>
          </w:p>
          <w:p>
            <w:pPr>
              <w:spacing w:line="307" w:lineRule="auto"/>
              <w:rPr>
                <w:rFonts w:ascii="Arial"/>
                <w:sz w:val="21"/>
              </w:rPr>
            </w:pPr>
          </w:p>
          <w:p>
            <w:pPr>
              <w:pStyle w:val="13"/>
              <w:spacing w:before="75" w:line="339" w:lineRule="exact"/>
              <w:ind w:left="430"/>
              <w:rPr>
                <w:sz w:val="23"/>
                <w:szCs w:val="23"/>
              </w:rPr>
            </w:pPr>
            <w:r>
              <w:rPr>
                <w:spacing w:val="4"/>
                <w:position w:val="7"/>
                <w:sz w:val="23"/>
                <w:szCs w:val="23"/>
              </w:rPr>
              <w:t>资金</w:t>
            </w:r>
          </w:p>
          <w:p>
            <w:pPr>
              <w:pStyle w:val="13"/>
              <w:spacing w:line="220" w:lineRule="auto"/>
              <w:ind w:left="430"/>
              <w:rPr>
                <w:sz w:val="23"/>
                <w:szCs w:val="23"/>
              </w:rPr>
            </w:pPr>
            <w:r>
              <w:rPr>
                <w:spacing w:val="5"/>
                <w:sz w:val="23"/>
                <w:szCs w:val="23"/>
              </w:rPr>
              <w:t>落实</w:t>
            </w:r>
          </w:p>
          <w:p>
            <w:pPr>
              <w:pStyle w:val="13"/>
              <w:spacing w:before="85" w:line="220" w:lineRule="auto"/>
              <w:ind w:left="371"/>
              <w:rPr>
                <w:sz w:val="23"/>
                <w:szCs w:val="23"/>
              </w:rPr>
            </w:pPr>
            <w:r>
              <w:rPr>
                <w:spacing w:val="13"/>
                <w:sz w:val="23"/>
                <w:szCs w:val="23"/>
              </w:rPr>
              <w:t>(2分)</w:t>
            </w:r>
          </w:p>
        </w:tc>
        <w:tc>
          <w:tcPr>
            <w:tcW w:w="1329" w:type="dxa"/>
            <w:vAlign w:val="top"/>
          </w:tcPr>
          <w:p>
            <w:pPr>
              <w:pStyle w:val="13"/>
              <w:spacing w:before="192" w:line="328" w:lineRule="exact"/>
              <w:ind w:left="311"/>
              <w:rPr>
                <w:sz w:val="23"/>
                <w:szCs w:val="23"/>
              </w:rPr>
            </w:pPr>
            <w:r>
              <w:rPr>
                <w:spacing w:val="-10"/>
                <w:position w:val="6"/>
                <w:sz w:val="23"/>
                <w:szCs w:val="23"/>
              </w:rPr>
              <w:t>资</w:t>
            </w:r>
            <w:r>
              <w:rPr>
                <w:spacing w:val="19"/>
                <w:position w:val="6"/>
                <w:sz w:val="23"/>
                <w:szCs w:val="23"/>
              </w:rPr>
              <w:t xml:space="preserve">  </w:t>
            </w:r>
            <w:r>
              <w:rPr>
                <w:spacing w:val="-10"/>
                <w:position w:val="6"/>
                <w:sz w:val="23"/>
                <w:szCs w:val="23"/>
              </w:rPr>
              <w:t>金</w:t>
            </w:r>
          </w:p>
          <w:p>
            <w:pPr>
              <w:pStyle w:val="13"/>
              <w:spacing w:line="219" w:lineRule="auto"/>
              <w:ind w:left="311"/>
              <w:rPr>
                <w:sz w:val="23"/>
                <w:szCs w:val="23"/>
              </w:rPr>
            </w:pPr>
            <w:r>
              <w:rPr>
                <w:spacing w:val="3"/>
                <w:sz w:val="23"/>
                <w:szCs w:val="23"/>
              </w:rPr>
              <w:t>到位率</w:t>
            </w:r>
          </w:p>
          <w:p>
            <w:pPr>
              <w:pStyle w:val="13"/>
              <w:spacing w:before="67" w:line="220" w:lineRule="auto"/>
              <w:ind w:left="361"/>
              <w:rPr>
                <w:sz w:val="23"/>
                <w:szCs w:val="23"/>
              </w:rPr>
            </w:pPr>
            <w:r>
              <w:rPr>
                <w:spacing w:val="13"/>
                <w:sz w:val="23"/>
                <w:szCs w:val="23"/>
              </w:rPr>
              <w:t>(1分)</w:t>
            </w:r>
          </w:p>
        </w:tc>
        <w:tc>
          <w:tcPr>
            <w:tcW w:w="3698" w:type="dxa"/>
            <w:vAlign w:val="top"/>
          </w:tcPr>
          <w:p>
            <w:pPr>
              <w:pStyle w:val="13"/>
              <w:spacing w:before="171" w:line="220" w:lineRule="auto"/>
              <w:ind w:left="132"/>
              <w:rPr>
                <w:sz w:val="23"/>
                <w:szCs w:val="23"/>
              </w:rPr>
            </w:pPr>
            <w:r>
              <w:rPr>
                <w:spacing w:val="1"/>
                <w:sz w:val="23"/>
                <w:szCs w:val="23"/>
              </w:rPr>
              <w:t>实际到位资金与计划投入资金的</w:t>
            </w:r>
          </w:p>
          <w:p>
            <w:pPr>
              <w:pStyle w:val="13"/>
              <w:spacing w:before="75" w:line="246" w:lineRule="auto"/>
              <w:ind w:left="132" w:right="93"/>
              <w:rPr>
                <w:sz w:val="23"/>
                <w:szCs w:val="23"/>
              </w:rPr>
            </w:pPr>
            <w:r>
              <w:rPr>
                <w:sz w:val="23"/>
                <w:szCs w:val="23"/>
              </w:rPr>
              <w:t>比率，反映资金落实情况对项目实</w:t>
            </w:r>
            <w:r>
              <w:rPr>
                <w:spacing w:val="10"/>
                <w:sz w:val="23"/>
                <w:szCs w:val="23"/>
              </w:rPr>
              <w:t xml:space="preserve"> </w:t>
            </w:r>
            <w:r>
              <w:rPr>
                <w:spacing w:val="-1"/>
                <w:sz w:val="23"/>
                <w:szCs w:val="23"/>
              </w:rPr>
              <w:t>施的总体保障程度。</w:t>
            </w:r>
          </w:p>
        </w:tc>
        <w:tc>
          <w:tcPr>
            <w:tcW w:w="6046" w:type="dxa"/>
            <w:vAlign w:val="top"/>
          </w:tcPr>
          <w:p>
            <w:pPr>
              <w:pStyle w:val="13"/>
              <w:spacing w:before="38" w:line="232" w:lineRule="auto"/>
              <w:ind w:left="144" w:right="261" w:hanging="9"/>
              <w:rPr>
                <w:sz w:val="23"/>
                <w:szCs w:val="23"/>
              </w:rPr>
            </w:pPr>
            <w:r>
              <w:rPr>
                <w:sz w:val="23"/>
                <w:szCs w:val="23"/>
              </w:rPr>
              <w:t>资金到位率=(本年度或项目期内实际到位资金/计划投入</w:t>
            </w:r>
            <w:r>
              <w:rPr>
                <w:spacing w:val="3"/>
                <w:sz w:val="23"/>
                <w:szCs w:val="23"/>
              </w:rPr>
              <w:t xml:space="preserve"> </w:t>
            </w:r>
            <w:r>
              <w:rPr>
                <w:sz w:val="23"/>
                <w:szCs w:val="23"/>
              </w:rPr>
              <w:t>到具体项目的资金)×100%,全额到位或部分不到位但不</w:t>
            </w:r>
          </w:p>
          <w:p>
            <w:pPr>
              <w:pStyle w:val="13"/>
              <w:spacing w:before="24" w:line="220" w:lineRule="auto"/>
              <w:ind w:left="144" w:right="128"/>
              <w:rPr>
                <w:sz w:val="23"/>
                <w:szCs w:val="23"/>
              </w:rPr>
            </w:pPr>
            <w:r>
              <w:rPr>
                <w:sz w:val="23"/>
                <w:szCs w:val="23"/>
              </w:rPr>
              <w:t>影响项目进度的计满分，部分不到位并影响项目进度的按</w:t>
            </w:r>
            <w:r>
              <w:rPr>
                <w:spacing w:val="11"/>
                <w:sz w:val="23"/>
                <w:szCs w:val="23"/>
              </w:rPr>
              <w:t xml:space="preserve"> </w:t>
            </w:r>
            <w:r>
              <w:rPr>
                <w:spacing w:val="-1"/>
                <w:sz w:val="23"/>
                <w:szCs w:val="23"/>
              </w:rPr>
              <w:t>比例计分。</w:t>
            </w:r>
          </w:p>
        </w:tc>
        <w:tc>
          <w:tcPr>
            <w:tcW w:w="739" w:type="dxa"/>
            <w:vAlign w:val="top"/>
          </w:tcPr>
          <w:p>
            <w:pPr>
              <w:spacing w:line="470" w:lineRule="auto"/>
              <w:rPr>
                <w:rFonts w:ascii="Arial"/>
                <w:sz w:val="21"/>
              </w:rPr>
            </w:pPr>
          </w:p>
          <w:p>
            <w:pPr>
              <w:pStyle w:val="13"/>
              <w:spacing w:before="75" w:line="184" w:lineRule="auto"/>
              <w:ind w:left="309"/>
              <w:rPr>
                <w:sz w:val="23"/>
                <w:szCs w:val="23"/>
              </w:rPr>
            </w:pPr>
            <w:r>
              <w:rPr>
                <w:sz w:val="23"/>
                <w:szCs w:val="23"/>
              </w:rPr>
              <w:t>1</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9" w:hRule="atLeast"/>
        </w:trPr>
        <w:tc>
          <w:tcPr>
            <w:tcW w:w="1094" w:type="dxa"/>
            <w:vMerge w:val="continue"/>
            <w:tcBorders>
              <w:top w:val="nil"/>
            </w:tcBorders>
            <w:vAlign w:val="top"/>
          </w:tcPr>
          <w:p>
            <w:pPr>
              <w:rPr>
                <w:rFonts w:ascii="Arial"/>
                <w:sz w:val="21"/>
              </w:rPr>
            </w:pPr>
          </w:p>
        </w:tc>
        <w:tc>
          <w:tcPr>
            <w:tcW w:w="1349" w:type="dxa"/>
            <w:vMerge w:val="continue"/>
            <w:tcBorders>
              <w:top w:val="nil"/>
            </w:tcBorders>
            <w:vAlign w:val="top"/>
          </w:tcPr>
          <w:p>
            <w:pPr>
              <w:rPr>
                <w:rFonts w:ascii="Arial"/>
                <w:sz w:val="21"/>
              </w:rPr>
            </w:pPr>
          </w:p>
        </w:tc>
        <w:tc>
          <w:tcPr>
            <w:tcW w:w="1329" w:type="dxa"/>
            <w:vAlign w:val="top"/>
          </w:tcPr>
          <w:p>
            <w:pPr>
              <w:pStyle w:val="13"/>
              <w:spacing w:before="92" w:line="339" w:lineRule="exact"/>
              <w:ind w:left="311"/>
              <w:rPr>
                <w:sz w:val="23"/>
                <w:szCs w:val="23"/>
              </w:rPr>
            </w:pPr>
            <w:r>
              <w:rPr>
                <w:spacing w:val="-8"/>
                <w:position w:val="7"/>
                <w:sz w:val="23"/>
                <w:szCs w:val="23"/>
              </w:rPr>
              <w:t>到</w:t>
            </w:r>
            <w:r>
              <w:rPr>
                <w:spacing w:val="16"/>
                <w:position w:val="7"/>
                <w:sz w:val="23"/>
                <w:szCs w:val="23"/>
              </w:rPr>
              <w:t xml:space="preserve">  </w:t>
            </w:r>
            <w:r>
              <w:rPr>
                <w:spacing w:val="-8"/>
                <w:position w:val="7"/>
                <w:sz w:val="23"/>
                <w:szCs w:val="23"/>
              </w:rPr>
              <w:t>位</w:t>
            </w:r>
          </w:p>
          <w:p>
            <w:pPr>
              <w:pStyle w:val="13"/>
              <w:spacing w:line="219" w:lineRule="auto"/>
              <w:ind w:left="311"/>
              <w:rPr>
                <w:sz w:val="23"/>
                <w:szCs w:val="23"/>
              </w:rPr>
            </w:pPr>
            <w:r>
              <w:rPr>
                <w:spacing w:val="-2"/>
                <w:sz w:val="23"/>
                <w:szCs w:val="23"/>
              </w:rPr>
              <w:t>及时率</w:t>
            </w:r>
          </w:p>
          <w:p>
            <w:pPr>
              <w:pStyle w:val="13"/>
              <w:spacing w:before="67" w:line="190" w:lineRule="auto"/>
              <w:ind w:left="361"/>
              <w:rPr>
                <w:sz w:val="23"/>
                <w:szCs w:val="23"/>
              </w:rPr>
            </w:pPr>
            <w:r>
              <w:rPr>
                <w:spacing w:val="13"/>
                <w:sz w:val="23"/>
                <w:szCs w:val="23"/>
              </w:rPr>
              <w:t>(1分)</w:t>
            </w:r>
          </w:p>
        </w:tc>
        <w:tc>
          <w:tcPr>
            <w:tcW w:w="3698" w:type="dxa"/>
            <w:vAlign w:val="top"/>
          </w:tcPr>
          <w:p>
            <w:pPr>
              <w:pStyle w:val="13"/>
              <w:spacing w:before="100" w:line="243" w:lineRule="auto"/>
              <w:ind w:left="132" w:right="115"/>
              <w:rPr>
                <w:sz w:val="23"/>
                <w:szCs w:val="23"/>
              </w:rPr>
            </w:pPr>
            <w:r>
              <w:rPr>
                <w:sz w:val="23"/>
                <w:szCs w:val="23"/>
              </w:rPr>
              <w:t xml:space="preserve">及时到位资金与应到位资金的比  </w:t>
            </w:r>
            <w:r>
              <w:rPr>
                <w:spacing w:val="-1"/>
                <w:sz w:val="23"/>
                <w:szCs w:val="23"/>
              </w:rPr>
              <w:t>率，反映项目资金落实的及时性程</w:t>
            </w:r>
            <w:r>
              <w:rPr>
                <w:spacing w:val="3"/>
                <w:sz w:val="23"/>
                <w:szCs w:val="23"/>
              </w:rPr>
              <w:t xml:space="preserve"> </w:t>
            </w:r>
            <w:r>
              <w:rPr>
                <w:spacing w:val="-2"/>
                <w:sz w:val="23"/>
                <w:szCs w:val="23"/>
              </w:rPr>
              <w:t>度。</w:t>
            </w:r>
          </w:p>
        </w:tc>
        <w:tc>
          <w:tcPr>
            <w:tcW w:w="6046" w:type="dxa"/>
            <w:vAlign w:val="top"/>
          </w:tcPr>
          <w:p>
            <w:pPr>
              <w:pStyle w:val="13"/>
              <w:spacing w:before="98" w:line="216" w:lineRule="auto"/>
              <w:ind w:left="135"/>
              <w:rPr>
                <w:sz w:val="23"/>
                <w:szCs w:val="23"/>
              </w:rPr>
            </w:pPr>
            <w:r>
              <w:rPr>
                <w:spacing w:val="-1"/>
                <w:sz w:val="23"/>
                <w:szCs w:val="23"/>
              </w:rPr>
              <w:t>到位及时率=(及时到位资金/应到位资金)×100%,到位</w:t>
            </w:r>
          </w:p>
          <w:p>
            <w:pPr>
              <w:pStyle w:val="13"/>
              <w:spacing w:before="34" w:line="238" w:lineRule="auto"/>
              <w:ind w:left="144" w:right="98" w:firstLine="50"/>
              <w:rPr>
                <w:sz w:val="23"/>
                <w:szCs w:val="23"/>
              </w:rPr>
            </w:pPr>
            <w:r>
              <w:rPr>
                <w:spacing w:val="-1"/>
                <w:sz w:val="23"/>
                <w:szCs w:val="23"/>
              </w:rPr>
              <w:t>及时或部分到位不及时但不影响项目进度的计满分，部分</w:t>
            </w:r>
            <w:r>
              <w:rPr>
                <w:spacing w:val="15"/>
                <w:sz w:val="23"/>
                <w:szCs w:val="23"/>
              </w:rPr>
              <w:t xml:space="preserve"> </w:t>
            </w:r>
            <w:r>
              <w:rPr>
                <w:spacing w:val="-1"/>
                <w:sz w:val="23"/>
                <w:szCs w:val="23"/>
              </w:rPr>
              <w:t>到位不及时并影响项目进度的按比例计分。</w:t>
            </w:r>
          </w:p>
        </w:tc>
        <w:tc>
          <w:tcPr>
            <w:tcW w:w="739" w:type="dxa"/>
            <w:vAlign w:val="top"/>
          </w:tcPr>
          <w:p>
            <w:pPr>
              <w:spacing w:line="382" w:lineRule="auto"/>
              <w:rPr>
                <w:rFonts w:ascii="Arial"/>
                <w:sz w:val="21"/>
              </w:rPr>
            </w:pPr>
          </w:p>
          <w:p>
            <w:pPr>
              <w:pStyle w:val="13"/>
              <w:spacing w:before="75" w:line="184" w:lineRule="auto"/>
              <w:ind w:left="309"/>
              <w:rPr>
                <w:sz w:val="23"/>
                <w:szCs w:val="23"/>
              </w:rPr>
            </w:pPr>
            <w:r>
              <w:rPr>
                <w:sz w:val="23"/>
                <w:szCs w:val="23"/>
              </w:rPr>
              <w:t>1</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094" w:type="dxa"/>
            <w:vMerge w:val="restart"/>
            <w:tcBorders>
              <w:bottom w:val="nil"/>
            </w:tcBorders>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pStyle w:val="13"/>
              <w:spacing w:before="75" w:line="400" w:lineRule="exact"/>
              <w:ind w:left="304"/>
              <w:rPr>
                <w:sz w:val="23"/>
                <w:szCs w:val="23"/>
              </w:rPr>
            </w:pPr>
            <w:r>
              <w:rPr>
                <w:spacing w:val="-3"/>
                <w:position w:val="12"/>
                <w:sz w:val="23"/>
                <w:szCs w:val="23"/>
              </w:rPr>
              <w:t>过程</w:t>
            </w:r>
          </w:p>
          <w:p>
            <w:pPr>
              <w:pStyle w:val="13"/>
              <w:spacing w:line="220" w:lineRule="auto"/>
              <w:ind w:left="194"/>
              <w:rPr>
                <w:sz w:val="23"/>
                <w:szCs w:val="23"/>
              </w:rPr>
            </w:pPr>
            <w:r>
              <w:rPr>
                <w:spacing w:val="10"/>
                <w:sz w:val="23"/>
                <w:szCs w:val="23"/>
              </w:rPr>
              <w:t>(30分)</w:t>
            </w:r>
          </w:p>
        </w:tc>
        <w:tc>
          <w:tcPr>
            <w:tcW w:w="1349" w:type="dxa"/>
            <w:vMerge w:val="restart"/>
            <w:tcBorders>
              <w:bottom w:val="nil"/>
            </w:tcBorders>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13"/>
              <w:spacing w:before="75" w:line="339" w:lineRule="exact"/>
              <w:ind w:left="430"/>
              <w:rPr>
                <w:sz w:val="23"/>
                <w:szCs w:val="23"/>
              </w:rPr>
            </w:pPr>
            <w:r>
              <w:rPr>
                <w:spacing w:val="-7"/>
                <w:position w:val="7"/>
                <w:sz w:val="23"/>
                <w:szCs w:val="23"/>
              </w:rPr>
              <w:t>项 目</w:t>
            </w:r>
          </w:p>
          <w:p>
            <w:pPr>
              <w:pStyle w:val="13"/>
              <w:spacing w:line="219" w:lineRule="auto"/>
              <w:ind w:left="430"/>
              <w:rPr>
                <w:sz w:val="23"/>
                <w:szCs w:val="23"/>
              </w:rPr>
            </w:pPr>
            <w:r>
              <w:rPr>
                <w:spacing w:val="4"/>
                <w:sz w:val="23"/>
                <w:szCs w:val="23"/>
              </w:rPr>
              <w:t>管理</w:t>
            </w:r>
          </w:p>
          <w:p>
            <w:pPr>
              <w:pStyle w:val="13"/>
              <w:spacing w:before="137" w:line="220" w:lineRule="auto"/>
              <w:ind w:left="320"/>
              <w:rPr>
                <w:sz w:val="23"/>
                <w:szCs w:val="23"/>
              </w:rPr>
            </w:pPr>
            <w:r>
              <w:rPr>
                <w:spacing w:val="10"/>
                <w:sz w:val="23"/>
                <w:szCs w:val="23"/>
              </w:rPr>
              <w:t>(15分)</w:t>
            </w:r>
          </w:p>
        </w:tc>
        <w:tc>
          <w:tcPr>
            <w:tcW w:w="1329" w:type="dxa"/>
            <w:vMerge w:val="restart"/>
            <w:tcBorders>
              <w:bottom w:val="nil"/>
            </w:tcBorders>
            <w:vAlign w:val="top"/>
          </w:tcPr>
          <w:p>
            <w:pPr>
              <w:pStyle w:val="13"/>
              <w:spacing w:before="103" w:line="371" w:lineRule="exact"/>
              <w:ind w:left="311"/>
              <w:rPr>
                <w:sz w:val="23"/>
                <w:szCs w:val="23"/>
              </w:rPr>
            </w:pPr>
            <w:r>
              <w:rPr>
                <w:spacing w:val="-5"/>
                <w:position w:val="10"/>
                <w:sz w:val="23"/>
                <w:szCs w:val="23"/>
              </w:rPr>
              <w:t>制</w:t>
            </w:r>
            <w:r>
              <w:rPr>
                <w:spacing w:val="15"/>
                <w:position w:val="10"/>
                <w:sz w:val="23"/>
                <w:szCs w:val="23"/>
              </w:rPr>
              <w:t xml:space="preserve">  </w:t>
            </w:r>
            <w:r>
              <w:rPr>
                <w:spacing w:val="-5"/>
                <w:position w:val="10"/>
                <w:sz w:val="23"/>
                <w:szCs w:val="23"/>
              </w:rPr>
              <w:t>度</w:t>
            </w:r>
          </w:p>
          <w:p>
            <w:pPr>
              <w:pStyle w:val="13"/>
              <w:spacing w:line="220" w:lineRule="auto"/>
              <w:ind w:left="311"/>
              <w:rPr>
                <w:sz w:val="23"/>
                <w:szCs w:val="23"/>
              </w:rPr>
            </w:pPr>
            <w:r>
              <w:rPr>
                <w:spacing w:val="-2"/>
                <w:sz w:val="23"/>
                <w:szCs w:val="23"/>
              </w:rPr>
              <w:t>健全性</w:t>
            </w:r>
          </w:p>
          <w:p>
            <w:pPr>
              <w:pStyle w:val="13"/>
              <w:spacing w:before="104" w:line="197" w:lineRule="auto"/>
              <w:ind w:left="361"/>
              <w:rPr>
                <w:sz w:val="23"/>
                <w:szCs w:val="23"/>
              </w:rPr>
            </w:pPr>
            <w:r>
              <w:rPr>
                <w:spacing w:val="13"/>
                <w:sz w:val="23"/>
                <w:szCs w:val="23"/>
              </w:rPr>
              <w:t>(2分)</w:t>
            </w:r>
          </w:p>
        </w:tc>
        <w:tc>
          <w:tcPr>
            <w:tcW w:w="3698" w:type="dxa"/>
            <w:vMerge w:val="restart"/>
            <w:tcBorders>
              <w:bottom w:val="nil"/>
            </w:tcBorders>
            <w:vAlign w:val="top"/>
          </w:tcPr>
          <w:p>
            <w:pPr>
              <w:pStyle w:val="13"/>
              <w:spacing w:before="112" w:line="219" w:lineRule="auto"/>
              <w:ind w:left="132"/>
              <w:rPr>
                <w:sz w:val="23"/>
                <w:szCs w:val="23"/>
              </w:rPr>
            </w:pPr>
            <w:r>
              <w:rPr>
                <w:sz w:val="23"/>
                <w:szCs w:val="23"/>
              </w:rPr>
              <w:t>项目单位的项目管理制度是否健</w:t>
            </w:r>
          </w:p>
          <w:p>
            <w:pPr>
              <w:pStyle w:val="13"/>
              <w:spacing w:before="95" w:line="248" w:lineRule="auto"/>
              <w:ind w:left="132" w:right="91"/>
              <w:rPr>
                <w:sz w:val="23"/>
                <w:szCs w:val="23"/>
              </w:rPr>
            </w:pPr>
            <w:r>
              <w:rPr>
                <w:sz w:val="23"/>
                <w:szCs w:val="23"/>
              </w:rPr>
              <w:t>全，用以反映和考核项目管理制度</w:t>
            </w:r>
            <w:r>
              <w:rPr>
                <w:spacing w:val="12"/>
                <w:sz w:val="23"/>
                <w:szCs w:val="23"/>
              </w:rPr>
              <w:t xml:space="preserve"> </w:t>
            </w:r>
            <w:r>
              <w:rPr>
                <w:spacing w:val="-1"/>
                <w:sz w:val="23"/>
                <w:szCs w:val="23"/>
              </w:rPr>
              <w:t>对项目顺利实施的保障情况。</w:t>
            </w:r>
          </w:p>
        </w:tc>
        <w:tc>
          <w:tcPr>
            <w:tcW w:w="6046" w:type="dxa"/>
            <w:vAlign w:val="top"/>
          </w:tcPr>
          <w:p>
            <w:pPr>
              <w:pStyle w:val="13"/>
              <w:spacing w:before="152" w:line="219" w:lineRule="auto"/>
              <w:ind w:left="144"/>
              <w:rPr>
                <w:sz w:val="23"/>
                <w:szCs w:val="23"/>
              </w:rPr>
            </w:pPr>
            <w:r>
              <w:rPr>
                <w:spacing w:val="5"/>
                <w:sz w:val="23"/>
                <w:szCs w:val="23"/>
              </w:rPr>
              <w:t>、  是否已制定或具有相应的项目管理制度；</w:t>
            </w:r>
          </w:p>
        </w:tc>
        <w:tc>
          <w:tcPr>
            <w:tcW w:w="739" w:type="dxa"/>
            <w:vAlign w:val="top"/>
          </w:tcPr>
          <w:p>
            <w:pPr>
              <w:pStyle w:val="13"/>
              <w:spacing w:before="210" w:line="184" w:lineRule="auto"/>
              <w:ind w:left="309"/>
              <w:rPr>
                <w:sz w:val="23"/>
                <w:szCs w:val="23"/>
              </w:rPr>
            </w:pPr>
            <w:r>
              <w:rPr>
                <w:sz w:val="23"/>
                <w:szCs w:val="23"/>
              </w:rPr>
              <w:t>1</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094" w:type="dxa"/>
            <w:vMerge w:val="continue"/>
            <w:tcBorders>
              <w:top w:val="nil"/>
              <w:bottom w:val="nil"/>
            </w:tcBorders>
            <w:vAlign w:val="top"/>
          </w:tcPr>
          <w:p>
            <w:pPr>
              <w:rPr>
                <w:rFonts w:ascii="Arial"/>
                <w:sz w:val="21"/>
              </w:rPr>
            </w:pPr>
          </w:p>
        </w:tc>
        <w:tc>
          <w:tcPr>
            <w:tcW w:w="1349" w:type="dxa"/>
            <w:vMerge w:val="continue"/>
            <w:tcBorders>
              <w:top w:val="nil"/>
              <w:bottom w:val="nil"/>
            </w:tcBorders>
            <w:vAlign w:val="top"/>
          </w:tcPr>
          <w:p>
            <w:pPr>
              <w:rPr>
                <w:rFonts w:ascii="Arial"/>
                <w:sz w:val="21"/>
              </w:rPr>
            </w:pPr>
          </w:p>
        </w:tc>
        <w:tc>
          <w:tcPr>
            <w:tcW w:w="1329" w:type="dxa"/>
            <w:vMerge w:val="continue"/>
            <w:tcBorders>
              <w:top w:val="nil"/>
            </w:tcBorders>
            <w:vAlign w:val="top"/>
          </w:tcPr>
          <w:p>
            <w:pPr>
              <w:rPr>
                <w:rFonts w:ascii="Arial"/>
                <w:sz w:val="21"/>
              </w:rPr>
            </w:pPr>
          </w:p>
        </w:tc>
        <w:tc>
          <w:tcPr>
            <w:tcW w:w="3698" w:type="dxa"/>
            <w:vMerge w:val="continue"/>
            <w:tcBorders>
              <w:top w:val="nil"/>
            </w:tcBorders>
            <w:vAlign w:val="top"/>
          </w:tcPr>
          <w:p>
            <w:pPr>
              <w:rPr>
                <w:rFonts w:ascii="Arial"/>
                <w:sz w:val="21"/>
              </w:rPr>
            </w:pPr>
          </w:p>
        </w:tc>
        <w:tc>
          <w:tcPr>
            <w:tcW w:w="6046" w:type="dxa"/>
            <w:vAlign w:val="top"/>
          </w:tcPr>
          <w:p>
            <w:pPr>
              <w:pStyle w:val="13"/>
              <w:spacing w:before="172" w:line="219" w:lineRule="auto"/>
              <w:ind w:left="144"/>
              <w:rPr>
                <w:sz w:val="23"/>
                <w:szCs w:val="23"/>
              </w:rPr>
            </w:pPr>
            <w:r>
              <w:rPr>
                <w:sz w:val="23"/>
                <w:szCs w:val="23"/>
              </w:rPr>
              <w:t>2、制度是否合法、合规、完整。</w:t>
            </w:r>
          </w:p>
        </w:tc>
        <w:tc>
          <w:tcPr>
            <w:tcW w:w="739" w:type="dxa"/>
            <w:vAlign w:val="top"/>
          </w:tcPr>
          <w:p>
            <w:pPr>
              <w:pStyle w:val="13"/>
              <w:spacing w:before="230" w:line="184" w:lineRule="auto"/>
              <w:ind w:left="309"/>
              <w:rPr>
                <w:sz w:val="23"/>
                <w:szCs w:val="23"/>
              </w:rPr>
            </w:pPr>
            <w:r>
              <w:rPr>
                <w:sz w:val="23"/>
                <w:szCs w:val="23"/>
              </w:rPr>
              <w:t>1</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094" w:type="dxa"/>
            <w:vMerge w:val="continue"/>
            <w:tcBorders>
              <w:top w:val="nil"/>
              <w:bottom w:val="nil"/>
            </w:tcBorders>
            <w:vAlign w:val="top"/>
          </w:tcPr>
          <w:p>
            <w:pPr>
              <w:rPr>
                <w:rFonts w:ascii="Arial"/>
                <w:sz w:val="21"/>
              </w:rPr>
            </w:pPr>
          </w:p>
        </w:tc>
        <w:tc>
          <w:tcPr>
            <w:tcW w:w="1349" w:type="dxa"/>
            <w:vMerge w:val="continue"/>
            <w:tcBorders>
              <w:top w:val="nil"/>
              <w:bottom w:val="nil"/>
            </w:tcBorders>
            <w:vAlign w:val="top"/>
          </w:tcPr>
          <w:p>
            <w:pPr>
              <w:rPr>
                <w:rFonts w:ascii="Arial"/>
                <w:sz w:val="21"/>
              </w:rPr>
            </w:pPr>
          </w:p>
        </w:tc>
        <w:tc>
          <w:tcPr>
            <w:tcW w:w="1329" w:type="dxa"/>
            <w:vMerge w:val="restart"/>
            <w:tcBorders>
              <w:bottom w:val="nil"/>
            </w:tcBorders>
            <w:vAlign w:val="top"/>
          </w:tcPr>
          <w:p>
            <w:pPr>
              <w:spacing w:line="327" w:lineRule="auto"/>
              <w:rPr>
                <w:rFonts w:ascii="Arial"/>
                <w:sz w:val="21"/>
              </w:rPr>
            </w:pPr>
          </w:p>
          <w:p>
            <w:pPr>
              <w:spacing w:line="327" w:lineRule="auto"/>
              <w:rPr>
                <w:rFonts w:ascii="Arial"/>
                <w:sz w:val="21"/>
              </w:rPr>
            </w:pPr>
          </w:p>
          <w:p>
            <w:pPr>
              <w:pStyle w:val="13"/>
              <w:spacing w:before="75" w:line="219" w:lineRule="auto"/>
              <w:ind w:left="192"/>
              <w:rPr>
                <w:sz w:val="23"/>
                <w:szCs w:val="23"/>
              </w:rPr>
            </w:pPr>
            <w:r>
              <w:rPr>
                <w:spacing w:val="2"/>
                <w:sz w:val="23"/>
                <w:szCs w:val="23"/>
              </w:rPr>
              <w:t>制度执行</w:t>
            </w:r>
          </w:p>
          <w:p>
            <w:pPr>
              <w:pStyle w:val="13"/>
              <w:spacing w:before="97" w:line="220" w:lineRule="auto"/>
              <w:ind w:left="311"/>
              <w:rPr>
                <w:sz w:val="23"/>
                <w:szCs w:val="23"/>
              </w:rPr>
            </w:pPr>
            <w:r>
              <w:rPr>
                <w:spacing w:val="-3"/>
                <w:sz w:val="23"/>
                <w:szCs w:val="23"/>
              </w:rPr>
              <w:t>有效性</w:t>
            </w:r>
          </w:p>
          <w:p>
            <w:pPr>
              <w:pStyle w:val="13"/>
              <w:spacing w:before="95" w:line="220" w:lineRule="auto"/>
              <w:ind w:left="361"/>
              <w:rPr>
                <w:sz w:val="23"/>
                <w:szCs w:val="23"/>
              </w:rPr>
            </w:pPr>
            <w:r>
              <w:rPr>
                <w:spacing w:val="13"/>
                <w:sz w:val="23"/>
                <w:szCs w:val="23"/>
              </w:rPr>
              <w:t>(8分)</w:t>
            </w:r>
          </w:p>
        </w:tc>
        <w:tc>
          <w:tcPr>
            <w:tcW w:w="3698" w:type="dxa"/>
            <w:vMerge w:val="restart"/>
            <w:tcBorders>
              <w:bottom w:val="nil"/>
            </w:tcBorders>
            <w:vAlign w:val="top"/>
          </w:tcPr>
          <w:p>
            <w:pPr>
              <w:spacing w:line="317" w:lineRule="auto"/>
              <w:rPr>
                <w:rFonts w:ascii="Arial"/>
                <w:sz w:val="21"/>
              </w:rPr>
            </w:pPr>
          </w:p>
          <w:p>
            <w:pPr>
              <w:spacing w:line="317" w:lineRule="auto"/>
              <w:rPr>
                <w:rFonts w:ascii="Arial"/>
                <w:sz w:val="21"/>
              </w:rPr>
            </w:pPr>
          </w:p>
          <w:p>
            <w:pPr>
              <w:pStyle w:val="13"/>
              <w:spacing w:before="75" w:line="219" w:lineRule="auto"/>
              <w:ind w:left="132"/>
              <w:rPr>
                <w:sz w:val="23"/>
                <w:szCs w:val="23"/>
              </w:rPr>
            </w:pPr>
            <w:r>
              <w:rPr>
                <w:sz w:val="23"/>
                <w:szCs w:val="23"/>
              </w:rPr>
              <w:t>项目实施是否符合相关项目管理</w:t>
            </w:r>
          </w:p>
          <w:p>
            <w:pPr>
              <w:pStyle w:val="13"/>
              <w:spacing w:before="107" w:line="262" w:lineRule="auto"/>
              <w:ind w:left="132" w:right="85"/>
              <w:rPr>
                <w:sz w:val="23"/>
                <w:szCs w:val="23"/>
              </w:rPr>
            </w:pPr>
            <w:r>
              <w:rPr>
                <w:spacing w:val="1"/>
                <w:sz w:val="23"/>
                <w:szCs w:val="23"/>
              </w:rPr>
              <w:t>规定，有以反映和考核项目管理制</w:t>
            </w:r>
            <w:r>
              <w:rPr>
                <w:spacing w:val="3"/>
                <w:sz w:val="23"/>
                <w:szCs w:val="23"/>
              </w:rPr>
              <w:t xml:space="preserve"> </w:t>
            </w:r>
            <w:r>
              <w:rPr>
                <w:spacing w:val="-1"/>
                <w:sz w:val="23"/>
                <w:szCs w:val="23"/>
              </w:rPr>
              <w:t>度的有效执行情况。</w:t>
            </w:r>
          </w:p>
        </w:tc>
        <w:tc>
          <w:tcPr>
            <w:tcW w:w="6046" w:type="dxa"/>
            <w:vAlign w:val="top"/>
          </w:tcPr>
          <w:p>
            <w:pPr>
              <w:pStyle w:val="13"/>
              <w:spacing w:before="153" w:line="219" w:lineRule="auto"/>
              <w:ind w:left="144"/>
              <w:rPr>
                <w:sz w:val="23"/>
                <w:szCs w:val="23"/>
              </w:rPr>
            </w:pPr>
            <w:r>
              <w:rPr>
                <w:spacing w:val="5"/>
                <w:sz w:val="23"/>
                <w:szCs w:val="23"/>
              </w:rPr>
              <w:t>1、是否遵守相关法律法规和项目管理规定；</w:t>
            </w:r>
          </w:p>
        </w:tc>
        <w:tc>
          <w:tcPr>
            <w:tcW w:w="739" w:type="dxa"/>
            <w:vAlign w:val="top"/>
          </w:tcPr>
          <w:p>
            <w:pPr>
              <w:pStyle w:val="13"/>
              <w:spacing w:before="211" w:line="184" w:lineRule="auto"/>
              <w:ind w:left="309"/>
              <w:rPr>
                <w:sz w:val="23"/>
                <w:szCs w:val="23"/>
              </w:rPr>
            </w:pPr>
            <w:r>
              <w:rPr>
                <w:sz w:val="23"/>
                <w:szCs w:val="23"/>
              </w:rPr>
              <w:t>1</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094" w:type="dxa"/>
            <w:vMerge w:val="continue"/>
            <w:tcBorders>
              <w:top w:val="nil"/>
              <w:bottom w:val="nil"/>
            </w:tcBorders>
            <w:vAlign w:val="top"/>
          </w:tcPr>
          <w:p>
            <w:pPr>
              <w:rPr>
                <w:rFonts w:ascii="Arial"/>
                <w:sz w:val="21"/>
              </w:rPr>
            </w:pPr>
          </w:p>
        </w:tc>
        <w:tc>
          <w:tcPr>
            <w:tcW w:w="1349" w:type="dxa"/>
            <w:vMerge w:val="continue"/>
            <w:tcBorders>
              <w:top w:val="nil"/>
              <w:bottom w:val="nil"/>
            </w:tcBorders>
            <w:vAlign w:val="top"/>
          </w:tcPr>
          <w:p>
            <w:pPr>
              <w:rPr>
                <w:rFonts w:ascii="Arial"/>
                <w:sz w:val="21"/>
              </w:rPr>
            </w:pPr>
          </w:p>
        </w:tc>
        <w:tc>
          <w:tcPr>
            <w:tcW w:w="1329" w:type="dxa"/>
            <w:vMerge w:val="continue"/>
            <w:tcBorders>
              <w:top w:val="nil"/>
              <w:bottom w:val="nil"/>
            </w:tcBorders>
            <w:vAlign w:val="top"/>
          </w:tcPr>
          <w:p>
            <w:pPr>
              <w:rPr>
                <w:rFonts w:ascii="Arial"/>
                <w:sz w:val="21"/>
              </w:rPr>
            </w:pPr>
          </w:p>
        </w:tc>
        <w:tc>
          <w:tcPr>
            <w:tcW w:w="3698" w:type="dxa"/>
            <w:vMerge w:val="continue"/>
            <w:tcBorders>
              <w:top w:val="nil"/>
              <w:bottom w:val="nil"/>
            </w:tcBorders>
            <w:vAlign w:val="top"/>
          </w:tcPr>
          <w:p>
            <w:pPr>
              <w:rPr>
                <w:rFonts w:ascii="Arial"/>
                <w:sz w:val="21"/>
              </w:rPr>
            </w:pPr>
          </w:p>
        </w:tc>
        <w:tc>
          <w:tcPr>
            <w:tcW w:w="6046" w:type="dxa"/>
            <w:vAlign w:val="top"/>
          </w:tcPr>
          <w:p>
            <w:pPr>
              <w:pStyle w:val="13"/>
              <w:spacing w:before="163" w:line="219" w:lineRule="auto"/>
              <w:ind w:left="144"/>
              <w:rPr>
                <w:sz w:val="23"/>
                <w:szCs w:val="23"/>
              </w:rPr>
            </w:pPr>
            <w:r>
              <w:rPr>
                <w:spacing w:val="6"/>
                <w:sz w:val="23"/>
                <w:szCs w:val="23"/>
              </w:rPr>
              <w:t>2、项目调整及支出调整手续是否完备；</w:t>
            </w:r>
          </w:p>
        </w:tc>
        <w:tc>
          <w:tcPr>
            <w:tcW w:w="739" w:type="dxa"/>
            <w:vAlign w:val="top"/>
          </w:tcPr>
          <w:p>
            <w:pPr>
              <w:pStyle w:val="13"/>
              <w:spacing w:before="221" w:line="184" w:lineRule="auto"/>
              <w:ind w:left="309"/>
              <w:rPr>
                <w:sz w:val="23"/>
                <w:szCs w:val="23"/>
              </w:rPr>
            </w:pPr>
            <w:r>
              <w:rPr>
                <w:sz w:val="23"/>
                <w:szCs w:val="23"/>
              </w:rPr>
              <w:t>1</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1094" w:type="dxa"/>
            <w:vMerge w:val="continue"/>
            <w:tcBorders>
              <w:top w:val="nil"/>
              <w:bottom w:val="nil"/>
            </w:tcBorders>
            <w:vAlign w:val="top"/>
          </w:tcPr>
          <w:p>
            <w:pPr>
              <w:rPr>
                <w:rFonts w:ascii="Arial"/>
                <w:sz w:val="21"/>
              </w:rPr>
            </w:pPr>
          </w:p>
        </w:tc>
        <w:tc>
          <w:tcPr>
            <w:tcW w:w="1349" w:type="dxa"/>
            <w:vMerge w:val="continue"/>
            <w:tcBorders>
              <w:top w:val="nil"/>
              <w:bottom w:val="nil"/>
            </w:tcBorders>
            <w:vAlign w:val="top"/>
          </w:tcPr>
          <w:p>
            <w:pPr>
              <w:rPr>
                <w:rFonts w:ascii="Arial"/>
                <w:sz w:val="21"/>
              </w:rPr>
            </w:pPr>
          </w:p>
        </w:tc>
        <w:tc>
          <w:tcPr>
            <w:tcW w:w="1329" w:type="dxa"/>
            <w:vMerge w:val="continue"/>
            <w:tcBorders>
              <w:top w:val="nil"/>
              <w:bottom w:val="nil"/>
            </w:tcBorders>
            <w:vAlign w:val="top"/>
          </w:tcPr>
          <w:p>
            <w:pPr>
              <w:rPr>
                <w:rFonts w:ascii="Arial"/>
                <w:sz w:val="21"/>
              </w:rPr>
            </w:pPr>
          </w:p>
        </w:tc>
        <w:tc>
          <w:tcPr>
            <w:tcW w:w="3698" w:type="dxa"/>
            <w:vMerge w:val="continue"/>
            <w:tcBorders>
              <w:top w:val="nil"/>
              <w:bottom w:val="nil"/>
            </w:tcBorders>
            <w:vAlign w:val="top"/>
          </w:tcPr>
          <w:p>
            <w:pPr>
              <w:rPr>
                <w:rFonts w:ascii="Arial"/>
                <w:sz w:val="21"/>
              </w:rPr>
            </w:pPr>
          </w:p>
        </w:tc>
        <w:tc>
          <w:tcPr>
            <w:tcW w:w="6046" w:type="dxa"/>
            <w:vAlign w:val="top"/>
          </w:tcPr>
          <w:p>
            <w:pPr>
              <w:pStyle w:val="13"/>
              <w:spacing w:before="63" w:line="223" w:lineRule="auto"/>
              <w:ind w:left="144" w:right="269"/>
              <w:rPr>
                <w:sz w:val="23"/>
                <w:szCs w:val="23"/>
              </w:rPr>
            </w:pPr>
            <w:r>
              <w:rPr>
                <w:spacing w:val="-1"/>
                <w:sz w:val="23"/>
                <w:szCs w:val="23"/>
              </w:rPr>
              <w:t>3、项目合同书、验收报告、技术鉴定等资料是否齐全并</w:t>
            </w:r>
            <w:r>
              <w:rPr>
                <w:spacing w:val="10"/>
                <w:sz w:val="23"/>
                <w:szCs w:val="23"/>
              </w:rPr>
              <w:t xml:space="preserve"> </w:t>
            </w:r>
            <w:r>
              <w:rPr>
                <w:spacing w:val="23"/>
                <w:sz w:val="23"/>
                <w:szCs w:val="23"/>
              </w:rPr>
              <w:t>及时归档；</w:t>
            </w:r>
          </w:p>
        </w:tc>
        <w:tc>
          <w:tcPr>
            <w:tcW w:w="739" w:type="dxa"/>
            <w:vAlign w:val="top"/>
          </w:tcPr>
          <w:p>
            <w:pPr>
              <w:pStyle w:val="13"/>
              <w:spacing w:before="263" w:line="183" w:lineRule="auto"/>
              <w:ind w:left="309"/>
              <w:rPr>
                <w:sz w:val="23"/>
                <w:szCs w:val="23"/>
              </w:rPr>
            </w:pPr>
            <w:r>
              <w:rPr>
                <w:sz w:val="23"/>
                <w:szCs w:val="23"/>
              </w:rPr>
              <w:t>3</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1094" w:type="dxa"/>
            <w:vMerge w:val="continue"/>
            <w:tcBorders>
              <w:top w:val="nil"/>
              <w:bottom w:val="nil"/>
            </w:tcBorders>
            <w:vAlign w:val="top"/>
          </w:tcPr>
          <w:p>
            <w:pPr>
              <w:rPr>
                <w:rFonts w:ascii="Arial"/>
                <w:sz w:val="21"/>
              </w:rPr>
            </w:pPr>
          </w:p>
        </w:tc>
        <w:tc>
          <w:tcPr>
            <w:tcW w:w="1349" w:type="dxa"/>
            <w:vMerge w:val="continue"/>
            <w:tcBorders>
              <w:top w:val="nil"/>
              <w:bottom w:val="nil"/>
            </w:tcBorders>
            <w:vAlign w:val="top"/>
          </w:tcPr>
          <w:p>
            <w:pPr>
              <w:rPr>
                <w:rFonts w:ascii="Arial"/>
                <w:sz w:val="21"/>
              </w:rPr>
            </w:pPr>
          </w:p>
        </w:tc>
        <w:tc>
          <w:tcPr>
            <w:tcW w:w="1329" w:type="dxa"/>
            <w:vMerge w:val="continue"/>
            <w:tcBorders>
              <w:top w:val="nil"/>
            </w:tcBorders>
            <w:vAlign w:val="top"/>
          </w:tcPr>
          <w:p>
            <w:pPr>
              <w:rPr>
                <w:rFonts w:ascii="Arial"/>
                <w:sz w:val="21"/>
              </w:rPr>
            </w:pPr>
          </w:p>
        </w:tc>
        <w:tc>
          <w:tcPr>
            <w:tcW w:w="3698" w:type="dxa"/>
            <w:vMerge w:val="continue"/>
            <w:tcBorders>
              <w:top w:val="nil"/>
            </w:tcBorders>
            <w:vAlign w:val="top"/>
          </w:tcPr>
          <w:p>
            <w:pPr>
              <w:rPr>
                <w:rFonts w:ascii="Arial"/>
                <w:sz w:val="21"/>
              </w:rPr>
            </w:pPr>
          </w:p>
        </w:tc>
        <w:tc>
          <w:tcPr>
            <w:tcW w:w="6046" w:type="dxa"/>
            <w:vAlign w:val="top"/>
          </w:tcPr>
          <w:p>
            <w:pPr>
              <w:pStyle w:val="13"/>
              <w:spacing w:before="33" w:line="231" w:lineRule="auto"/>
              <w:ind w:left="144" w:right="284" w:hanging="20"/>
              <w:rPr>
                <w:sz w:val="23"/>
                <w:szCs w:val="23"/>
              </w:rPr>
            </w:pPr>
            <w:r>
              <w:rPr>
                <w:spacing w:val="-1"/>
                <w:sz w:val="23"/>
                <w:szCs w:val="23"/>
              </w:rPr>
              <w:t>4、项目实施的机构人员、场地设备、信息支撑等是否落</w:t>
            </w:r>
            <w:r>
              <w:rPr>
                <w:spacing w:val="15"/>
                <w:sz w:val="23"/>
                <w:szCs w:val="23"/>
              </w:rPr>
              <w:t xml:space="preserve"> </w:t>
            </w:r>
            <w:r>
              <w:rPr>
                <w:spacing w:val="-1"/>
                <w:sz w:val="23"/>
                <w:szCs w:val="23"/>
              </w:rPr>
              <w:t>实到位。</w:t>
            </w:r>
          </w:p>
        </w:tc>
        <w:tc>
          <w:tcPr>
            <w:tcW w:w="739" w:type="dxa"/>
            <w:vAlign w:val="top"/>
          </w:tcPr>
          <w:p>
            <w:pPr>
              <w:pStyle w:val="13"/>
              <w:spacing w:before="304" w:line="183" w:lineRule="auto"/>
              <w:ind w:left="309"/>
              <w:rPr>
                <w:sz w:val="23"/>
                <w:szCs w:val="23"/>
              </w:rPr>
            </w:pPr>
            <w:r>
              <w:rPr>
                <w:sz w:val="23"/>
                <w:szCs w:val="23"/>
              </w:rPr>
              <w:t>3</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094" w:type="dxa"/>
            <w:vMerge w:val="continue"/>
            <w:tcBorders>
              <w:top w:val="nil"/>
              <w:bottom w:val="nil"/>
            </w:tcBorders>
            <w:vAlign w:val="top"/>
          </w:tcPr>
          <w:p>
            <w:pPr>
              <w:rPr>
                <w:rFonts w:ascii="Arial"/>
                <w:sz w:val="21"/>
              </w:rPr>
            </w:pPr>
          </w:p>
        </w:tc>
        <w:tc>
          <w:tcPr>
            <w:tcW w:w="1349" w:type="dxa"/>
            <w:vMerge w:val="continue"/>
            <w:tcBorders>
              <w:top w:val="nil"/>
              <w:bottom w:val="nil"/>
            </w:tcBorders>
            <w:vAlign w:val="top"/>
          </w:tcPr>
          <w:p>
            <w:pPr>
              <w:rPr>
                <w:rFonts w:ascii="Arial"/>
                <w:sz w:val="21"/>
              </w:rPr>
            </w:pPr>
          </w:p>
        </w:tc>
        <w:tc>
          <w:tcPr>
            <w:tcW w:w="1329" w:type="dxa"/>
            <w:vMerge w:val="restart"/>
            <w:tcBorders>
              <w:bottom w:val="nil"/>
            </w:tcBorders>
            <w:vAlign w:val="top"/>
          </w:tcPr>
          <w:p>
            <w:pPr>
              <w:spacing w:line="310" w:lineRule="auto"/>
              <w:rPr>
                <w:rFonts w:ascii="Arial"/>
                <w:sz w:val="21"/>
              </w:rPr>
            </w:pPr>
          </w:p>
          <w:p>
            <w:pPr>
              <w:pStyle w:val="13"/>
              <w:spacing w:before="75" w:line="380" w:lineRule="exact"/>
              <w:ind w:left="311"/>
              <w:rPr>
                <w:sz w:val="23"/>
                <w:szCs w:val="23"/>
              </w:rPr>
            </w:pPr>
            <w:r>
              <w:rPr>
                <w:spacing w:val="-4"/>
                <w:position w:val="11"/>
                <w:sz w:val="23"/>
                <w:szCs w:val="23"/>
              </w:rPr>
              <w:t>项   目</w:t>
            </w:r>
          </w:p>
          <w:p>
            <w:pPr>
              <w:pStyle w:val="13"/>
              <w:spacing w:line="220" w:lineRule="auto"/>
              <w:ind w:left="311"/>
              <w:rPr>
                <w:sz w:val="23"/>
                <w:szCs w:val="23"/>
              </w:rPr>
            </w:pPr>
            <w:r>
              <w:rPr>
                <w:spacing w:val="-5"/>
                <w:sz w:val="23"/>
                <w:szCs w:val="23"/>
              </w:rPr>
              <w:t>质</w:t>
            </w:r>
            <w:r>
              <w:rPr>
                <w:spacing w:val="4"/>
                <w:sz w:val="23"/>
                <w:szCs w:val="23"/>
              </w:rPr>
              <w:t xml:space="preserve">  </w:t>
            </w:r>
            <w:r>
              <w:rPr>
                <w:spacing w:val="-5"/>
                <w:sz w:val="23"/>
                <w:szCs w:val="23"/>
              </w:rPr>
              <w:t>量</w:t>
            </w:r>
          </w:p>
          <w:p>
            <w:pPr>
              <w:pStyle w:val="13"/>
              <w:spacing w:before="96" w:line="220" w:lineRule="auto"/>
              <w:ind w:left="361"/>
              <w:rPr>
                <w:sz w:val="23"/>
                <w:szCs w:val="23"/>
              </w:rPr>
            </w:pPr>
            <w:r>
              <w:rPr>
                <w:spacing w:val="13"/>
                <w:sz w:val="23"/>
                <w:szCs w:val="23"/>
              </w:rPr>
              <w:t>(5分)</w:t>
            </w:r>
          </w:p>
        </w:tc>
        <w:tc>
          <w:tcPr>
            <w:tcW w:w="3698" w:type="dxa"/>
            <w:vMerge w:val="restart"/>
            <w:tcBorders>
              <w:bottom w:val="nil"/>
            </w:tcBorders>
            <w:vAlign w:val="top"/>
          </w:tcPr>
          <w:p>
            <w:pPr>
              <w:spacing w:line="254" w:lineRule="auto"/>
              <w:rPr>
                <w:rFonts w:ascii="Arial"/>
                <w:sz w:val="21"/>
              </w:rPr>
            </w:pPr>
          </w:p>
          <w:p>
            <w:pPr>
              <w:spacing w:line="255" w:lineRule="auto"/>
              <w:rPr>
                <w:rFonts w:ascii="Arial"/>
                <w:sz w:val="21"/>
              </w:rPr>
            </w:pPr>
          </w:p>
          <w:p>
            <w:pPr>
              <w:pStyle w:val="13"/>
              <w:spacing w:before="75" w:line="257" w:lineRule="auto"/>
              <w:ind w:left="132" w:right="323"/>
              <w:rPr>
                <w:sz w:val="23"/>
                <w:szCs w:val="23"/>
              </w:rPr>
            </w:pPr>
            <w:r>
              <w:rPr>
                <w:sz w:val="23"/>
                <w:szCs w:val="23"/>
              </w:rPr>
              <w:t>项目单位是否为达到项目质量要</w:t>
            </w:r>
            <w:r>
              <w:rPr>
                <w:spacing w:val="10"/>
                <w:sz w:val="23"/>
                <w:szCs w:val="23"/>
              </w:rPr>
              <w:t xml:space="preserve"> </w:t>
            </w:r>
            <w:r>
              <w:rPr>
                <w:spacing w:val="-1"/>
                <w:sz w:val="23"/>
                <w:szCs w:val="23"/>
              </w:rPr>
              <w:t>求而采取了必需的措施。</w:t>
            </w:r>
          </w:p>
        </w:tc>
        <w:tc>
          <w:tcPr>
            <w:tcW w:w="6046" w:type="dxa"/>
            <w:vAlign w:val="top"/>
          </w:tcPr>
          <w:p>
            <w:pPr>
              <w:pStyle w:val="13"/>
              <w:spacing w:before="163" w:line="216" w:lineRule="auto"/>
              <w:ind w:left="144"/>
              <w:rPr>
                <w:sz w:val="23"/>
                <w:szCs w:val="23"/>
              </w:rPr>
            </w:pPr>
            <w:r>
              <w:rPr>
                <w:sz w:val="23"/>
                <w:szCs w:val="23"/>
              </w:rPr>
              <w:t>1,是否已制定或具有相应的项目质量要求或标准</w:t>
            </w:r>
          </w:p>
        </w:tc>
        <w:tc>
          <w:tcPr>
            <w:tcW w:w="739" w:type="dxa"/>
            <w:vAlign w:val="top"/>
          </w:tcPr>
          <w:p>
            <w:pPr>
              <w:pStyle w:val="13"/>
              <w:spacing w:before="224" w:line="184" w:lineRule="auto"/>
              <w:ind w:left="309"/>
              <w:rPr>
                <w:sz w:val="23"/>
                <w:szCs w:val="23"/>
              </w:rPr>
            </w:pPr>
            <w:r>
              <w:rPr>
                <w:sz w:val="23"/>
                <w:szCs w:val="23"/>
              </w:rPr>
              <w:t>1</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atLeast"/>
        </w:trPr>
        <w:tc>
          <w:tcPr>
            <w:tcW w:w="1094" w:type="dxa"/>
            <w:vMerge w:val="continue"/>
            <w:tcBorders>
              <w:top w:val="nil"/>
              <w:bottom w:val="nil"/>
            </w:tcBorders>
            <w:vAlign w:val="top"/>
          </w:tcPr>
          <w:p>
            <w:pPr>
              <w:rPr>
                <w:rFonts w:ascii="Arial"/>
                <w:sz w:val="21"/>
              </w:rPr>
            </w:pPr>
          </w:p>
        </w:tc>
        <w:tc>
          <w:tcPr>
            <w:tcW w:w="1349" w:type="dxa"/>
            <w:vMerge w:val="continue"/>
            <w:tcBorders>
              <w:top w:val="nil"/>
              <w:bottom w:val="nil"/>
            </w:tcBorders>
            <w:vAlign w:val="top"/>
          </w:tcPr>
          <w:p>
            <w:pPr>
              <w:rPr>
                <w:rFonts w:ascii="Arial"/>
                <w:sz w:val="21"/>
              </w:rPr>
            </w:pPr>
          </w:p>
        </w:tc>
        <w:tc>
          <w:tcPr>
            <w:tcW w:w="1329" w:type="dxa"/>
            <w:vMerge w:val="continue"/>
            <w:tcBorders>
              <w:top w:val="nil"/>
              <w:bottom w:val="nil"/>
            </w:tcBorders>
            <w:vAlign w:val="top"/>
          </w:tcPr>
          <w:p>
            <w:pPr>
              <w:rPr>
                <w:rFonts w:ascii="Arial"/>
                <w:sz w:val="21"/>
              </w:rPr>
            </w:pPr>
          </w:p>
        </w:tc>
        <w:tc>
          <w:tcPr>
            <w:tcW w:w="3698" w:type="dxa"/>
            <w:vMerge w:val="continue"/>
            <w:tcBorders>
              <w:top w:val="nil"/>
              <w:bottom w:val="nil"/>
            </w:tcBorders>
            <w:vAlign w:val="top"/>
          </w:tcPr>
          <w:p>
            <w:pPr>
              <w:rPr>
                <w:rFonts w:ascii="Arial"/>
                <w:sz w:val="21"/>
              </w:rPr>
            </w:pPr>
          </w:p>
        </w:tc>
        <w:tc>
          <w:tcPr>
            <w:tcW w:w="6046" w:type="dxa"/>
            <w:vAlign w:val="top"/>
          </w:tcPr>
          <w:p>
            <w:pPr>
              <w:pStyle w:val="13"/>
              <w:spacing w:before="45" w:line="214" w:lineRule="auto"/>
              <w:ind w:left="144" w:right="390" w:hanging="39"/>
              <w:rPr>
                <w:sz w:val="23"/>
                <w:szCs w:val="23"/>
              </w:rPr>
            </w:pPr>
            <w:r>
              <w:rPr>
                <w:sz w:val="23"/>
                <w:szCs w:val="23"/>
              </w:rPr>
              <w:t>2.是否采取了相应的项目质量检查、验收等必需的控制</w:t>
            </w:r>
            <w:r>
              <w:rPr>
                <w:spacing w:val="18"/>
                <w:sz w:val="23"/>
                <w:szCs w:val="23"/>
              </w:rPr>
              <w:t xml:space="preserve"> </w:t>
            </w:r>
            <w:r>
              <w:rPr>
                <w:spacing w:val="19"/>
                <w:sz w:val="23"/>
                <w:szCs w:val="23"/>
              </w:rPr>
              <w:t>措施或手段；</w:t>
            </w:r>
          </w:p>
        </w:tc>
        <w:tc>
          <w:tcPr>
            <w:tcW w:w="739" w:type="dxa"/>
            <w:vAlign w:val="top"/>
          </w:tcPr>
          <w:p>
            <w:pPr>
              <w:pStyle w:val="13"/>
              <w:spacing w:before="246" w:line="183" w:lineRule="auto"/>
              <w:ind w:left="309"/>
              <w:rPr>
                <w:sz w:val="23"/>
                <w:szCs w:val="23"/>
              </w:rPr>
            </w:pPr>
            <w:r>
              <w:rPr>
                <w:sz w:val="23"/>
                <w:szCs w:val="23"/>
              </w:rPr>
              <w:t>2</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1094" w:type="dxa"/>
            <w:vMerge w:val="continue"/>
            <w:tcBorders>
              <w:top w:val="nil"/>
            </w:tcBorders>
            <w:vAlign w:val="top"/>
          </w:tcPr>
          <w:p>
            <w:pPr>
              <w:rPr>
                <w:rFonts w:ascii="Arial"/>
                <w:sz w:val="21"/>
              </w:rPr>
            </w:pPr>
          </w:p>
        </w:tc>
        <w:tc>
          <w:tcPr>
            <w:tcW w:w="1349" w:type="dxa"/>
            <w:vMerge w:val="continue"/>
            <w:tcBorders>
              <w:top w:val="nil"/>
            </w:tcBorders>
            <w:vAlign w:val="top"/>
          </w:tcPr>
          <w:p>
            <w:pPr>
              <w:rPr>
                <w:rFonts w:ascii="Arial"/>
                <w:sz w:val="21"/>
              </w:rPr>
            </w:pPr>
          </w:p>
        </w:tc>
        <w:tc>
          <w:tcPr>
            <w:tcW w:w="1329" w:type="dxa"/>
            <w:vMerge w:val="continue"/>
            <w:tcBorders>
              <w:top w:val="nil"/>
            </w:tcBorders>
            <w:vAlign w:val="top"/>
          </w:tcPr>
          <w:p>
            <w:pPr>
              <w:rPr>
                <w:rFonts w:ascii="Arial"/>
                <w:sz w:val="21"/>
              </w:rPr>
            </w:pPr>
          </w:p>
        </w:tc>
        <w:tc>
          <w:tcPr>
            <w:tcW w:w="3698" w:type="dxa"/>
            <w:vMerge w:val="continue"/>
            <w:tcBorders>
              <w:top w:val="nil"/>
            </w:tcBorders>
            <w:vAlign w:val="top"/>
          </w:tcPr>
          <w:p>
            <w:pPr>
              <w:rPr>
                <w:rFonts w:ascii="Arial"/>
                <w:sz w:val="21"/>
              </w:rPr>
            </w:pPr>
          </w:p>
        </w:tc>
        <w:tc>
          <w:tcPr>
            <w:tcW w:w="6046" w:type="dxa"/>
            <w:vAlign w:val="top"/>
          </w:tcPr>
          <w:p>
            <w:pPr>
              <w:pStyle w:val="13"/>
              <w:spacing w:before="168" w:line="219" w:lineRule="auto"/>
              <w:ind w:left="144"/>
              <w:rPr>
                <w:sz w:val="23"/>
                <w:szCs w:val="23"/>
              </w:rPr>
            </w:pPr>
            <w:r>
              <w:rPr>
                <w:sz w:val="23"/>
                <w:szCs w:val="23"/>
              </w:rPr>
              <w:t>3项目质量是否符合要求。</w:t>
            </w:r>
          </w:p>
        </w:tc>
        <w:tc>
          <w:tcPr>
            <w:tcW w:w="739" w:type="dxa"/>
            <w:vAlign w:val="top"/>
          </w:tcPr>
          <w:p>
            <w:pPr>
              <w:pStyle w:val="13"/>
              <w:spacing w:before="227" w:line="183" w:lineRule="auto"/>
              <w:ind w:left="309"/>
              <w:rPr>
                <w:sz w:val="23"/>
                <w:szCs w:val="23"/>
              </w:rPr>
            </w:pPr>
            <w:r>
              <w:rPr>
                <w:sz w:val="23"/>
                <w:szCs w:val="23"/>
              </w:rPr>
              <w:t>2</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2</w:t>
            </w:r>
          </w:p>
        </w:tc>
      </w:tr>
    </w:tbl>
    <w:p>
      <w:pPr>
        <w:rPr>
          <w:rFonts w:ascii="Arial"/>
          <w:sz w:val="21"/>
        </w:rPr>
      </w:pPr>
    </w:p>
    <w:p>
      <w:pPr>
        <w:rPr>
          <w:rFonts w:ascii="Arial" w:hAnsi="Arial" w:eastAsia="Arial" w:cs="Arial"/>
          <w:sz w:val="21"/>
          <w:szCs w:val="21"/>
        </w:rPr>
        <w:sectPr>
          <w:footerReference r:id="rId8" w:type="default"/>
          <w:pgSz w:w="16820" w:h="11900"/>
          <w:pgMar w:top="1011" w:right="1005" w:bottom="1434" w:left="814" w:header="0" w:footer="1117" w:gutter="0"/>
          <w:pgNumType w:fmt="decimal"/>
          <w:cols w:space="720" w:num="1"/>
        </w:sectPr>
      </w:pPr>
    </w:p>
    <w:p>
      <w:pPr>
        <w:spacing w:before="25"/>
      </w:pPr>
    </w:p>
    <w:p>
      <w:pPr>
        <w:spacing w:before="25"/>
      </w:pPr>
    </w:p>
    <w:tbl>
      <w:tblPr>
        <w:tblStyle w:val="12"/>
        <w:tblW w:w="150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4"/>
        <w:gridCol w:w="1349"/>
        <w:gridCol w:w="1359"/>
        <w:gridCol w:w="3688"/>
        <w:gridCol w:w="6036"/>
        <w:gridCol w:w="720"/>
        <w:gridCol w:w="7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114" w:type="dxa"/>
            <w:vAlign w:val="top"/>
          </w:tcPr>
          <w:p>
            <w:pPr>
              <w:pStyle w:val="13"/>
              <w:spacing w:before="27" w:line="199" w:lineRule="auto"/>
              <w:ind w:left="315"/>
              <w:rPr>
                <w:sz w:val="23"/>
                <w:szCs w:val="23"/>
              </w:rPr>
            </w:pPr>
            <w:r>
              <w:rPr>
                <w:spacing w:val="7"/>
                <w:sz w:val="23"/>
                <w:szCs w:val="23"/>
              </w:rPr>
              <w:t>一级</w:t>
            </w:r>
          </w:p>
          <w:p>
            <w:pPr>
              <w:pStyle w:val="13"/>
              <w:spacing w:line="220" w:lineRule="auto"/>
              <w:ind w:left="275"/>
              <w:rPr>
                <w:sz w:val="23"/>
                <w:szCs w:val="23"/>
              </w:rPr>
            </w:pPr>
            <w:r>
              <w:rPr>
                <w:spacing w:val="4"/>
                <w:sz w:val="23"/>
                <w:szCs w:val="23"/>
              </w:rPr>
              <w:t>指标</w:t>
            </w:r>
          </w:p>
        </w:tc>
        <w:tc>
          <w:tcPr>
            <w:tcW w:w="1349" w:type="dxa"/>
            <w:vAlign w:val="top"/>
          </w:tcPr>
          <w:p>
            <w:pPr>
              <w:pStyle w:val="13"/>
              <w:spacing w:before="36" w:line="239" w:lineRule="auto"/>
              <w:ind w:left="430"/>
              <w:rPr>
                <w:sz w:val="23"/>
                <w:szCs w:val="23"/>
              </w:rPr>
            </w:pPr>
            <w:r>
              <w:rPr>
                <w:spacing w:val="7"/>
                <w:sz w:val="23"/>
                <w:szCs w:val="23"/>
              </w:rPr>
              <w:t>二级</w:t>
            </w:r>
          </w:p>
          <w:p>
            <w:pPr>
              <w:pStyle w:val="13"/>
              <w:spacing w:line="184" w:lineRule="auto"/>
              <w:ind w:left="430"/>
              <w:rPr>
                <w:sz w:val="23"/>
                <w:szCs w:val="23"/>
              </w:rPr>
            </w:pPr>
            <w:r>
              <w:rPr>
                <w:spacing w:val="4"/>
                <w:sz w:val="23"/>
                <w:szCs w:val="23"/>
              </w:rPr>
              <w:t>指标</w:t>
            </w:r>
          </w:p>
        </w:tc>
        <w:tc>
          <w:tcPr>
            <w:tcW w:w="1359" w:type="dxa"/>
            <w:vAlign w:val="top"/>
          </w:tcPr>
          <w:p>
            <w:pPr>
              <w:pStyle w:val="13"/>
              <w:spacing w:before="16" w:line="318" w:lineRule="exact"/>
              <w:ind w:left="442"/>
              <w:rPr>
                <w:sz w:val="23"/>
                <w:szCs w:val="23"/>
              </w:rPr>
            </w:pPr>
            <w:r>
              <w:rPr>
                <w:spacing w:val="7"/>
                <w:position w:val="6"/>
                <w:sz w:val="23"/>
                <w:szCs w:val="23"/>
              </w:rPr>
              <w:t>三级</w:t>
            </w:r>
          </w:p>
          <w:p>
            <w:pPr>
              <w:pStyle w:val="13"/>
              <w:spacing w:line="184" w:lineRule="auto"/>
              <w:ind w:left="442"/>
              <w:rPr>
                <w:sz w:val="23"/>
                <w:szCs w:val="23"/>
              </w:rPr>
            </w:pPr>
            <w:r>
              <w:rPr>
                <w:spacing w:val="4"/>
                <w:sz w:val="23"/>
                <w:szCs w:val="23"/>
              </w:rPr>
              <w:t>指标</w:t>
            </w:r>
          </w:p>
        </w:tc>
        <w:tc>
          <w:tcPr>
            <w:tcW w:w="3688" w:type="dxa"/>
            <w:vAlign w:val="top"/>
          </w:tcPr>
          <w:p>
            <w:pPr>
              <w:pStyle w:val="13"/>
              <w:spacing w:before="174" w:line="219" w:lineRule="auto"/>
              <w:ind w:left="1373"/>
              <w:rPr>
                <w:sz w:val="23"/>
                <w:szCs w:val="23"/>
              </w:rPr>
            </w:pPr>
            <w:r>
              <w:rPr>
                <w:spacing w:val="2"/>
                <w:sz w:val="23"/>
                <w:szCs w:val="23"/>
              </w:rPr>
              <w:t>指标内容</w:t>
            </w:r>
          </w:p>
        </w:tc>
        <w:tc>
          <w:tcPr>
            <w:tcW w:w="6036" w:type="dxa"/>
            <w:vAlign w:val="top"/>
          </w:tcPr>
          <w:p>
            <w:pPr>
              <w:pStyle w:val="13"/>
              <w:spacing w:before="174" w:line="219" w:lineRule="auto"/>
              <w:ind w:left="2594"/>
              <w:rPr>
                <w:sz w:val="23"/>
                <w:szCs w:val="23"/>
              </w:rPr>
            </w:pPr>
            <w:r>
              <w:rPr>
                <w:spacing w:val="6"/>
                <w:sz w:val="23"/>
                <w:szCs w:val="23"/>
              </w:rPr>
              <w:t>指标说明</w:t>
            </w:r>
          </w:p>
        </w:tc>
        <w:tc>
          <w:tcPr>
            <w:tcW w:w="720" w:type="dxa"/>
            <w:vAlign w:val="top"/>
          </w:tcPr>
          <w:p>
            <w:pPr>
              <w:pStyle w:val="13"/>
              <w:spacing w:before="174" w:line="219" w:lineRule="auto"/>
              <w:ind w:left="129"/>
              <w:rPr>
                <w:sz w:val="23"/>
                <w:szCs w:val="23"/>
              </w:rPr>
            </w:pPr>
            <w:r>
              <w:rPr>
                <w:spacing w:val="4"/>
                <w:sz w:val="23"/>
                <w:szCs w:val="23"/>
              </w:rPr>
              <w:t>分值</w:t>
            </w:r>
          </w:p>
        </w:tc>
        <w:tc>
          <w:tcPr>
            <w:tcW w:w="734" w:type="dxa"/>
            <w:vAlign w:val="top"/>
          </w:tcPr>
          <w:p>
            <w:pPr>
              <w:pStyle w:val="13"/>
              <w:spacing w:before="45" w:line="208" w:lineRule="auto"/>
              <w:ind w:left="128" w:right="125"/>
              <w:rPr>
                <w:sz w:val="23"/>
                <w:szCs w:val="23"/>
              </w:rPr>
            </w:pPr>
            <w:r>
              <w:rPr>
                <w:spacing w:val="4"/>
                <w:sz w:val="23"/>
                <w:szCs w:val="23"/>
              </w:rPr>
              <w:t>绩效</w:t>
            </w:r>
            <w:r>
              <w:rPr>
                <w:sz w:val="23"/>
                <w:szCs w:val="23"/>
              </w:rPr>
              <w:t xml:space="preserve"> </w:t>
            </w:r>
            <w:r>
              <w:rPr>
                <w:spacing w:val="-3"/>
                <w:sz w:val="23"/>
                <w:szCs w:val="23"/>
              </w:rPr>
              <w:t>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114" w:type="dxa"/>
            <w:vMerge w:val="restart"/>
            <w:tcBorders>
              <w:bottom w:val="nil"/>
            </w:tcBorders>
            <w:vAlign w:val="top"/>
          </w:tcPr>
          <w:p>
            <w:pPr>
              <w:rPr>
                <w:rFonts w:ascii="Arial"/>
                <w:sz w:val="21"/>
              </w:rPr>
            </w:pPr>
          </w:p>
        </w:tc>
        <w:tc>
          <w:tcPr>
            <w:tcW w:w="1349" w:type="dxa"/>
            <w:vMerge w:val="restart"/>
            <w:tcBorders>
              <w:bottom w:val="nil"/>
            </w:tcBorders>
            <w:vAlign w:val="top"/>
          </w:tcPr>
          <w:p>
            <w:pPr>
              <w:pStyle w:val="13"/>
              <w:spacing w:before="200" w:line="330" w:lineRule="exact"/>
              <w:ind w:left="430"/>
              <w:rPr>
                <w:sz w:val="23"/>
                <w:szCs w:val="23"/>
              </w:rPr>
            </w:pPr>
            <w:r>
              <w:rPr>
                <w:spacing w:val="5"/>
                <w:position w:val="7"/>
                <w:sz w:val="23"/>
                <w:szCs w:val="23"/>
              </w:rPr>
              <w:t>财务</w:t>
            </w:r>
          </w:p>
          <w:p>
            <w:pPr>
              <w:pStyle w:val="13"/>
              <w:spacing w:line="219" w:lineRule="auto"/>
              <w:ind w:left="430"/>
              <w:rPr>
                <w:sz w:val="23"/>
                <w:szCs w:val="23"/>
              </w:rPr>
            </w:pPr>
            <w:r>
              <w:rPr>
                <w:spacing w:val="4"/>
                <w:sz w:val="23"/>
                <w:szCs w:val="23"/>
              </w:rPr>
              <w:t>管理</w:t>
            </w:r>
          </w:p>
          <w:p>
            <w:pPr>
              <w:pStyle w:val="13"/>
              <w:spacing w:before="107" w:line="220" w:lineRule="auto"/>
              <w:ind w:left="320"/>
              <w:rPr>
                <w:sz w:val="23"/>
                <w:szCs w:val="23"/>
              </w:rPr>
            </w:pPr>
            <w:r>
              <w:rPr>
                <w:spacing w:val="10"/>
                <w:sz w:val="23"/>
                <w:szCs w:val="23"/>
              </w:rPr>
              <w:t>(15分)</w:t>
            </w:r>
          </w:p>
        </w:tc>
        <w:tc>
          <w:tcPr>
            <w:tcW w:w="1359" w:type="dxa"/>
            <w:vMerge w:val="restart"/>
            <w:tcBorders>
              <w:bottom w:val="nil"/>
            </w:tcBorders>
            <w:vAlign w:val="top"/>
          </w:tcPr>
          <w:p>
            <w:pPr>
              <w:pStyle w:val="13"/>
              <w:spacing w:before="190" w:line="351" w:lineRule="exact"/>
              <w:ind w:left="321"/>
              <w:rPr>
                <w:sz w:val="23"/>
                <w:szCs w:val="23"/>
              </w:rPr>
            </w:pPr>
            <w:r>
              <w:rPr>
                <w:spacing w:val="-5"/>
                <w:position w:val="8"/>
                <w:sz w:val="23"/>
                <w:szCs w:val="23"/>
              </w:rPr>
              <w:t>财</w:t>
            </w:r>
            <w:r>
              <w:rPr>
                <w:spacing w:val="15"/>
                <w:position w:val="8"/>
                <w:sz w:val="23"/>
                <w:szCs w:val="23"/>
              </w:rPr>
              <w:t xml:space="preserve">  </w:t>
            </w:r>
            <w:r>
              <w:rPr>
                <w:spacing w:val="-5"/>
                <w:position w:val="8"/>
                <w:sz w:val="23"/>
                <w:szCs w:val="23"/>
              </w:rPr>
              <w:t>务</w:t>
            </w:r>
          </w:p>
          <w:p>
            <w:pPr>
              <w:pStyle w:val="13"/>
              <w:spacing w:line="220" w:lineRule="auto"/>
              <w:ind w:left="321"/>
              <w:rPr>
                <w:sz w:val="23"/>
                <w:szCs w:val="23"/>
              </w:rPr>
            </w:pPr>
            <w:r>
              <w:rPr>
                <w:spacing w:val="-5"/>
                <w:sz w:val="23"/>
                <w:szCs w:val="23"/>
              </w:rPr>
              <w:t>制</w:t>
            </w:r>
            <w:r>
              <w:rPr>
                <w:spacing w:val="15"/>
                <w:sz w:val="23"/>
                <w:szCs w:val="23"/>
              </w:rPr>
              <w:t xml:space="preserve">  </w:t>
            </w:r>
            <w:r>
              <w:rPr>
                <w:spacing w:val="-5"/>
                <w:sz w:val="23"/>
                <w:szCs w:val="23"/>
              </w:rPr>
              <w:t>度</w:t>
            </w:r>
          </w:p>
          <w:p>
            <w:pPr>
              <w:pStyle w:val="13"/>
              <w:spacing w:before="105" w:line="220" w:lineRule="auto"/>
              <w:ind w:left="381"/>
              <w:rPr>
                <w:sz w:val="23"/>
                <w:szCs w:val="23"/>
              </w:rPr>
            </w:pPr>
            <w:r>
              <w:rPr>
                <w:spacing w:val="11"/>
                <w:sz w:val="23"/>
                <w:szCs w:val="23"/>
              </w:rPr>
              <w:t>(2分)</w:t>
            </w:r>
          </w:p>
        </w:tc>
        <w:tc>
          <w:tcPr>
            <w:tcW w:w="3688" w:type="dxa"/>
            <w:vMerge w:val="restart"/>
            <w:tcBorders>
              <w:bottom w:val="nil"/>
            </w:tcBorders>
            <w:vAlign w:val="top"/>
          </w:tcPr>
          <w:p>
            <w:pPr>
              <w:pStyle w:val="13"/>
              <w:spacing w:before="181" w:line="274" w:lineRule="auto"/>
              <w:ind w:left="122" w:right="104" w:hanging="9"/>
              <w:rPr>
                <w:sz w:val="23"/>
                <w:szCs w:val="23"/>
              </w:rPr>
            </w:pPr>
            <w:r>
              <w:rPr>
                <w:sz w:val="23"/>
                <w:szCs w:val="23"/>
              </w:rPr>
              <w:t>财务制度是否健全。反映项目财务</w:t>
            </w:r>
            <w:r>
              <w:rPr>
                <w:spacing w:val="9"/>
                <w:sz w:val="23"/>
                <w:szCs w:val="23"/>
              </w:rPr>
              <w:t xml:space="preserve"> </w:t>
            </w:r>
            <w:r>
              <w:rPr>
                <w:spacing w:val="7"/>
                <w:sz w:val="23"/>
                <w:szCs w:val="23"/>
              </w:rPr>
              <w:t>管理制度对项目顺利实施的保障</w:t>
            </w:r>
            <w:r>
              <w:rPr>
                <w:spacing w:val="5"/>
                <w:sz w:val="23"/>
                <w:szCs w:val="23"/>
              </w:rPr>
              <w:t xml:space="preserve">  </w:t>
            </w:r>
            <w:r>
              <w:rPr>
                <w:spacing w:val="-2"/>
                <w:sz w:val="23"/>
                <w:szCs w:val="23"/>
              </w:rPr>
              <w:t>情况。</w:t>
            </w:r>
          </w:p>
        </w:tc>
        <w:tc>
          <w:tcPr>
            <w:tcW w:w="6036" w:type="dxa"/>
            <w:vAlign w:val="top"/>
          </w:tcPr>
          <w:p>
            <w:pPr>
              <w:pStyle w:val="13"/>
              <w:spacing w:before="30" w:line="224" w:lineRule="auto"/>
              <w:ind w:left="144" w:right="202" w:firstLine="29"/>
              <w:rPr>
                <w:sz w:val="23"/>
                <w:szCs w:val="23"/>
              </w:rPr>
            </w:pPr>
            <w:r>
              <w:rPr>
                <w:sz w:val="23"/>
                <w:szCs w:val="23"/>
              </w:rPr>
              <w:t>1、是否已制定或具有相应的项目资金管理办法和其他相</w:t>
            </w:r>
            <w:r>
              <w:rPr>
                <w:spacing w:val="12"/>
                <w:sz w:val="23"/>
                <w:szCs w:val="23"/>
              </w:rPr>
              <w:t xml:space="preserve"> 关的财务管理制度；</w:t>
            </w:r>
          </w:p>
        </w:tc>
        <w:tc>
          <w:tcPr>
            <w:tcW w:w="720" w:type="dxa"/>
            <w:vAlign w:val="top"/>
          </w:tcPr>
          <w:p>
            <w:pPr>
              <w:spacing w:line="242" w:lineRule="auto"/>
              <w:rPr>
                <w:rFonts w:ascii="Arial"/>
                <w:sz w:val="21"/>
              </w:rPr>
            </w:pPr>
          </w:p>
          <w:p>
            <w:pPr>
              <w:pStyle w:val="13"/>
              <w:spacing w:before="75" w:line="184" w:lineRule="auto"/>
              <w:ind w:left="298"/>
              <w:rPr>
                <w:sz w:val="23"/>
                <w:szCs w:val="23"/>
              </w:rPr>
            </w:pPr>
            <w:r>
              <w:rPr>
                <w:sz w:val="23"/>
                <w:szCs w:val="23"/>
              </w:rPr>
              <w:t>1</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1114" w:type="dxa"/>
            <w:vMerge w:val="continue"/>
            <w:tcBorders>
              <w:top w:val="nil"/>
            </w:tcBorders>
            <w:vAlign w:val="top"/>
          </w:tcPr>
          <w:p>
            <w:pPr>
              <w:rPr>
                <w:rFonts w:ascii="Arial"/>
                <w:sz w:val="21"/>
              </w:rPr>
            </w:pPr>
          </w:p>
        </w:tc>
        <w:tc>
          <w:tcPr>
            <w:tcW w:w="1349" w:type="dxa"/>
            <w:vMerge w:val="continue"/>
            <w:tcBorders>
              <w:top w:val="nil"/>
            </w:tcBorders>
            <w:vAlign w:val="top"/>
          </w:tcPr>
          <w:p>
            <w:pPr>
              <w:rPr>
                <w:rFonts w:ascii="Arial"/>
                <w:sz w:val="21"/>
              </w:rPr>
            </w:pPr>
          </w:p>
        </w:tc>
        <w:tc>
          <w:tcPr>
            <w:tcW w:w="1359" w:type="dxa"/>
            <w:vMerge w:val="continue"/>
            <w:tcBorders>
              <w:top w:val="nil"/>
            </w:tcBorders>
            <w:vAlign w:val="top"/>
          </w:tcPr>
          <w:p>
            <w:pPr>
              <w:rPr>
                <w:rFonts w:ascii="Arial"/>
                <w:sz w:val="21"/>
              </w:rPr>
            </w:pPr>
          </w:p>
        </w:tc>
        <w:tc>
          <w:tcPr>
            <w:tcW w:w="3688" w:type="dxa"/>
            <w:vMerge w:val="continue"/>
            <w:tcBorders>
              <w:top w:val="nil"/>
            </w:tcBorders>
            <w:vAlign w:val="top"/>
          </w:tcPr>
          <w:p>
            <w:pPr>
              <w:rPr>
                <w:rFonts w:ascii="Arial"/>
                <w:sz w:val="21"/>
              </w:rPr>
            </w:pPr>
          </w:p>
        </w:tc>
        <w:tc>
          <w:tcPr>
            <w:tcW w:w="6036" w:type="dxa"/>
            <w:vAlign w:val="top"/>
          </w:tcPr>
          <w:p>
            <w:pPr>
              <w:pStyle w:val="13"/>
              <w:spacing w:before="40" w:line="236" w:lineRule="auto"/>
              <w:ind w:left="144" w:right="257"/>
              <w:rPr>
                <w:sz w:val="23"/>
                <w:szCs w:val="23"/>
              </w:rPr>
            </w:pPr>
            <w:r>
              <w:rPr>
                <w:spacing w:val="-1"/>
                <w:sz w:val="23"/>
                <w:szCs w:val="23"/>
              </w:rPr>
              <w:t>2、制度是否符合国家财经法规和财务管理制度以及有关</w:t>
            </w:r>
            <w:r>
              <w:rPr>
                <w:spacing w:val="12"/>
                <w:sz w:val="23"/>
                <w:szCs w:val="23"/>
              </w:rPr>
              <w:t xml:space="preserve"> </w:t>
            </w:r>
            <w:r>
              <w:rPr>
                <w:spacing w:val="-1"/>
                <w:sz w:val="23"/>
                <w:szCs w:val="23"/>
              </w:rPr>
              <w:t>专项资金管理办法的规定。</w:t>
            </w:r>
          </w:p>
        </w:tc>
        <w:tc>
          <w:tcPr>
            <w:tcW w:w="720" w:type="dxa"/>
            <w:vAlign w:val="top"/>
          </w:tcPr>
          <w:p>
            <w:pPr>
              <w:pStyle w:val="13"/>
              <w:spacing w:before="269" w:line="184" w:lineRule="auto"/>
              <w:ind w:left="298"/>
              <w:rPr>
                <w:sz w:val="23"/>
                <w:szCs w:val="23"/>
              </w:rPr>
            </w:pPr>
            <w:r>
              <w:rPr>
                <w:sz w:val="23"/>
                <w:szCs w:val="23"/>
              </w:rPr>
              <w:t>1</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114" w:type="dxa"/>
            <w:vMerge w:val="restart"/>
            <w:tcBorders>
              <w:bottom w:val="nil"/>
            </w:tcBorders>
            <w:vAlign w:val="top"/>
          </w:tcPr>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13"/>
              <w:spacing w:before="75" w:line="410" w:lineRule="exact"/>
              <w:ind w:left="315"/>
              <w:rPr>
                <w:sz w:val="23"/>
                <w:szCs w:val="23"/>
              </w:rPr>
            </w:pPr>
            <w:r>
              <w:rPr>
                <w:spacing w:val="-3"/>
                <w:position w:val="13"/>
                <w:sz w:val="23"/>
                <w:szCs w:val="23"/>
              </w:rPr>
              <w:t>过程</w:t>
            </w:r>
          </w:p>
          <w:p>
            <w:pPr>
              <w:pStyle w:val="13"/>
              <w:spacing w:line="220" w:lineRule="auto"/>
              <w:ind w:left="205"/>
              <w:rPr>
                <w:sz w:val="23"/>
                <w:szCs w:val="23"/>
              </w:rPr>
            </w:pPr>
            <w:r>
              <w:rPr>
                <w:spacing w:val="10"/>
                <w:sz w:val="23"/>
                <w:szCs w:val="23"/>
              </w:rPr>
              <w:t>(30分)</w:t>
            </w:r>
          </w:p>
        </w:tc>
        <w:tc>
          <w:tcPr>
            <w:tcW w:w="1349" w:type="dxa"/>
            <w:vMerge w:val="restart"/>
            <w:tcBorders>
              <w:bottom w:val="nil"/>
            </w:tcBorders>
            <w:vAlign w:val="top"/>
          </w:tcPr>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8" w:lineRule="auto"/>
              <w:rPr>
                <w:rFonts w:ascii="Arial"/>
                <w:sz w:val="21"/>
              </w:rPr>
            </w:pPr>
          </w:p>
          <w:p>
            <w:pPr>
              <w:spacing w:line="248" w:lineRule="auto"/>
              <w:rPr>
                <w:rFonts w:ascii="Arial"/>
                <w:sz w:val="21"/>
              </w:rPr>
            </w:pPr>
          </w:p>
          <w:p>
            <w:pPr>
              <w:pStyle w:val="13"/>
              <w:spacing w:before="75" w:line="389" w:lineRule="exact"/>
              <w:ind w:left="430"/>
              <w:rPr>
                <w:sz w:val="23"/>
                <w:szCs w:val="23"/>
              </w:rPr>
            </w:pPr>
            <w:r>
              <w:rPr>
                <w:spacing w:val="5"/>
                <w:position w:val="11"/>
                <w:sz w:val="23"/>
                <w:szCs w:val="23"/>
              </w:rPr>
              <w:t>财务</w:t>
            </w:r>
          </w:p>
          <w:p>
            <w:pPr>
              <w:pStyle w:val="13"/>
              <w:spacing w:line="219" w:lineRule="auto"/>
              <w:ind w:left="430"/>
              <w:rPr>
                <w:sz w:val="23"/>
                <w:szCs w:val="23"/>
              </w:rPr>
            </w:pPr>
            <w:r>
              <w:rPr>
                <w:spacing w:val="4"/>
                <w:sz w:val="23"/>
                <w:szCs w:val="23"/>
              </w:rPr>
              <w:t>管理</w:t>
            </w:r>
          </w:p>
          <w:p>
            <w:pPr>
              <w:pStyle w:val="13"/>
              <w:spacing w:before="117" w:line="220" w:lineRule="auto"/>
              <w:ind w:left="320"/>
              <w:rPr>
                <w:sz w:val="23"/>
                <w:szCs w:val="23"/>
              </w:rPr>
            </w:pPr>
            <w:r>
              <w:rPr>
                <w:spacing w:val="10"/>
                <w:sz w:val="23"/>
                <w:szCs w:val="23"/>
              </w:rPr>
              <w:t>(15分)</w:t>
            </w:r>
          </w:p>
        </w:tc>
        <w:tc>
          <w:tcPr>
            <w:tcW w:w="1359" w:type="dxa"/>
            <w:vMerge w:val="restart"/>
            <w:tcBorders>
              <w:bottom w:val="nil"/>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pStyle w:val="13"/>
              <w:spacing w:before="75" w:line="221" w:lineRule="auto"/>
              <w:ind w:left="442"/>
              <w:rPr>
                <w:sz w:val="23"/>
                <w:szCs w:val="23"/>
              </w:rPr>
            </w:pPr>
            <w:r>
              <w:rPr>
                <w:spacing w:val="4"/>
                <w:sz w:val="23"/>
                <w:szCs w:val="23"/>
              </w:rPr>
              <w:t>资金</w:t>
            </w:r>
          </w:p>
          <w:p>
            <w:pPr>
              <w:pStyle w:val="13"/>
              <w:spacing w:before="123" w:line="411" w:lineRule="exact"/>
              <w:ind w:left="442"/>
              <w:rPr>
                <w:sz w:val="23"/>
                <w:szCs w:val="23"/>
              </w:rPr>
            </w:pPr>
            <w:r>
              <w:rPr>
                <w:spacing w:val="4"/>
                <w:position w:val="13"/>
                <w:sz w:val="23"/>
                <w:szCs w:val="23"/>
              </w:rPr>
              <w:t>管理</w:t>
            </w:r>
          </w:p>
          <w:p>
            <w:pPr>
              <w:pStyle w:val="13"/>
              <w:spacing w:line="220" w:lineRule="auto"/>
              <w:ind w:left="321"/>
              <w:rPr>
                <w:sz w:val="23"/>
                <w:szCs w:val="23"/>
              </w:rPr>
            </w:pPr>
            <w:r>
              <w:rPr>
                <w:spacing w:val="10"/>
                <w:sz w:val="23"/>
                <w:szCs w:val="23"/>
              </w:rPr>
              <w:t>(10分)</w:t>
            </w:r>
          </w:p>
        </w:tc>
        <w:tc>
          <w:tcPr>
            <w:tcW w:w="3688" w:type="dxa"/>
            <w:vMerge w:val="restart"/>
            <w:tcBorders>
              <w:bottom w:val="nil"/>
            </w:tcBorders>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pStyle w:val="13"/>
              <w:spacing w:before="75" w:line="313" w:lineRule="auto"/>
              <w:ind w:left="113" w:right="104" w:firstLine="110"/>
              <w:jc w:val="both"/>
              <w:rPr>
                <w:sz w:val="23"/>
                <w:szCs w:val="23"/>
              </w:rPr>
            </w:pPr>
            <w:r>
              <w:rPr>
                <w:spacing w:val="1"/>
                <w:sz w:val="23"/>
                <w:szCs w:val="23"/>
              </w:rPr>
              <w:t xml:space="preserve">项目资金使用和管理是否符合相  </w:t>
            </w:r>
            <w:r>
              <w:rPr>
                <w:sz w:val="23"/>
                <w:szCs w:val="23"/>
              </w:rPr>
              <w:t>关的财务管理制度规定，用以反映</w:t>
            </w:r>
          </w:p>
          <w:p>
            <w:pPr>
              <w:pStyle w:val="13"/>
              <w:spacing w:line="219" w:lineRule="auto"/>
              <w:ind w:left="163"/>
              <w:rPr>
                <w:sz w:val="23"/>
                <w:szCs w:val="23"/>
              </w:rPr>
            </w:pPr>
            <w:r>
              <w:rPr>
                <w:sz w:val="23"/>
                <w:szCs w:val="23"/>
              </w:rPr>
              <w:t>和考核项目资金的规范运行情况。</w:t>
            </w:r>
          </w:p>
        </w:tc>
        <w:tc>
          <w:tcPr>
            <w:tcW w:w="6036" w:type="dxa"/>
            <w:vAlign w:val="top"/>
          </w:tcPr>
          <w:p>
            <w:pPr>
              <w:pStyle w:val="13"/>
              <w:spacing w:before="172" w:line="219" w:lineRule="auto"/>
              <w:ind w:left="144"/>
              <w:rPr>
                <w:sz w:val="23"/>
                <w:szCs w:val="23"/>
              </w:rPr>
            </w:pPr>
            <w:r>
              <w:rPr>
                <w:spacing w:val="6"/>
                <w:sz w:val="23"/>
                <w:szCs w:val="23"/>
              </w:rPr>
              <w:t>1、是否按规定进行了财政投资评审；</w:t>
            </w:r>
          </w:p>
        </w:tc>
        <w:tc>
          <w:tcPr>
            <w:tcW w:w="720" w:type="dxa"/>
            <w:vAlign w:val="top"/>
          </w:tcPr>
          <w:p>
            <w:pPr>
              <w:spacing w:line="244" w:lineRule="auto"/>
              <w:rPr>
                <w:rFonts w:ascii="Arial"/>
                <w:sz w:val="21"/>
              </w:rPr>
            </w:pPr>
          </w:p>
          <w:p>
            <w:pPr>
              <w:pStyle w:val="13"/>
              <w:spacing w:before="75" w:line="184" w:lineRule="auto"/>
              <w:ind w:left="298"/>
              <w:rPr>
                <w:sz w:val="23"/>
                <w:szCs w:val="23"/>
              </w:rPr>
            </w:pPr>
            <w:r>
              <w:rPr>
                <w:sz w:val="23"/>
                <w:szCs w:val="23"/>
              </w:rPr>
              <w:t>1</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1114" w:type="dxa"/>
            <w:vMerge w:val="continue"/>
            <w:tcBorders>
              <w:top w:val="nil"/>
              <w:bottom w:val="nil"/>
            </w:tcBorders>
            <w:vAlign w:val="top"/>
          </w:tcPr>
          <w:p>
            <w:pPr>
              <w:rPr>
                <w:rFonts w:ascii="Arial"/>
                <w:sz w:val="21"/>
              </w:rPr>
            </w:pPr>
          </w:p>
        </w:tc>
        <w:tc>
          <w:tcPr>
            <w:tcW w:w="1349" w:type="dxa"/>
            <w:vMerge w:val="continue"/>
            <w:tcBorders>
              <w:top w:val="nil"/>
              <w:bottom w:val="nil"/>
            </w:tcBorders>
            <w:vAlign w:val="top"/>
          </w:tcPr>
          <w:p>
            <w:pPr>
              <w:rPr>
                <w:rFonts w:ascii="Arial"/>
                <w:sz w:val="21"/>
              </w:rPr>
            </w:pPr>
          </w:p>
        </w:tc>
        <w:tc>
          <w:tcPr>
            <w:tcW w:w="1359" w:type="dxa"/>
            <w:vMerge w:val="continue"/>
            <w:tcBorders>
              <w:top w:val="nil"/>
              <w:bottom w:val="nil"/>
            </w:tcBorders>
            <w:vAlign w:val="top"/>
          </w:tcPr>
          <w:p>
            <w:pPr>
              <w:rPr>
                <w:rFonts w:ascii="Arial"/>
                <w:sz w:val="21"/>
              </w:rPr>
            </w:pPr>
          </w:p>
        </w:tc>
        <w:tc>
          <w:tcPr>
            <w:tcW w:w="3688" w:type="dxa"/>
            <w:vMerge w:val="continue"/>
            <w:tcBorders>
              <w:top w:val="nil"/>
              <w:bottom w:val="nil"/>
            </w:tcBorders>
            <w:vAlign w:val="top"/>
          </w:tcPr>
          <w:p>
            <w:pPr>
              <w:rPr>
                <w:rFonts w:ascii="Arial"/>
                <w:sz w:val="21"/>
              </w:rPr>
            </w:pPr>
          </w:p>
        </w:tc>
        <w:tc>
          <w:tcPr>
            <w:tcW w:w="6036" w:type="dxa"/>
            <w:vAlign w:val="top"/>
          </w:tcPr>
          <w:p>
            <w:pPr>
              <w:pStyle w:val="13"/>
              <w:spacing w:before="183" w:line="219" w:lineRule="auto"/>
              <w:ind w:left="144"/>
              <w:rPr>
                <w:sz w:val="23"/>
                <w:szCs w:val="23"/>
              </w:rPr>
            </w:pPr>
            <w:r>
              <w:rPr>
                <w:spacing w:val="6"/>
                <w:sz w:val="23"/>
                <w:szCs w:val="23"/>
              </w:rPr>
              <w:t>2、财务管理制度是否得到有效执行；</w:t>
            </w:r>
          </w:p>
        </w:tc>
        <w:tc>
          <w:tcPr>
            <w:tcW w:w="720" w:type="dxa"/>
            <w:vAlign w:val="top"/>
          </w:tcPr>
          <w:p>
            <w:pPr>
              <w:spacing w:line="255" w:lineRule="auto"/>
              <w:rPr>
                <w:rFonts w:ascii="Arial"/>
                <w:sz w:val="21"/>
              </w:rPr>
            </w:pPr>
          </w:p>
          <w:p>
            <w:pPr>
              <w:pStyle w:val="13"/>
              <w:spacing w:before="74" w:line="184" w:lineRule="auto"/>
              <w:ind w:left="298"/>
              <w:rPr>
                <w:sz w:val="23"/>
                <w:szCs w:val="23"/>
              </w:rPr>
            </w:pPr>
            <w:r>
              <w:rPr>
                <w:sz w:val="23"/>
                <w:szCs w:val="23"/>
              </w:rPr>
              <w:t>1</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114" w:type="dxa"/>
            <w:vMerge w:val="continue"/>
            <w:tcBorders>
              <w:top w:val="nil"/>
              <w:bottom w:val="nil"/>
            </w:tcBorders>
            <w:vAlign w:val="top"/>
          </w:tcPr>
          <w:p>
            <w:pPr>
              <w:rPr>
                <w:rFonts w:ascii="Arial"/>
                <w:sz w:val="21"/>
              </w:rPr>
            </w:pPr>
          </w:p>
        </w:tc>
        <w:tc>
          <w:tcPr>
            <w:tcW w:w="1349" w:type="dxa"/>
            <w:vMerge w:val="continue"/>
            <w:tcBorders>
              <w:top w:val="nil"/>
              <w:bottom w:val="nil"/>
            </w:tcBorders>
            <w:vAlign w:val="top"/>
          </w:tcPr>
          <w:p>
            <w:pPr>
              <w:rPr>
                <w:rFonts w:ascii="Arial"/>
                <w:sz w:val="21"/>
              </w:rPr>
            </w:pPr>
          </w:p>
        </w:tc>
        <w:tc>
          <w:tcPr>
            <w:tcW w:w="1359" w:type="dxa"/>
            <w:vMerge w:val="continue"/>
            <w:tcBorders>
              <w:top w:val="nil"/>
              <w:bottom w:val="nil"/>
            </w:tcBorders>
            <w:vAlign w:val="top"/>
          </w:tcPr>
          <w:p>
            <w:pPr>
              <w:rPr>
                <w:rFonts w:ascii="Arial"/>
                <w:sz w:val="21"/>
              </w:rPr>
            </w:pPr>
          </w:p>
        </w:tc>
        <w:tc>
          <w:tcPr>
            <w:tcW w:w="3688" w:type="dxa"/>
            <w:vMerge w:val="continue"/>
            <w:tcBorders>
              <w:top w:val="nil"/>
              <w:bottom w:val="nil"/>
            </w:tcBorders>
            <w:vAlign w:val="top"/>
          </w:tcPr>
          <w:p>
            <w:pPr>
              <w:rPr>
                <w:rFonts w:ascii="Arial"/>
                <w:sz w:val="21"/>
              </w:rPr>
            </w:pPr>
          </w:p>
        </w:tc>
        <w:tc>
          <w:tcPr>
            <w:tcW w:w="6036" w:type="dxa"/>
            <w:vAlign w:val="top"/>
          </w:tcPr>
          <w:p>
            <w:pPr>
              <w:pStyle w:val="13"/>
              <w:spacing w:before="174" w:line="219" w:lineRule="auto"/>
              <w:ind w:left="144"/>
              <w:rPr>
                <w:sz w:val="23"/>
                <w:szCs w:val="23"/>
              </w:rPr>
            </w:pPr>
            <w:r>
              <w:rPr>
                <w:spacing w:val="5"/>
                <w:sz w:val="23"/>
                <w:szCs w:val="23"/>
              </w:rPr>
              <w:t>3、资金的拨付是否有完整的审批程序和手续；</w:t>
            </w:r>
          </w:p>
        </w:tc>
        <w:tc>
          <w:tcPr>
            <w:tcW w:w="720" w:type="dxa"/>
            <w:vAlign w:val="top"/>
          </w:tcPr>
          <w:p>
            <w:pPr>
              <w:pStyle w:val="13"/>
              <w:spacing w:before="232" w:line="184" w:lineRule="auto"/>
              <w:ind w:left="298"/>
              <w:rPr>
                <w:sz w:val="23"/>
                <w:szCs w:val="23"/>
              </w:rPr>
            </w:pPr>
            <w:r>
              <w:rPr>
                <w:sz w:val="23"/>
                <w:szCs w:val="23"/>
              </w:rPr>
              <w:t>1</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114" w:type="dxa"/>
            <w:vMerge w:val="continue"/>
            <w:tcBorders>
              <w:top w:val="nil"/>
              <w:bottom w:val="nil"/>
            </w:tcBorders>
            <w:vAlign w:val="top"/>
          </w:tcPr>
          <w:p>
            <w:pPr>
              <w:rPr>
                <w:rFonts w:ascii="Arial"/>
                <w:sz w:val="21"/>
              </w:rPr>
            </w:pPr>
          </w:p>
        </w:tc>
        <w:tc>
          <w:tcPr>
            <w:tcW w:w="1349" w:type="dxa"/>
            <w:vMerge w:val="continue"/>
            <w:tcBorders>
              <w:top w:val="nil"/>
              <w:bottom w:val="nil"/>
            </w:tcBorders>
            <w:vAlign w:val="top"/>
          </w:tcPr>
          <w:p>
            <w:pPr>
              <w:rPr>
                <w:rFonts w:ascii="Arial"/>
                <w:sz w:val="21"/>
              </w:rPr>
            </w:pPr>
          </w:p>
        </w:tc>
        <w:tc>
          <w:tcPr>
            <w:tcW w:w="1359" w:type="dxa"/>
            <w:vMerge w:val="continue"/>
            <w:tcBorders>
              <w:top w:val="nil"/>
              <w:bottom w:val="nil"/>
            </w:tcBorders>
            <w:vAlign w:val="top"/>
          </w:tcPr>
          <w:p>
            <w:pPr>
              <w:rPr>
                <w:rFonts w:ascii="Arial"/>
                <w:sz w:val="21"/>
              </w:rPr>
            </w:pPr>
          </w:p>
        </w:tc>
        <w:tc>
          <w:tcPr>
            <w:tcW w:w="3688" w:type="dxa"/>
            <w:vMerge w:val="continue"/>
            <w:tcBorders>
              <w:top w:val="nil"/>
              <w:bottom w:val="nil"/>
            </w:tcBorders>
            <w:vAlign w:val="top"/>
          </w:tcPr>
          <w:p>
            <w:pPr>
              <w:rPr>
                <w:rFonts w:ascii="Arial"/>
                <w:sz w:val="21"/>
              </w:rPr>
            </w:pPr>
          </w:p>
        </w:tc>
        <w:tc>
          <w:tcPr>
            <w:tcW w:w="6036" w:type="dxa"/>
            <w:vAlign w:val="top"/>
          </w:tcPr>
          <w:p>
            <w:pPr>
              <w:pStyle w:val="13"/>
              <w:spacing w:before="175" w:line="219" w:lineRule="auto"/>
              <w:ind w:left="144"/>
              <w:rPr>
                <w:sz w:val="23"/>
                <w:szCs w:val="23"/>
              </w:rPr>
            </w:pPr>
            <w:r>
              <w:rPr>
                <w:spacing w:val="5"/>
                <w:sz w:val="23"/>
                <w:szCs w:val="23"/>
              </w:rPr>
              <w:t>4、资金的支付是否符合支付管理的流程和要</w:t>
            </w:r>
            <w:r>
              <w:rPr>
                <w:spacing w:val="4"/>
                <w:sz w:val="23"/>
                <w:szCs w:val="23"/>
              </w:rPr>
              <w:t>求；</w:t>
            </w:r>
          </w:p>
        </w:tc>
        <w:tc>
          <w:tcPr>
            <w:tcW w:w="720" w:type="dxa"/>
            <w:vAlign w:val="top"/>
          </w:tcPr>
          <w:p>
            <w:pPr>
              <w:spacing w:line="257" w:lineRule="auto"/>
              <w:rPr>
                <w:rFonts w:ascii="Arial"/>
                <w:sz w:val="21"/>
              </w:rPr>
            </w:pPr>
          </w:p>
          <w:p>
            <w:pPr>
              <w:pStyle w:val="13"/>
              <w:spacing w:before="74" w:line="181" w:lineRule="auto"/>
              <w:ind w:left="298"/>
              <w:rPr>
                <w:sz w:val="23"/>
                <w:szCs w:val="23"/>
              </w:rPr>
            </w:pPr>
            <w:r>
              <w:rPr>
                <w:sz w:val="23"/>
                <w:szCs w:val="23"/>
              </w:rPr>
              <w:t>1</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1114" w:type="dxa"/>
            <w:vMerge w:val="continue"/>
            <w:tcBorders>
              <w:top w:val="nil"/>
              <w:bottom w:val="nil"/>
            </w:tcBorders>
            <w:vAlign w:val="top"/>
          </w:tcPr>
          <w:p>
            <w:pPr>
              <w:rPr>
                <w:rFonts w:ascii="Arial"/>
                <w:sz w:val="21"/>
              </w:rPr>
            </w:pPr>
          </w:p>
        </w:tc>
        <w:tc>
          <w:tcPr>
            <w:tcW w:w="1349" w:type="dxa"/>
            <w:vMerge w:val="continue"/>
            <w:tcBorders>
              <w:top w:val="nil"/>
              <w:bottom w:val="nil"/>
            </w:tcBorders>
            <w:vAlign w:val="top"/>
          </w:tcPr>
          <w:p>
            <w:pPr>
              <w:rPr>
                <w:rFonts w:ascii="Arial"/>
                <w:sz w:val="21"/>
              </w:rPr>
            </w:pPr>
          </w:p>
        </w:tc>
        <w:tc>
          <w:tcPr>
            <w:tcW w:w="1359" w:type="dxa"/>
            <w:vMerge w:val="continue"/>
            <w:tcBorders>
              <w:top w:val="nil"/>
              <w:bottom w:val="nil"/>
            </w:tcBorders>
            <w:vAlign w:val="top"/>
          </w:tcPr>
          <w:p>
            <w:pPr>
              <w:rPr>
                <w:rFonts w:ascii="Arial"/>
                <w:sz w:val="21"/>
              </w:rPr>
            </w:pPr>
          </w:p>
        </w:tc>
        <w:tc>
          <w:tcPr>
            <w:tcW w:w="3688" w:type="dxa"/>
            <w:vMerge w:val="continue"/>
            <w:tcBorders>
              <w:top w:val="nil"/>
              <w:bottom w:val="nil"/>
            </w:tcBorders>
            <w:vAlign w:val="top"/>
          </w:tcPr>
          <w:p>
            <w:pPr>
              <w:rPr>
                <w:rFonts w:ascii="Arial"/>
                <w:sz w:val="21"/>
              </w:rPr>
            </w:pPr>
          </w:p>
        </w:tc>
        <w:tc>
          <w:tcPr>
            <w:tcW w:w="6036" w:type="dxa"/>
            <w:vAlign w:val="top"/>
          </w:tcPr>
          <w:p>
            <w:pPr>
              <w:pStyle w:val="13"/>
              <w:spacing w:before="174" w:line="218" w:lineRule="auto"/>
              <w:ind w:left="144"/>
              <w:rPr>
                <w:sz w:val="23"/>
                <w:szCs w:val="23"/>
              </w:rPr>
            </w:pPr>
            <w:r>
              <w:rPr>
                <w:spacing w:val="6"/>
                <w:sz w:val="23"/>
                <w:szCs w:val="23"/>
              </w:rPr>
              <w:t>5、项目的重大开支是否经过评估认证；</w:t>
            </w:r>
          </w:p>
        </w:tc>
        <w:tc>
          <w:tcPr>
            <w:tcW w:w="720" w:type="dxa"/>
            <w:vAlign w:val="top"/>
          </w:tcPr>
          <w:p>
            <w:pPr>
              <w:pStyle w:val="13"/>
              <w:spacing w:before="235" w:line="183" w:lineRule="auto"/>
              <w:ind w:left="298"/>
              <w:rPr>
                <w:sz w:val="23"/>
                <w:szCs w:val="23"/>
              </w:rPr>
            </w:pPr>
            <w:r>
              <w:rPr>
                <w:sz w:val="23"/>
                <w:szCs w:val="23"/>
              </w:rPr>
              <w:t>2</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1114" w:type="dxa"/>
            <w:vMerge w:val="continue"/>
            <w:tcBorders>
              <w:top w:val="nil"/>
              <w:bottom w:val="nil"/>
            </w:tcBorders>
            <w:vAlign w:val="top"/>
          </w:tcPr>
          <w:p>
            <w:pPr>
              <w:rPr>
                <w:rFonts w:ascii="Arial"/>
                <w:sz w:val="21"/>
              </w:rPr>
            </w:pPr>
          </w:p>
        </w:tc>
        <w:tc>
          <w:tcPr>
            <w:tcW w:w="1349" w:type="dxa"/>
            <w:vMerge w:val="continue"/>
            <w:tcBorders>
              <w:top w:val="nil"/>
              <w:bottom w:val="nil"/>
            </w:tcBorders>
            <w:vAlign w:val="top"/>
          </w:tcPr>
          <w:p>
            <w:pPr>
              <w:rPr>
                <w:rFonts w:ascii="Arial"/>
                <w:sz w:val="21"/>
              </w:rPr>
            </w:pPr>
          </w:p>
        </w:tc>
        <w:tc>
          <w:tcPr>
            <w:tcW w:w="1359" w:type="dxa"/>
            <w:vMerge w:val="continue"/>
            <w:tcBorders>
              <w:top w:val="nil"/>
              <w:bottom w:val="nil"/>
            </w:tcBorders>
            <w:vAlign w:val="top"/>
          </w:tcPr>
          <w:p>
            <w:pPr>
              <w:rPr>
                <w:rFonts w:ascii="Arial"/>
                <w:sz w:val="21"/>
              </w:rPr>
            </w:pPr>
          </w:p>
        </w:tc>
        <w:tc>
          <w:tcPr>
            <w:tcW w:w="3688" w:type="dxa"/>
            <w:vMerge w:val="continue"/>
            <w:tcBorders>
              <w:top w:val="nil"/>
              <w:bottom w:val="nil"/>
            </w:tcBorders>
            <w:vAlign w:val="top"/>
          </w:tcPr>
          <w:p>
            <w:pPr>
              <w:rPr>
                <w:rFonts w:ascii="Arial"/>
                <w:sz w:val="21"/>
              </w:rPr>
            </w:pPr>
          </w:p>
        </w:tc>
        <w:tc>
          <w:tcPr>
            <w:tcW w:w="6036" w:type="dxa"/>
            <w:vAlign w:val="top"/>
          </w:tcPr>
          <w:p>
            <w:pPr>
              <w:pStyle w:val="13"/>
              <w:spacing w:before="186" w:line="219" w:lineRule="auto"/>
              <w:ind w:left="144"/>
              <w:rPr>
                <w:sz w:val="23"/>
                <w:szCs w:val="23"/>
              </w:rPr>
            </w:pPr>
            <w:r>
              <w:rPr>
                <w:spacing w:val="5"/>
                <w:sz w:val="23"/>
                <w:szCs w:val="23"/>
              </w:rPr>
              <w:t>6、是否符合项目预算批复或合同规定的用途；</w:t>
            </w:r>
          </w:p>
        </w:tc>
        <w:tc>
          <w:tcPr>
            <w:tcW w:w="720" w:type="dxa"/>
            <w:vAlign w:val="top"/>
          </w:tcPr>
          <w:p>
            <w:pPr>
              <w:pStyle w:val="13"/>
              <w:spacing w:before="245" w:line="183" w:lineRule="auto"/>
              <w:ind w:left="298"/>
              <w:rPr>
                <w:sz w:val="23"/>
                <w:szCs w:val="23"/>
              </w:rPr>
            </w:pPr>
            <w:r>
              <w:rPr>
                <w:sz w:val="23"/>
                <w:szCs w:val="23"/>
              </w:rPr>
              <w:t>2</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1114" w:type="dxa"/>
            <w:vMerge w:val="continue"/>
            <w:tcBorders>
              <w:top w:val="nil"/>
              <w:bottom w:val="nil"/>
            </w:tcBorders>
            <w:vAlign w:val="top"/>
          </w:tcPr>
          <w:p>
            <w:pPr>
              <w:rPr>
                <w:rFonts w:ascii="Arial"/>
                <w:sz w:val="21"/>
              </w:rPr>
            </w:pPr>
          </w:p>
        </w:tc>
        <w:tc>
          <w:tcPr>
            <w:tcW w:w="1349" w:type="dxa"/>
            <w:vMerge w:val="continue"/>
            <w:tcBorders>
              <w:top w:val="nil"/>
              <w:bottom w:val="nil"/>
            </w:tcBorders>
            <w:vAlign w:val="top"/>
          </w:tcPr>
          <w:p>
            <w:pPr>
              <w:rPr>
                <w:rFonts w:ascii="Arial"/>
                <w:sz w:val="21"/>
              </w:rPr>
            </w:pPr>
          </w:p>
        </w:tc>
        <w:tc>
          <w:tcPr>
            <w:tcW w:w="1359" w:type="dxa"/>
            <w:vMerge w:val="continue"/>
            <w:tcBorders>
              <w:top w:val="nil"/>
            </w:tcBorders>
            <w:vAlign w:val="top"/>
          </w:tcPr>
          <w:p>
            <w:pPr>
              <w:rPr>
                <w:rFonts w:ascii="Arial"/>
                <w:sz w:val="21"/>
              </w:rPr>
            </w:pPr>
          </w:p>
        </w:tc>
        <w:tc>
          <w:tcPr>
            <w:tcW w:w="3688" w:type="dxa"/>
            <w:vMerge w:val="continue"/>
            <w:tcBorders>
              <w:top w:val="nil"/>
            </w:tcBorders>
            <w:vAlign w:val="top"/>
          </w:tcPr>
          <w:p>
            <w:pPr>
              <w:rPr>
                <w:rFonts w:ascii="Arial"/>
                <w:sz w:val="21"/>
              </w:rPr>
            </w:pPr>
          </w:p>
        </w:tc>
        <w:tc>
          <w:tcPr>
            <w:tcW w:w="6036" w:type="dxa"/>
            <w:vAlign w:val="top"/>
          </w:tcPr>
          <w:p>
            <w:pPr>
              <w:pStyle w:val="13"/>
              <w:spacing w:before="177" w:line="219" w:lineRule="auto"/>
              <w:ind w:left="144"/>
              <w:rPr>
                <w:sz w:val="23"/>
                <w:szCs w:val="23"/>
              </w:rPr>
            </w:pPr>
            <w:r>
              <w:rPr>
                <w:sz w:val="23"/>
                <w:szCs w:val="23"/>
              </w:rPr>
              <w:t>7、是否存在截留、挤占、挪用、虚列支出等情况。</w:t>
            </w:r>
          </w:p>
        </w:tc>
        <w:tc>
          <w:tcPr>
            <w:tcW w:w="720" w:type="dxa"/>
            <w:vAlign w:val="top"/>
          </w:tcPr>
          <w:p>
            <w:pPr>
              <w:pStyle w:val="13"/>
              <w:spacing w:before="236" w:line="183" w:lineRule="auto"/>
              <w:ind w:left="298"/>
              <w:rPr>
                <w:sz w:val="23"/>
                <w:szCs w:val="23"/>
              </w:rPr>
            </w:pPr>
            <w:r>
              <w:rPr>
                <w:sz w:val="23"/>
                <w:szCs w:val="23"/>
              </w:rPr>
              <w:t>2</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1114" w:type="dxa"/>
            <w:vMerge w:val="continue"/>
            <w:tcBorders>
              <w:top w:val="nil"/>
              <w:bottom w:val="nil"/>
            </w:tcBorders>
            <w:vAlign w:val="top"/>
          </w:tcPr>
          <w:p>
            <w:pPr>
              <w:rPr>
                <w:rFonts w:ascii="Arial"/>
                <w:sz w:val="21"/>
              </w:rPr>
            </w:pPr>
          </w:p>
        </w:tc>
        <w:tc>
          <w:tcPr>
            <w:tcW w:w="1349" w:type="dxa"/>
            <w:vMerge w:val="continue"/>
            <w:tcBorders>
              <w:top w:val="nil"/>
              <w:bottom w:val="nil"/>
            </w:tcBorders>
            <w:vAlign w:val="top"/>
          </w:tcPr>
          <w:p>
            <w:pPr>
              <w:rPr>
                <w:rFonts w:ascii="Arial"/>
                <w:sz w:val="21"/>
              </w:rPr>
            </w:pPr>
          </w:p>
        </w:tc>
        <w:tc>
          <w:tcPr>
            <w:tcW w:w="1359" w:type="dxa"/>
            <w:vMerge w:val="restart"/>
            <w:tcBorders>
              <w:bottom w:val="nil"/>
            </w:tcBorders>
            <w:vAlign w:val="top"/>
          </w:tcPr>
          <w:p>
            <w:pPr>
              <w:spacing w:line="449" w:lineRule="auto"/>
              <w:rPr>
                <w:rFonts w:ascii="Arial"/>
                <w:sz w:val="21"/>
              </w:rPr>
            </w:pPr>
          </w:p>
          <w:p>
            <w:pPr>
              <w:pStyle w:val="13"/>
              <w:spacing w:before="75" w:line="391" w:lineRule="exact"/>
              <w:ind w:left="442"/>
              <w:rPr>
                <w:sz w:val="23"/>
                <w:szCs w:val="23"/>
              </w:rPr>
            </w:pPr>
            <w:r>
              <w:rPr>
                <w:spacing w:val="5"/>
                <w:position w:val="11"/>
                <w:sz w:val="23"/>
                <w:szCs w:val="23"/>
              </w:rPr>
              <w:t>财务</w:t>
            </w:r>
          </w:p>
          <w:p>
            <w:pPr>
              <w:pStyle w:val="13"/>
              <w:spacing w:line="220" w:lineRule="auto"/>
              <w:ind w:left="442"/>
              <w:rPr>
                <w:sz w:val="23"/>
                <w:szCs w:val="23"/>
              </w:rPr>
            </w:pPr>
            <w:r>
              <w:rPr>
                <w:spacing w:val="-3"/>
                <w:sz w:val="23"/>
                <w:szCs w:val="23"/>
              </w:rPr>
              <w:t>监控</w:t>
            </w:r>
          </w:p>
          <w:p>
            <w:pPr>
              <w:pStyle w:val="13"/>
              <w:spacing w:before="135" w:line="220" w:lineRule="auto"/>
              <w:ind w:left="381"/>
              <w:rPr>
                <w:sz w:val="23"/>
                <w:szCs w:val="23"/>
              </w:rPr>
            </w:pPr>
            <w:r>
              <w:rPr>
                <w:spacing w:val="11"/>
                <w:sz w:val="23"/>
                <w:szCs w:val="23"/>
              </w:rPr>
              <w:t>(3分)</w:t>
            </w:r>
          </w:p>
        </w:tc>
        <w:tc>
          <w:tcPr>
            <w:tcW w:w="3688" w:type="dxa"/>
            <w:vMerge w:val="restart"/>
            <w:tcBorders>
              <w:bottom w:val="nil"/>
            </w:tcBorders>
            <w:vAlign w:val="top"/>
          </w:tcPr>
          <w:p>
            <w:pPr>
              <w:spacing w:line="319" w:lineRule="auto"/>
              <w:rPr>
                <w:rFonts w:ascii="Arial"/>
                <w:sz w:val="21"/>
              </w:rPr>
            </w:pPr>
          </w:p>
          <w:p>
            <w:pPr>
              <w:spacing w:line="319" w:lineRule="auto"/>
              <w:rPr>
                <w:rFonts w:ascii="Arial"/>
                <w:sz w:val="21"/>
              </w:rPr>
            </w:pPr>
          </w:p>
          <w:p>
            <w:pPr>
              <w:pStyle w:val="13"/>
              <w:spacing w:before="75" w:line="419" w:lineRule="exact"/>
              <w:ind w:left="113"/>
              <w:rPr>
                <w:sz w:val="23"/>
                <w:szCs w:val="23"/>
              </w:rPr>
            </w:pPr>
            <w:r>
              <w:rPr>
                <w:position w:val="14"/>
                <w:sz w:val="23"/>
                <w:szCs w:val="23"/>
              </w:rPr>
              <w:t>是否为保障资金的安全、规范运行</w:t>
            </w:r>
          </w:p>
          <w:p>
            <w:pPr>
              <w:pStyle w:val="13"/>
              <w:spacing w:line="218" w:lineRule="auto"/>
              <w:ind w:left="152"/>
              <w:rPr>
                <w:sz w:val="23"/>
                <w:szCs w:val="23"/>
              </w:rPr>
            </w:pPr>
            <w:r>
              <w:rPr>
                <w:spacing w:val="-1"/>
                <w:sz w:val="23"/>
                <w:szCs w:val="23"/>
              </w:rPr>
              <w:t>而采取了必要的监控措施。</w:t>
            </w:r>
          </w:p>
        </w:tc>
        <w:tc>
          <w:tcPr>
            <w:tcW w:w="6036" w:type="dxa"/>
            <w:vAlign w:val="top"/>
          </w:tcPr>
          <w:p>
            <w:pPr>
              <w:pStyle w:val="13"/>
              <w:spacing w:before="126" w:line="401" w:lineRule="exact"/>
              <w:ind w:left="144"/>
              <w:rPr>
                <w:sz w:val="23"/>
                <w:szCs w:val="23"/>
              </w:rPr>
            </w:pPr>
            <w:r>
              <w:rPr>
                <w:position w:val="12"/>
                <w:sz w:val="23"/>
                <w:szCs w:val="23"/>
              </w:rPr>
              <w:t>1、是否已制定或具有相应的监控机制；相关岗位设置是</w:t>
            </w:r>
          </w:p>
          <w:p>
            <w:pPr>
              <w:pStyle w:val="13"/>
              <w:spacing w:line="218" w:lineRule="auto"/>
              <w:ind w:left="144"/>
              <w:rPr>
                <w:sz w:val="23"/>
                <w:szCs w:val="23"/>
              </w:rPr>
            </w:pPr>
            <w:r>
              <w:rPr>
                <w:spacing w:val="14"/>
                <w:sz w:val="23"/>
                <w:szCs w:val="23"/>
              </w:rPr>
              <w:t>否符合内控要求；</w:t>
            </w:r>
          </w:p>
        </w:tc>
        <w:tc>
          <w:tcPr>
            <w:tcW w:w="720" w:type="dxa"/>
            <w:vAlign w:val="top"/>
          </w:tcPr>
          <w:p>
            <w:pPr>
              <w:spacing w:line="279" w:lineRule="auto"/>
              <w:rPr>
                <w:rFonts w:ascii="Arial"/>
                <w:sz w:val="21"/>
              </w:rPr>
            </w:pPr>
          </w:p>
          <w:p>
            <w:pPr>
              <w:pStyle w:val="13"/>
              <w:spacing w:before="74" w:line="184" w:lineRule="auto"/>
              <w:ind w:left="298"/>
              <w:rPr>
                <w:sz w:val="23"/>
                <w:szCs w:val="23"/>
              </w:rPr>
            </w:pPr>
            <w:r>
              <w:rPr>
                <w:sz w:val="23"/>
                <w:szCs w:val="23"/>
              </w:rPr>
              <w:t>1</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114" w:type="dxa"/>
            <w:vMerge w:val="continue"/>
            <w:tcBorders>
              <w:top w:val="nil"/>
              <w:bottom w:val="nil"/>
            </w:tcBorders>
            <w:vAlign w:val="top"/>
          </w:tcPr>
          <w:p>
            <w:pPr>
              <w:rPr>
                <w:rFonts w:ascii="Arial"/>
                <w:sz w:val="21"/>
              </w:rPr>
            </w:pPr>
          </w:p>
        </w:tc>
        <w:tc>
          <w:tcPr>
            <w:tcW w:w="1349" w:type="dxa"/>
            <w:vMerge w:val="continue"/>
            <w:tcBorders>
              <w:top w:val="nil"/>
              <w:bottom w:val="nil"/>
            </w:tcBorders>
            <w:vAlign w:val="top"/>
          </w:tcPr>
          <w:p>
            <w:pPr>
              <w:rPr>
                <w:rFonts w:ascii="Arial"/>
                <w:sz w:val="21"/>
              </w:rPr>
            </w:pPr>
          </w:p>
        </w:tc>
        <w:tc>
          <w:tcPr>
            <w:tcW w:w="1359" w:type="dxa"/>
            <w:vMerge w:val="continue"/>
            <w:tcBorders>
              <w:top w:val="nil"/>
              <w:bottom w:val="nil"/>
            </w:tcBorders>
            <w:vAlign w:val="top"/>
          </w:tcPr>
          <w:p>
            <w:pPr>
              <w:rPr>
                <w:rFonts w:ascii="Arial"/>
                <w:sz w:val="21"/>
              </w:rPr>
            </w:pPr>
          </w:p>
        </w:tc>
        <w:tc>
          <w:tcPr>
            <w:tcW w:w="3688" w:type="dxa"/>
            <w:vMerge w:val="continue"/>
            <w:tcBorders>
              <w:top w:val="nil"/>
              <w:bottom w:val="nil"/>
            </w:tcBorders>
            <w:vAlign w:val="top"/>
          </w:tcPr>
          <w:p>
            <w:pPr>
              <w:rPr>
                <w:rFonts w:ascii="Arial"/>
                <w:sz w:val="21"/>
              </w:rPr>
            </w:pPr>
          </w:p>
        </w:tc>
        <w:tc>
          <w:tcPr>
            <w:tcW w:w="6036" w:type="dxa"/>
            <w:vAlign w:val="top"/>
          </w:tcPr>
          <w:p>
            <w:pPr>
              <w:pStyle w:val="13"/>
              <w:spacing w:before="177" w:line="219" w:lineRule="auto"/>
              <w:ind w:right="16"/>
              <w:jc w:val="right"/>
              <w:rPr>
                <w:sz w:val="23"/>
                <w:szCs w:val="23"/>
              </w:rPr>
            </w:pPr>
            <w:r>
              <w:rPr>
                <w:sz w:val="23"/>
                <w:szCs w:val="23"/>
              </w:rPr>
              <w:t>2、是否采取了相应的财务检查等必要的监控措施或手</w:t>
            </w:r>
            <w:r>
              <w:rPr>
                <w:spacing w:val="-1"/>
                <w:sz w:val="23"/>
                <w:szCs w:val="23"/>
              </w:rPr>
              <w:t>段。</w:t>
            </w:r>
          </w:p>
        </w:tc>
        <w:tc>
          <w:tcPr>
            <w:tcW w:w="720" w:type="dxa"/>
            <w:vAlign w:val="top"/>
          </w:tcPr>
          <w:p>
            <w:pPr>
              <w:pStyle w:val="13"/>
              <w:spacing w:before="236" w:line="184" w:lineRule="auto"/>
              <w:ind w:left="298"/>
              <w:rPr>
                <w:sz w:val="23"/>
                <w:szCs w:val="23"/>
              </w:rPr>
            </w:pPr>
            <w:r>
              <w:rPr>
                <w:sz w:val="23"/>
                <w:szCs w:val="23"/>
              </w:rPr>
              <w:t>1</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1114" w:type="dxa"/>
            <w:vMerge w:val="continue"/>
            <w:tcBorders>
              <w:top w:val="nil"/>
            </w:tcBorders>
            <w:vAlign w:val="top"/>
          </w:tcPr>
          <w:p>
            <w:pPr>
              <w:rPr>
                <w:rFonts w:ascii="Arial"/>
                <w:sz w:val="21"/>
              </w:rPr>
            </w:pPr>
          </w:p>
        </w:tc>
        <w:tc>
          <w:tcPr>
            <w:tcW w:w="1349" w:type="dxa"/>
            <w:vMerge w:val="continue"/>
            <w:tcBorders>
              <w:top w:val="nil"/>
            </w:tcBorders>
            <w:vAlign w:val="top"/>
          </w:tcPr>
          <w:p>
            <w:pPr>
              <w:rPr>
                <w:rFonts w:ascii="Arial"/>
                <w:sz w:val="21"/>
              </w:rPr>
            </w:pPr>
          </w:p>
        </w:tc>
        <w:tc>
          <w:tcPr>
            <w:tcW w:w="1359" w:type="dxa"/>
            <w:vMerge w:val="continue"/>
            <w:tcBorders>
              <w:top w:val="nil"/>
            </w:tcBorders>
            <w:vAlign w:val="top"/>
          </w:tcPr>
          <w:p>
            <w:pPr>
              <w:rPr>
                <w:rFonts w:ascii="Arial"/>
                <w:sz w:val="21"/>
              </w:rPr>
            </w:pPr>
          </w:p>
        </w:tc>
        <w:tc>
          <w:tcPr>
            <w:tcW w:w="3688" w:type="dxa"/>
            <w:vMerge w:val="continue"/>
            <w:tcBorders>
              <w:top w:val="nil"/>
            </w:tcBorders>
            <w:vAlign w:val="top"/>
          </w:tcPr>
          <w:p>
            <w:pPr>
              <w:rPr>
                <w:rFonts w:ascii="Arial"/>
                <w:sz w:val="21"/>
              </w:rPr>
            </w:pPr>
          </w:p>
        </w:tc>
        <w:tc>
          <w:tcPr>
            <w:tcW w:w="6036" w:type="dxa"/>
            <w:vAlign w:val="top"/>
          </w:tcPr>
          <w:p>
            <w:pPr>
              <w:pStyle w:val="13"/>
              <w:spacing w:before="178" w:line="219" w:lineRule="auto"/>
              <w:ind w:left="144"/>
              <w:rPr>
                <w:sz w:val="23"/>
                <w:szCs w:val="23"/>
              </w:rPr>
            </w:pPr>
            <w:r>
              <w:rPr>
                <w:sz w:val="23"/>
                <w:szCs w:val="23"/>
              </w:rPr>
              <w:t>3、成本是否得到有效地控制，是否发生不必要的支出。</w:t>
            </w:r>
          </w:p>
        </w:tc>
        <w:tc>
          <w:tcPr>
            <w:tcW w:w="720" w:type="dxa"/>
            <w:vAlign w:val="top"/>
          </w:tcPr>
          <w:p>
            <w:pPr>
              <w:pStyle w:val="13"/>
              <w:spacing w:before="237" w:line="184" w:lineRule="auto"/>
              <w:ind w:left="298"/>
              <w:rPr>
                <w:sz w:val="23"/>
                <w:szCs w:val="23"/>
              </w:rPr>
            </w:pPr>
            <w:r>
              <w:rPr>
                <w:sz w:val="23"/>
                <w:szCs w:val="23"/>
              </w:rPr>
              <w:t>1</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4" w:hRule="atLeast"/>
        </w:trPr>
        <w:tc>
          <w:tcPr>
            <w:tcW w:w="1114" w:type="dxa"/>
            <w:vAlign w:val="top"/>
          </w:tcPr>
          <w:p>
            <w:pPr>
              <w:pStyle w:val="13"/>
              <w:spacing w:before="159" w:line="391" w:lineRule="exact"/>
              <w:ind w:left="315"/>
              <w:rPr>
                <w:sz w:val="23"/>
                <w:szCs w:val="23"/>
              </w:rPr>
            </w:pPr>
            <w:r>
              <w:rPr>
                <w:spacing w:val="13"/>
                <w:position w:val="12"/>
                <w:sz w:val="23"/>
                <w:szCs w:val="23"/>
              </w:rPr>
              <w:t>产出</w:t>
            </w:r>
          </w:p>
          <w:p>
            <w:pPr>
              <w:pStyle w:val="13"/>
              <w:spacing w:line="203" w:lineRule="auto"/>
              <w:ind w:left="205"/>
              <w:rPr>
                <w:sz w:val="23"/>
                <w:szCs w:val="23"/>
              </w:rPr>
            </w:pPr>
            <w:r>
              <w:rPr>
                <w:spacing w:val="10"/>
                <w:sz w:val="23"/>
                <w:szCs w:val="23"/>
              </w:rPr>
              <w:t>(10分)</w:t>
            </w:r>
          </w:p>
        </w:tc>
        <w:tc>
          <w:tcPr>
            <w:tcW w:w="1349" w:type="dxa"/>
            <w:vAlign w:val="top"/>
          </w:tcPr>
          <w:p>
            <w:pPr>
              <w:pStyle w:val="13"/>
              <w:spacing w:before="160" w:line="399" w:lineRule="exact"/>
              <w:ind w:left="430"/>
              <w:rPr>
                <w:sz w:val="23"/>
                <w:szCs w:val="23"/>
              </w:rPr>
            </w:pPr>
            <w:r>
              <w:rPr>
                <w:spacing w:val="-7"/>
                <w:position w:val="12"/>
                <w:sz w:val="23"/>
                <w:szCs w:val="23"/>
              </w:rPr>
              <w:t>项 目</w:t>
            </w:r>
          </w:p>
          <w:p>
            <w:pPr>
              <w:pStyle w:val="13"/>
              <w:spacing w:line="196" w:lineRule="auto"/>
              <w:ind w:left="430"/>
              <w:rPr>
                <w:sz w:val="23"/>
                <w:szCs w:val="23"/>
              </w:rPr>
            </w:pPr>
            <w:r>
              <w:rPr>
                <w:spacing w:val="13"/>
                <w:sz w:val="23"/>
                <w:szCs w:val="23"/>
              </w:rPr>
              <w:t>产出</w:t>
            </w:r>
          </w:p>
        </w:tc>
        <w:tc>
          <w:tcPr>
            <w:tcW w:w="1359" w:type="dxa"/>
            <w:vAlign w:val="top"/>
          </w:tcPr>
          <w:p>
            <w:pPr>
              <w:pStyle w:val="13"/>
              <w:spacing w:before="151" w:line="368" w:lineRule="exact"/>
              <w:ind w:left="442"/>
              <w:rPr>
                <w:sz w:val="23"/>
                <w:szCs w:val="23"/>
              </w:rPr>
            </w:pPr>
            <w:r>
              <w:rPr>
                <w:spacing w:val="8"/>
                <w:position w:val="10"/>
                <w:sz w:val="23"/>
                <w:szCs w:val="23"/>
              </w:rPr>
              <w:t>计划</w:t>
            </w:r>
          </w:p>
          <w:p>
            <w:pPr>
              <w:pStyle w:val="13"/>
              <w:spacing w:line="219" w:lineRule="auto"/>
              <w:ind w:left="321"/>
              <w:rPr>
                <w:sz w:val="23"/>
                <w:szCs w:val="23"/>
              </w:rPr>
            </w:pPr>
            <w:r>
              <w:rPr>
                <w:spacing w:val="3"/>
                <w:sz w:val="23"/>
                <w:szCs w:val="23"/>
              </w:rPr>
              <w:t>完成率</w:t>
            </w:r>
          </w:p>
        </w:tc>
        <w:tc>
          <w:tcPr>
            <w:tcW w:w="3688" w:type="dxa"/>
            <w:vAlign w:val="top"/>
          </w:tcPr>
          <w:p>
            <w:pPr>
              <w:pStyle w:val="13"/>
              <w:spacing w:before="169" w:line="400" w:lineRule="exact"/>
              <w:ind w:left="223"/>
              <w:rPr>
                <w:sz w:val="23"/>
                <w:szCs w:val="23"/>
              </w:rPr>
            </w:pPr>
            <w:r>
              <w:rPr>
                <w:spacing w:val="1"/>
                <w:position w:val="12"/>
                <w:sz w:val="23"/>
                <w:szCs w:val="23"/>
              </w:rPr>
              <w:t>项目实施的实际产出数与计划产</w:t>
            </w:r>
          </w:p>
          <w:p>
            <w:pPr>
              <w:pStyle w:val="13"/>
              <w:spacing w:line="188" w:lineRule="auto"/>
              <w:ind w:left="113"/>
              <w:rPr>
                <w:sz w:val="23"/>
                <w:szCs w:val="23"/>
              </w:rPr>
            </w:pPr>
            <w:r>
              <w:rPr>
                <w:spacing w:val="2"/>
                <w:sz w:val="23"/>
                <w:szCs w:val="23"/>
              </w:rPr>
              <w:t>出数的比率，反映项目产出数量目</w:t>
            </w:r>
          </w:p>
        </w:tc>
        <w:tc>
          <w:tcPr>
            <w:tcW w:w="6036" w:type="dxa"/>
            <w:vAlign w:val="top"/>
          </w:tcPr>
          <w:p>
            <w:pPr>
              <w:pStyle w:val="13"/>
              <w:spacing w:before="118" w:line="421" w:lineRule="exact"/>
              <w:ind w:left="135"/>
              <w:rPr>
                <w:sz w:val="23"/>
                <w:szCs w:val="23"/>
              </w:rPr>
            </w:pPr>
            <w:r>
              <w:rPr>
                <w:spacing w:val="-1"/>
                <w:position w:val="14"/>
                <w:sz w:val="23"/>
                <w:szCs w:val="23"/>
              </w:rPr>
              <w:t>计划完成率=(本年度或项目期内实际产出的产品或提供</w:t>
            </w:r>
          </w:p>
          <w:p>
            <w:pPr>
              <w:pStyle w:val="13"/>
              <w:spacing w:line="212" w:lineRule="auto"/>
              <w:ind w:left="144"/>
              <w:rPr>
                <w:sz w:val="23"/>
                <w:szCs w:val="23"/>
              </w:rPr>
            </w:pPr>
            <w:r>
              <w:rPr>
                <w:sz w:val="23"/>
                <w:szCs w:val="23"/>
              </w:rPr>
              <w:t>的服务数量/计划产出数量)×100%。</w:t>
            </w:r>
            <w:r>
              <w:rPr>
                <w:spacing w:val="-1"/>
                <w:sz w:val="23"/>
                <w:szCs w:val="23"/>
              </w:rPr>
              <w:t>按比例计分。</w:t>
            </w:r>
          </w:p>
        </w:tc>
        <w:tc>
          <w:tcPr>
            <w:tcW w:w="720" w:type="dxa"/>
            <w:vAlign w:val="top"/>
          </w:tcPr>
          <w:p>
            <w:pPr>
              <w:spacing w:line="282" w:lineRule="auto"/>
              <w:rPr>
                <w:rFonts w:ascii="Arial"/>
                <w:sz w:val="21"/>
              </w:rPr>
            </w:pPr>
          </w:p>
          <w:p>
            <w:pPr>
              <w:pStyle w:val="13"/>
              <w:spacing w:before="75" w:line="183" w:lineRule="auto"/>
              <w:ind w:left="298"/>
              <w:rPr>
                <w:sz w:val="23"/>
                <w:szCs w:val="23"/>
              </w:rPr>
            </w:pPr>
            <w:r>
              <w:rPr>
                <w:sz w:val="23"/>
                <w:szCs w:val="23"/>
              </w:rPr>
              <w:t>3</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3</w:t>
            </w:r>
          </w:p>
        </w:tc>
      </w:tr>
    </w:tbl>
    <w:p>
      <w:pPr>
        <w:rPr>
          <w:rFonts w:ascii="Arial"/>
          <w:sz w:val="21"/>
        </w:rPr>
      </w:pPr>
    </w:p>
    <w:p>
      <w:pPr>
        <w:rPr>
          <w:rFonts w:ascii="Arial" w:hAnsi="Arial" w:eastAsia="Arial" w:cs="Arial"/>
          <w:sz w:val="21"/>
          <w:szCs w:val="21"/>
        </w:rPr>
        <w:sectPr>
          <w:footerReference r:id="rId9" w:type="default"/>
          <w:pgSz w:w="16820" w:h="11900"/>
          <w:pgMar w:top="1011" w:right="864" w:bottom="1384" w:left="944" w:header="0" w:footer="1095" w:gutter="0"/>
          <w:pgNumType w:fmt="decimal"/>
          <w:cols w:space="720" w:num="1"/>
        </w:sectPr>
      </w:pPr>
    </w:p>
    <w:p>
      <w:pPr>
        <w:spacing w:before="30"/>
      </w:pPr>
    </w:p>
    <w:p>
      <w:pPr>
        <w:spacing w:before="30"/>
      </w:pPr>
    </w:p>
    <w:tbl>
      <w:tblPr>
        <w:tblStyle w:val="12"/>
        <w:tblW w:w="149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94"/>
        <w:gridCol w:w="1349"/>
        <w:gridCol w:w="1329"/>
        <w:gridCol w:w="3688"/>
        <w:gridCol w:w="6056"/>
        <w:gridCol w:w="730"/>
        <w:gridCol w:w="7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094" w:type="dxa"/>
            <w:vAlign w:val="top"/>
          </w:tcPr>
          <w:p>
            <w:pPr>
              <w:pStyle w:val="13"/>
              <w:spacing w:before="16" w:line="308" w:lineRule="exact"/>
              <w:ind w:left="304"/>
              <w:rPr>
                <w:sz w:val="23"/>
                <w:szCs w:val="23"/>
              </w:rPr>
            </w:pPr>
            <w:r>
              <w:rPr>
                <w:spacing w:val="7"/>
                <w:position w:val="5"/>
                <w:sz w:val="23"/>
                <w:szCs w:val="23"/>
              </w:rPr>
              <w:t>一级</w:t>
            </w:r>
          </w:p>
          <w:p>
            <w:pPr>
              <w:pStyle w:val="13"/>
              <w:spacing w:line="184" w:lineRule="auto"/>
              <w:ind w:left="304"/>
              <w:rPr>
                <w:sz w:val="23"/>
                <w:szCs w:val="23"/>
              </w:rPr>
            </w:pPr>
            <w:r>
              <w:rPr>
                <w:spacing w:val="4"/>
                <w:sz w:val="23"/>
                <w:szCs w:val="23"/>
              </w:rPr>
              <w:t>指标</w:t>
            </w:r>
          </w:p>
        </w:tc>
        <w:tc>
          <w:tcPr>
            <w:tcW w:w="1349" w:type="dxa"/>
            <w:vAlign w:val="top"/>
          </w:tcPr>
          <w:p>
            <w:pPr>
              <w:pStyle w:val="13"/>
              <w:spacing w:before="37" w:line="215" w:lineRule="auto"/>
              <w:ind w:left="430"/>
              <w:rPr>
                <w:sz w:val="23"/>
                <w:szCs w:val="23"/>
              </w:rPr>
            </w:pPr>
            <w:r>
              <w:rPr>
                <w:spacing w:val="7"/>
                <w:sz w:val="23"/>
                <w:szCs w:val="23"/>
              </w:rPr>
              <w:t>二级</w:t>
            </w:r>
          </w:p>
          <w:p>
            <w:pPr>
              <w:pStyle w:val="13"/>
              <w:spacing w:line="199" w:lineRule="auto"/>
              <w:ind w:left="430"/>
              <w:rPr>
                <w:sz w:val="23"/>
                <w:szCs w:val="23"/>
              </w:rPr>
            </w:pPr>
            <w:r>
              <w:rPr>
                <w:spacing w:val="4"/>
                <w:sz w:val="23"/>
                <w:szCs w:val="23"/>
              </w:rPr>
              <w:t>指标</w:t>
            </w:r>
          </w:p>
        </w:tc>
        <w:tc>
          <w:tcPr>
            <w:tcW w:w="1329" w:type="dxa"/>
            <w:vAlign w:val="top"/>
          </w:tcPr>
          <w:p>
            <w:pPr>
              <w:pStyle w:val="13"/>
              <w:spacing w:before="37" w:line="215" w:lineRule="auto"/>
              <w:ind w:left="421"/>
              <w:rPr>
                <w:sz w:val="23"/>
                <w:szCs w:val="23"/>
              </w:rPr>
            </w:pPr>
            <w:r>
              <w:rPr>
                <w:spacing w:val="7"/>
                <w:sz w:val="23"/>
                <w:szCs w:val="23"/>
              </w:rPr>
              <w:t>三级</w:t>
            </w:r>
          </w:p>
          <w:p>
            <w:pPr>
              <w:pStyle w:val="13"/>
              <w:spacing w:line="199" w:lineRule="auto"/>
              <w:ind w:left="421"/>
              <w:rPr>
                <w:sz w:val="23"/>
                <w:szCs w:val="23"/>
              </w:rPr>
            </w:pPr>
            <w:r>
              <w:rPr>
                <w:spacing w:val="4"/>
                <w:sz w:val="23"/>
                <w:szCs w:val="23"/>
              </w:rPr>
              <w:t>指标</w:t>
            </w:r>
          </w:p>
        </w:tc>
        <w:tc>
          <w:tcPr>
            <w:tcW w:w="3688" w:type="dxa"/>
            <w:vAlign w:val="top"/>
          </w:tcPr>
          <w:p>
            <w:pPr>
              <w:pStyle w:val="13"/>
              <w:spacing w:before="174" w:line="219" w:lineRule="auto"/>
              <w:ind w:left="1403"/>
              <w:rPr>
                <w:sz w:val="23"/>
                <w:szCs w:val="23"/>
              </w:rPr>
            </w:pPr>
            <w:r>
              <w:rPr>
                <w:spacing w:val="2"/>
                <w:sz w:val="23"/>
                <w:szCs w:val="23"/>
              </w:rPr>
              <w:t>指标内容</w:t>
            </w:r>
          </w:p>
        </w:tc>
        <w:tc>
          <w:tcPr>
            <w:tcW w:w="6056" w:type="dxa"/>
            <w:vAlign w:val="top"/>
          </w:tcPr>
          <w:p>
            <w:pPr>
              <w:pStyle w:val="13"/>
              <w:spacing w:before="174" w:line="219" w:lineRule="auto"/>
              <w:ind w:left="2565"/>
              <w:rPr>
                <w:sz w:val="23"/>
                <w:szCs w:val="23"/>
              </w:rPr>
            </w:pPr>
            <w:r>
              <w:rPr>
                <w:spacing w:val="6"/>
                <w:sz w:val="23"/>
                <w:szCs w:val="23"/>
              </w:rPr>
              <w:t>指标说明</w:t>
            </w:r>
          </w:p>
        </w:tc>
        <w:tc>
          <w:tcPr>
            <w:tcW w:w="730" w:type="dxa"/>
            <w:vAlign w:val="top"/>
          </w:tcPr>
          <w:p>
            <w:pPr>
              <w:pStyle w:val="13"/>
              <w:spacing w:before="174" w:line="219" w:lineRule="auto"/>
              <w:ind w:left="129"/>
              <w:rPr>
                <w:sz w:val="23"/>
                <w:szCs w:val="23"/>
              </w:rPr>
            </w:pPr>
            <w:r>
              <w:rPr>
                <w:spacing w:val="4"/>
                <w:sz w:val="23"/>
                <w:szCs w:val="23"/>
              </w:rPr>
              <w:t>分值</w:t>
            </w:r>
          </w:p>
        </w:tc>
        <w:tc>
          <w:tcPr>
            <w:tcW w:w="734" w:type="dxa"/>
            <w:vAlign w:val="top"/>
          </w:tcPr>
          <w:p>
            <w:pPr>
              <w:pStyle w:val="13"/>
              <w:spacing w:before="55" w:line="200" w:lineRule="auto"/>
              <w:ind w:left="129" w:right="125"/>
              <w:rPr>
                <w:sz w:val="23"/>
                <w:szCs w:val="23"/>
              </w:rPr>
            </w:pPr>
            <w:r>
              <w:rPr>
                <w:spacing w:val="4"/>
                <w:sz w:val="23"/>
                <w:szCs w:val="23"/>
              </w:rPr>
              <w:t>绩效</w:t>
            </w:r>
            <w:r>
              <w:rPr>
                <w:sz w:val="23"/>
                <w:szCs w:val="23"/>
              </w:rPr>
              <w:t xml:space="preserve"> </w:t>
            </w:r>
            <w:r>
              <w:rPr>
                <w:spacing w:val="-3"/>
                <w:sz w:val="23"/>
                <w:szCs w:val="23"/>
              </w:rPr>
              <w:t>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atLeast"/>
        </w:trPr>
        <w:tc>
          <w:tcPr>
            <w:tcW w:w="1094" w:type="dxa"/>
            <w:vMerge w:val="restart"/>
            <w:tcBorders>
              <w:bottom w:val="nil"/>
            </w:tcBorders>
            <w:vAlign w:val="top"/>
          </w:tcPr>
          <w:p>
            <w:pPr>
              <w:rPr>
                <w:rFonts w:ascii="Arial"/>
                <w:sz w:val="21"/>
              </w:rPr>
            </w:pPr>
          </w:p>
        </w:tc>
        <w:tc>
          <w:tcPr>
            <w:tcW w:w="1349" w:type="dxa"/>
            <w:vMerge w:val="restart"/>
            <w:tcBorders>
              <w:bottom w:val="nil"/>
            </w:tcBorders>
            <w:vAlign w:val="top"/>
          </w:tcPr>
          <w:p>
            <w:pPr>
              <w:pStyle w:val="13"/>
              <w:spacing w:before="141" w:line="220" w:lineRule="auto"/>
              <w:ind w:left="320"/>
              <w:rPr>
                <w:sz w:val="23"/>
                <w:szCs w:val="23"/>
              </w:rPr>
            </w:pPr>
            <w:r>
              <w:rPr>
                <w:spacing w:val="10"/>
                <w:sz w:val="23"/>
                <w:szCs w:val="23"/>
              </w:rPr>
              <w:t>(10分)</w:t>
            </w:r>
          </w:p>
        </w:tc>
        <w:tc>
          <w:tcPr>
            <w:tcW w:w="1329" w:type="dxa"/>
            <w:vAlign w:val="top"/>
          </w:tcPr>
          <w:p>
            <w:pPr>
              <w:pStyle w:val="13"/>
              <w:spacing w:before="181" w:line="220" w:lineRule="auto"/>
              <w:ind w:left="361"/>
              <w:rPr>
                <w:sz w:val="23"/>
                <w:szCs w:val="23"/>
              </w:rPr>
            </w:pPr>
            <w:r>
              <w:rPr>
                <w:spacing w:val="13"/>
                <w:sz w:val="23"/>
                <w:szCs w:val="23"/>
              </w:rPr>
              <w:t>(3分)</w:t>
            </w:r>
          </w:p>
        </w:tc>
        <w:tc>
          <w:tcPr>
            <w:tcW w:w="3688" w:type="dxa"/>
            <w:vAlign w:val="top"/>
          </w:tcPr>
          <w:p>
            <w:pPr>
              <w:pStyle w:val="13"/>
              <w:spacing w:before="181" w:line="220" w:lineRule="auto"/>
              <w:ind w:left="132"/>
              <w:rPr>
                <w:sz w:val="23"/>
                <w:szCs w:val="23"/>
              </w:rPr>
            </w:pPr>
            <w:r>
              <w:rPr>
                <w:spacing w:val="2"/>
                <w:sz w:val="23"/>
                <w:szCs w:val="23"/>
              </w:rPr>
              <w:t>标的实现程度</w:t>
            </w:r>
          </w:p>
        </w:tc>
        <w:tc>
          <w:tcPr>
            <w:tcW w:w="6056" w:type="dxa"/>
            <w:vAlign w:val="top"/>
          </w:tcPr>
          <w:p>
            <w:pPr>
              <w:rPr>
                <w:rFonts w:ascii="Arial"/>
                <w:sz w:val="21"/>
              </w:rPr>
            </w:pPr>
          </w:p>
        </w:tc>
        <w:tc>
          <w:tcPr>
            <w:tcW w:w="730" w:type="dxa"/>
            <w:vAlign w:val="top"/>
          </w:tcPr>
          <w:p>
            <w:pPr>
              <w:rPr>
                <w:rFonts w:ascii="Arial"/>
                <w:sz w:val="21"/>
              </w:rPr>
            </w:pPr>
          </w:p>
        </w:tc>
        <w:tc>
          <w:tcPr>
            <w:tcW w:w="734" w:type="dxa"/>
            <w:vAlign w:val="center"/>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9" w:hRule="atLeast"/>
        </w:trPr>
        <w:tc>
          <w:tcPr>
            <w:tcW w:w="1094" w:type="dxa"/>
            <w:vMerge w:val="continue"/>
            <w:tcBorders>
              <w:top w:val="nil"/>
            </w:tcBorders>
            <w:vAlign w:val="top"/>
          </w:tcPr>
          <w:p>
            <w:pPr>
              <w:rPr>
                <w:rFonts w:ascii="Arial"/>
                <w:sz w:val="21"/>
              </w:rPr>
            </w:pPr>
          </w:p>
        </w:tc>
        <w:tc>
          <w:tcPr>
            <w:tcW w:w="1349" w:type="dxa"/>
            <w:vMerge w:val="continue"/>
            <w:tcBorders>
              <w:top w:val="nil"/>
            </w:tcBorders>
            <w:vAlign w:val="top"/>
          </w:tcPr>
          <w:p>
            <w:pPr>
              <w:rPr>
                <w:rFonts w:ascii="Arial"/>
                <w:sz w:val="21"/>
              </w:rPr>
            </w:pPr>
          </w:p>
        </w:tc>
        <w:tc>
          <w:tcPr>
            <w:tcW w:w="1329" w:type="dxa"/>
            <w:vAlign w:val="top"/>
          </w:tcPr>
          <w:p>
            <w:pPr>
              <w:pStyle w:val="13"/>
              <w:spacing w:before="141" w:line="410" w:lineRule="exact"/>
              <w:ind w:left="421"/>
              <w:rPr>
                <w:sz w:val="23"/>
                <w:szCs w:val="23"/>
              </w:rPr>
            </w:pPr>
            <w:r>
              <w:rPr>
                <w:spacing w:val="5"/>
                <w:position w:val="13"/>
                <w:sz w:val="23"/>
                <w:szCs w:val="23"/>
              </w:rPr>
              <w:t>完成</w:t>
            </w:r>
          </w:p>
          <w:p>
            <w:pPr>
              <w:pStyle w:val="13"/>
              <w:spacing w:line="219" w:lineRule="auto"/>
              <w:ind w:left="311"/>
              <w:rPr>
                <w:sz w:val="23"/>
                <w:szCs w:val="23"/>
              </w:rPr>
            </w:pPr>
            <w:r>
              <w:rPr>
                <w:spacing w:val="-2"/>
                <w:sz w:val="23"/>
                <w:szCs w:val="23"/>
              </w:rPr>
              <w:t>及时率</w:t>
            </w:r>
          </w:p>
          <w:p>
            <w:pPr>
              <w:pStyle w:val="13"/>
              <w:spacing w:before="117" w:line="198" w:lineRule="auto"/>
              <w:ind w:left="361"/>
              <w:rPr>
                <w:sz w:val="23"/>
                <w:szCs w:val="23"/>
              </w:rPr>
            </w:pPr>
            <w:r>
              <w:rPr>
                <w:spacing w:val="13"/>
                <w:sz w:val="23"/>
                <w:szCs w:val="23"/>
              </w:rPr>
              <w:t>(2分)</w:t>
            </w:r>
          </w:p>
        </w:tc>
        <w:tc>
          <w:tcPr>
            <w:tcW w:w="3688" w:type="dxa"/>
            <w:vAlign w:val="top"/>
          </w:tcPr>
          <w:p>
            <w:pPr>
              <w:pStyle w:val="13"/>
              <w:spacing w:before="141" w:line="219" w:lineRule="auto"/>
              <w:ind w:left="132"/>
              <w:rPr>
                <w:sz w:val="23"/>
                <w:szCs w:val="23"/>
              </w:rPr>
            </w:pPr>
            <w:r>
              <w:rPr>
                <w:sz w:val="23"/>
                <w:szCs w:val="23"/>
              </w:rPr>
              <w:t>项目实际提前完成时间与计划完</w:t>
            </w:r>
          </w:p>
          <w:p>
            <w:pPr>
              <w:pStyle w:val="13"/>
              <w:spacing w:before="116" w:line="391" w:lineRule="exact"/>
              <w:ind w:left="132"/>
              <w:rPr>
                <w:sz w:val="23"/>
                <w:szCs w:val="23"/>
              </w:rPr>
            </w:pPr>
            <w:r>
              <w:rPr>
                <w:position w:val="12"/>
                <w:sz w:val="23"/>
                <w:szCs w:val="23"/>
              </w:rPr>
              <w:t>成时间的比率，反映项目产出时效</w:t>
            </w:r>
          </w:p>
          <w:p>
            <w:pPr>
              <w:pStyle w:val="13"/>
              <w:spacing w:line="214" w:lineRule="auto"/>
              <w:ind w:left="132"/>
              <w:rPr>
                <w:sz w:val="23"/>
                <w:szCs w:val="23"/>
              </w:rPr>
            </w:pPr>
            <w:r>
              <w:rPr>
                <w:spacing w:val="-1"/>
                <w:sz w:val="23"/>
                <w:szCs w:val="23"/>
              </w:rPr>
              <w:t>目标的实现程度。</w:t>
            </w:r>
          </w:p>
        </w:tc>
        <w:tc>
          <w:tcPr>
            <w:tcW w:w="6056" w:type="dxa"/>
            <w:vAlign w:val="top"/>
          </w:tcPr>
          <w:p>
            <w:pPr>
              <w:pStyle w:val="13"/>
              <w:spacing w:before="121" w:line="325" w:lineRule="auto"/>
              <w:ind w:left="205" w:right="166" w:firstLine="110"/>
              <w:rPr>
                <w:sz w:val="23"/>
                <w:szCs w:val="23"/>
              </w:rPr>
            </w:pPr>
            <w:r>
              <w:rPr>
                <w:sz w:val="23"/>
                <w:szCs w:val="23"/>
              </w:rPr>
              <w:t>完成及时率=[(计划完成时间—实际完成时间)/计划完</w:t>
            </w:r>
            <w:r>
              <w:rPr>
                <w:spacing w:val="7"/>
                <w:sz w:val="23"/>
                <w:szCs w:val="23"/>
              </w:rPr>
              <w:t xml:space="preserve">  </w:t>
            </w:r>
            <w:r>
              <w:rPr>
                <w:spacing w:val="1"/>
                <w:sz w:val="23"/>
                <w:szCs w:val="23"/>
              </w:rPr>
              <w:t>成时间]×100%。及时完成的或未及时完成但不影响项目</w:t>
            </w:r>
          </w:p>
          <w:p>
            <w:pPr>
              <w:pStyle w:val="13"/>
              <w:spacing w:before="1" w:line="206" w:lineRule="auto"/>
              <w:ind w:left="165"/>
              <w:rPr>
                <w:sz w:val="23"/>
                <w:szCs w:val="23"/>
              </w:rPr>
            </w:pPr>
            <w:r>
              <w:rPr>
                <w:spacing w:val="-1"/>
                <w:sz w:val="23"/>
                <w:szCs w:val="23"/>
              </w:rPr>
              <w:t>总进度的计满分，影响总进度的按比例计分。</w:t>
            </w:r>
          </w:p>
        </w:tc>
        <w:tc>
          <w:tcPr>
            <w:tcW w:w="730" w:type="dxa"/>
            <w:vAlign w:val="top"/>
          </w:tcPr>
          <w:p>
            <w:pPr>
              <w:spacing w:line="473" w:lineRule="auto"/>
              <w:rPr>
                <w:rFonts w:ascii="Arial"/>
                <w:sz w:val="21"/>
              </w:rPr>
            </w:pPr>
          </w:p>
          <w:p>
            <w:pPr>
              <w:pStyle w:val="13"/>
              <w:spacing w:before="74" w:line="183" w:lineRule="auto"/>
              <w:ind w:left="298"/>
              <w:rPr>
                <w:sz w:val="23"/>
                <w:szCs w:val="23"/>
              </w:rPr>
            </w:pPr>
            <w:r>
              <w:rPr>
                <w:sz w:val="23"/>
                <w:szCs w:val="23"/>
              </w:rPr>
              <w:t>2</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1094" w:type="dxa"/>
            <w:vMerge w:val="restart"/>
            <w:tcBorders>
              <w:bottom w:val="nil"/>
            </w:tcBorders>
            <w:vAlign w:val="top"/>
          </w:tcPr>
          <w:p>
            <w:pPr>
              <w:spacing w:line="311" w:lineRule="auto"/>
              <w:rPr>
                <w:rFonts w:ascii="Arial"/>
                <w:sz w:val="21"/>
              </w:rPr>
            </w:pPr>
          </w:p>
          <w:p>
            <w:pPr>
              <w:spacing w:line="312" w:lineRule="auto"/>
              <w:rPr>
                <w:rFonts w:ascii="Arial"/>
                <w:sz w:val="21"/>
              </w:rPr>
            </w:pPr>
          </w:p>
          <w:p>
            <w:pPr>
              <w:pStyle w:val="13"/>
              <w:spacing w:before="74" w:line="239" w:lineRule="auto"/>
              <w:ind w:left="194" w:right="148" w:firstLine="110"/>
              <w:rPr>
                <w:sz w:val="23"/>
                <w:szCs w:val="23"/>
              </w:rPr>
            </w:pPr>
            <w:r>
              <w:rPr>
                <w:spacing w:val="13"/>
                <w:sz w:val="23"/>
                <w:szCs w:val="23"/>
              </w:rPr>
              <w:t>产出</w:t>
            </w:r>
            <w:r>
              <w:rPr>
                <w:sz w:val="23"/>
                <w:szCs w:val="23"/>
              </w:rPr>
              <w:t xml:space="preserve">  </w:t>
            </w:r>
            <w:r>
              <w:rPr>
                <w:spacing w:val="10"/>
                <w:sz w:val="23"/>
                <w:szCs w:val="23"/>
              </w:rPr>
              <w:t>(10分)</w:t>
            </w:r>
          </w:p>
        </w:tc>
        <w:tc>
          <w:tcPr>
            <w:tcW w:w="1349" w:type="dxa"/>
            <w:vMerge w:val="restart"/>
            <w:tcBorders>
              <w:bottom w:val="nil"/>
            </w:tcBorders>
            <w:vAlign w:val="top"/>
          </w:tcPr>
          <w:p>
            <w:pPr>
              <w:spacing w:line="415" w:lineRule="auto"/>
              <w:rPr>
                <w:rFonts w:ascii="Arial"/>
                <w:sz w:val="21"/>
              </w:rPr>
            </w:pPr>
          </w:p>
          <w:p>
            <w:pPr>
              <w:pStyle w:val="13"/>
              <w:spacing w:before="75" w:line="359" w:lineRule="exact"/>
              <w:ind w:left="430"/>
              <w:rPr>
                <w:sz w:val="23"/>
                <w:szCs w:val="23"/>
              </w:rPr>
            </w:pPr>
            <w:r>
              <w:rPr>
                <w:spacing w:val="-7"/>
                <w:position w:val="9"/>
                <w:sz w:val="23"/>
                <w:szCs w:val="23"/>
              </w:rPr>
              <w:t>项 目</w:t>
            </w:r>
          </w:p>
          <w:p>
            <w:pPr>
              <w:pStyle w:val="13"/>
              <w:spacing w:line="219" w:lineRule="auto"/>
              <w:ind w:left="430"/>
              <w:rPr>
                <w:sz w:val="23"/>
                <w:szCs w:val="23"/>
              </w:rPr>
            </w:pPr>
            <w:r>
              <w:rPr>
                <w:spacing w:val="13"/>
                <w:sz w:val="23"/>
                <w:szCs w:val="23"/>
              </w:rPr>
              <w:t>产出</w:t>
            </w:r>
          </w:p>
          <w:p>
            <w:pPr>
              <w:pStyle w:val="13"/>
              <w:spacing w:before="107" w:line="220" w:lineRule="auto"/>
              <w:ind w:left="320"/>
              <w:rPr>
                <w:sz w:val="23"/>
                <w:szCs w:val="23"/>
              </w:rPr>
            </w:pPr>
            <w:r>
              <w:rPr>
                <w:spacing w:val="10"/>
                <w:sz w:val="23"/>
                <w:szCs w:val="23"/>
              </w:rPr>
              <w:t>(10分)</w:t>
            </w:r>
          </w:p>
        </w:tc>
        <w:tc>
          <w:tcPr>
            <w:tcW w:w="1329" w:type="dxa"/>
            <w:vAlign w:val="top"/>
          </w:tcPr>
          <w:p>
            <w:pPr>
              <w:pStyle w:val="13"/>
              <w:spacing w:before="63" w:line="309" w:lineRule="exact"/>
              <w:ind w:left="421"/>
              <w:rPr>
                <w:sz w:val="23"/>
                <w:szCs w:val="23"/>
              </w:rPr>
            </w:pPr>
            <w:r>
              <w:rPr>
                <w:spacing w:val="-3"/>
                <w:position w:val="5"/>
                <w:sz w:val="23"/>
                <w:szCs w:val="23"/>
              </w:rPr>
              <w:t>质量</w:t>
            </w:r>
          </w:p>
          <w:p>
            <w:pPr>
              <w:pStyle w:val="13"/>
              <w:spacing w:line="219" w:lineRule="auto"/>
              <w:ind w:left="311"/>
              <w:rPr>
                <w:sz w:val="23"/>
                <w:szCs w:val="23"/>
              </w:rPr>
            </w:pPr>
            <w:r>
              <w:rPr>
                <w:spacing w:val="-2"/>
                <w:sz w:val="23"/>
                <w:szCs w:val="23"/>
              </w:rPr>
              <w:t>达标率</w:t>
            </w:r>
          </w:p>
          <w:p>
            <w:pPr>
              <w:pStyle w:val="13"/>
              <w:spacing w:before="38" w:line="197" w:lineRule="auto"/>
              <w:ind w:left="361"/>
              <w:rPr>
                <w:sz w:val="23"/>
                <w:szCs w:val="23"/>
              </w:rPr>
            </w:pPr>
            <w:r>
              <w:rPr>
                <w:spacing w:val="13"/>
                <w:sz w:val="23"/>
                <w:szCs w:val="23"/>
              </w:rPr>
              <w:t>(3分)</w:t>
            </w:r>
          </w:p>
        </w:tc>
        <w:tc>
          <w:tcPr>
            <w:tcW w:w="3688" w:type="dxa"/>
            <w:vAlign w:val="top"/>
          </w:tcPr>
          <w:p>
            <w:pPr>
              <w:pStyle w:val="13"/>
              <w:spacing w:before="42" w:line="219" w:lineRule="auto"/>
              <w:ind w:left="132"/>
              <w:rPr>
                <w:sz w:val="23"/>
                <w:szCs w:val="23"/>
              </w:rPr>
            </w:pPr>
            <w:r>
              <w:rPr>
                <w:sz w:val="23"/>
                <w:szCs w:val="23"/>
              </w:rPr>
              <w:t>项目完成的质量达标产出数与实</w:t>
            </w:r>
          </w:p>
          <w:p>
            <w:pPr>
              <w:pStyle w:val="13"/>
              <w:spacing w:before="67" w:line="219" w:lineRule="auto"/>
              <w:ind w:left="132" w:right="68"/>
              <w:rPr>
                <w:sz w:val="23"/>
                <w:szCs w:val="23"/>
              </w:rPr>
            </w:pPr>
            <w:r>
              <w:rPr>
                <w:spacing w:val="1"/>
                <w:sz w:val="23"/>
                <w:szCs w:val="23"/>
              </w:rPr>
              <w:t>际产出数的比率，反映项目产出质</w:t>
            </w:r>
            <w:r>
              <w:rPr>
                <w:spacing w:val="10"/>
                <w:sz w:val="23"/>
                <w:szCs w:val="23"/>
              </w:rPr>
              <w:t xml:space="preserve"> </w:t>
            </w:r>
            <w:r>
              <w:rPr>
                <w:spacing w:val="-1"/>
                <w:sz w:val="23"/>
                <w:szCs w:val="23"/>
              </w:rPr>
              <w:t>量目标的实现程度。</w:t>
            </w:r>
          </w:p>
        </w:tc>
        <w:tc>
          <w:tcPr>
            <w:tcW w:w="6056" w:type="dxa"/>
            <w:vAlign w:val="top"/>
          </w:tcPr>
          <w:p>
            <w:pPr>
              <w:pStyle w:val="13"/>
              <w:spacing w:before="242" w:line="222" w:lineRule="auto"/>
              <w:ind w:left="185" w:right="250" w:firstLine="79"/>
              <w:rPr>
                <w:sz w:val="23"/>
                <w:szCs w:val="23"/>
              </w:rPr>
            </w:pPr>
            <w:r>
              <w:rPr>
                <w:sz w:val="23"/>
                <w:szCs w:val="23"/>
              </w:rPr>
              <w:t>质量达标率=(本年度或项目期内实际达到既定质量标准</w:t>
            </w:r>
            <w:r>
              <w:rPr>
                <w:spacing w:val="9"/>
                <w:sz w:val="23"/>
                <w:szCs w:val="23"/>
              </w:rPr>
              <w:t xml:space="preserve"> </w:t>
            </w:r>
            <w:r>
              <w:rPr>
                <w:sz w:val="23"/>
                <w:szCs w:val="23"/>
              </w:rPr>
              <w:t>的产品或服务数量/实际产出数)×100%。</w:t>
            </w:r>
            <w:r>
              <w:rPr>
                <w:spacing w:val="-1"/>
                <w:sz w:val="23"/>
                <w:szCs w:val="23"/>
              </w:rPr>
              <w:t>按比例计分。</w:t>
            </w:r>
          </w:p>
        </w:tc>
        <w:tc>
          <w:tcPr>
            <w:tcW w:w="730" w:type="dxa"/>
            <w:vAlign w:val="top"/>
          </w:tcPr>
          <w:p>
            <w:pPr>
              <w:spacing w:line="344" w:lineRule="auto"/>
              <w:rPr>
                <w:rFonts w:ascii="Arial"/>
                <w:sz w:val="21"/>
              </w:rPr>
            </w:pPr>
          </w:p>
          <w:p>
            <w:pPr>
              <w:pStyle w:val="13"/>
              <w:spacing w:before="75" w:line="183" w:lineRule="auto"/>
              <w:ind w:left="298"/>
              <w:rPr>
                <w:sz w:val="23"/>
                <w:szCs w:val="23"/>
              </w:rPr>
            </w:pPr>
            <w:r>
              <w:rPr>
                <w:sz w:val="23"/>
                <w:szCs w:val="23"/>
              </w:rPr>
              <w:t>3</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094" w:type="dxa"/>
            <w:vMerge w:val="continue"/>
            <w:tcBorders>
              <w:top w:val="nil"/>
            </w:tcBorders>
            <w:vAlign w:val="top"/>
          </w:tcPr>
          <w:p>
            <w:pPr>
              <w:rPr>
                <w:rFonts w:ascii="Arial"/>
                <w:sz w:val="21"/>
              </w:rPr>
            </w:pPr>
          </w:p>
        </w:tc>
        <w:tc>
          <w:tcPr>
            <w:tcW w:w="1349" w:type="dxa"/>
            <w:vMerge w:val="continue"/>
            <w:tcBorders>
              <w:top w:val="nil"/>
            </w:tcBorders>
            <w:vAlign w:val="top"/>
          </w:tcPr>
          <w:p>
            <w:pPr>
              <w:rPr>
                <w:rFonts w:ascii="Arial"/>
                <w:sz w:val="21"/>
              </w:rPr>
            </w:pPr>
          </w:p>
        </w:tc>
        <w:tc>
          <w:tcPr>
            <w:tcW w:w="1329" w:type="dxa"/>
            <w:vAlign w:val="top"/>
          </w:tcPr>
          <w:p>
            <w:pPr>
              <w:pStyle w:val="13"/>
              <w:spacing w:before="42" w:line="321" w:lineRule="exact"/>
              <w:ind w:left="421"/>
              <w:rPr>
                <w:sz w:val="23"/>
                <w:szCs w:val="23"/>
              </w:rPr>
            </w:pPr>
            <w:r>
              <w:rPr>
                <w:spacing w:val="5"/>
                <w:position w:val="6"/>
                <w:sz w:val="23"/>
                <w:szCs w:val="23"/>
              </w:rPr>
              <w:t>成本</w:t>
            </w:r>
          </w:p>
          <w:p>
            <w:pPr>
              <w:pStyle w:val="13"/>
              <w:spacing w:line="219" w:lineRule="auto"/>
              <w:ind w:left="311"/>
              <w:rPr>
                <w:sz w:val="23"/>
                <w:szCs w:val="23"/>
              </w:rPr>
            </w:pPr>
            <w:r>
              <w:rPr>
                <w:spacing w:val="-2"/>
                <w:sz w:val="23"/>
                <w:szCs w:val="23"/>
              </w:rPr>
              <w:t>节约率</w:t>
            </w:r>
          </w:p>
          <w:p>
            <w:pPr>
              <w:pStyle w:val="13"/>
              <w:spacing w:before="57" w:line="205" w:lineRule="auto"/>
              <w:ind w:left="361"/>
              <w:rPr>
                <w:sz w:val="23"/>
                <w:szCs w:val="23"/>
              </w:rPr>
            </w:pPr>
            <w:r>
              <w:rPr>
                <w:spacing w:val="13"/>
                <w:sz w:val="23"/>
                <w:szCs w:val="23"/>
              </w:rPr>
              <w:t>(2分)</w:t>
            </w:r>
          </w:p>
        </w:tc>
        <w:tc>
          <w:tcPr>
            <w:tcW w:w="3688" w:type="dxa"/>
            <w:vAlign w:val="top"/>
          </w:tcPr>
          <w:p>
            <w:pPr>
              <w:pStyle w:val="13"/>
              <w:spacing w:before="53" w:line="219" w:lineRule="auto"/>
              <w:ind w:left="132"/>
              <w:rPr>
                <w:sz w:val="23"/>
                <w:szCs w:val="23"/>
              </w:rPr>
            </w:pPr>
            <w:r>
              <w:rPr>
                <w:sz w:val="23"/>
                <w:szCs w:val="23"/>
              </w:rPr>
              <w:t>完成项目计划工作目标的实际节</w:t>
            </w:r>
          </w:p>
          <w:p>
            <w:pPr>
              <w:pStyle w:val="13"/>
              <w:spacing w:before="65" w:line="222" w:lineRule="auto"/>
              <w:ind w:left="132" w:right="90" w:hanging="9"/>
              <w:rPr>
                <w:sz w:val="23"/>
                <w:szCs w:val="23"/>
              </w:rPr>
            </w:pPr>
            <w:r>
              <w:rPr>
                <w:sz w:val="23"/>
                <w:szCs w:val="23"/>
              </w:rPr>
              <w:t>约成本与计划成本的比率，反映项</w:t>
            </w:r>
            <w:r>
              <w:rPr>
                <w:spacing w:val="13"/>
                <w:sz w:val="23"/>
                <w:szCs w:val="23"/>
              </w:rPr>
              <w:t xml:space="preserve"> </w:t>
            </w:r>
            <w:r>
              <w:rPr>
                <w:spacing w:val="-1"/>
                <w:sz w:val="23"/>
                <w:szCs w:val="23"/>
              </w:rPr>
              <w:t>目的成本节约程度。</w:t>
            </w:r>
          </w:p>
        </w:tc>
        <w:tc>
          <w:tcPr>
            <w:tcW w:w="6056" w:type="dxa"/>
            <w:vAlign w:val="top"/>
          </w:tcPr>
          <w:p>
            <w:pPr>
              <w:pStyle w:val="13"/>
              <w:spacing w:before="221" w:line="242" w:lineRule="auto"/>
              <w:ind w:left="264" w:right="95" w:hanging="59"/>
              <w:rPr>
                <w:sz w:val="23"/>
                <w:szCs w:val="23"/>
              </w:rPr>
            </w:pPr>
            <w:r>
              <w:rPr>
                <w:sz w:val="23"/>
                <w:szCs w:val="23"/>
              </w:rPr>
              <w:t>成本节约率=[(计划成本—实际成本)/计划成本]</w:t>
            </w:r>
            <w:r>
              <w:rPr>
                <w:spacing w:val="-1"/>
                <w:sz w:val="23"/>
                <w:szCs w:val="23"/>
              </w:rPr>
              <w:t>×100%。</w:t>
            </w:r>
            <w:r>
              <w:rPr>
                <w:sz w:val="23"/>
                <w:szCs w:val="23"/>
              </w:rPr>
              <w:t xml:space="preserve"> 降低成本的计满分，超过成本的根据实际情况扣1—5分</w:t>
            </w:r>
          </w:p>
        </w:tc>
        <w:tc>
          <w:tcPr>
            <w:tcW w:w="730" w:type="dxa"/>
            <w:vAlign w:val="top"/>
          </w:tcPr>
          <w:p>
            <w:pPr>
              <w:spacing w:line="355" w:lineRule="auto"/>
              <w:rPr>
                <w:rFonts w:ascii="Arial"/>
                <w:sz w:val="21"/>
              </w:rPr>
            </w:pPr>
          </w:p>
          <w:p>
            <w:pPr>
              <w:pStyle w:val="13"/>
              <w:spacing w:before="75" w:line="183" w:lineRule="auto"/>
              <w:ind w:left="298"/>
              <w:rPr>
                <w:sz w:val="23"/>
                <w:szCs w:val="23"/>
              </w:rPr>
            </w:pPr>
            <w:r>
              <w:rPr>
                <w:sz w:val="23"/>
                <w:szCs w:val="23"/>
              </w:rPr>
              <w:t>2</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094" w:type="dxa"/>
            <w:vMerge w:val="restart"/>
            <w:tcBorders>
              <w:bottom w:val="nil"/>
            </w:tcBorders>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pStyle w:val="13"/>
              <w:spacing w:before="75" w:line="238" w:lineRule="auto"/>
              <w:ind w:left="194" w:right="148" w:firstLine="110"/>
              <w:rPr>
                <w:sz w:val="23"/>
                <w:szCs w:val="23"/>
              </w:rPr>
            </w:pPr>
            <w:r>
              <w:rPr>
                <w:spacing w:val="6"/>
                <w:sz w:val="23"/>
                <w:szCs w:val="23"/>
              </w:rPr>
              <w:t>效果</w:t>
            </w:r>
            <w:r>
              <w:rPr>
                <w:sz w:val="23"/>
                <w:szCs w:val="23"/>
              </w:rPr>
              <w:t xml:space="preserve">  </w:t>
            </w:r>
            <w:r>
              <w:rPr>
                <w:spacing w:val="10"/>
                <w:sz w:val="23"/>
                <w:szCs w:val="23"/>
              </w:rPr>
              <w:t>(40分)</w:t>
            </w:r>
          </w:p>
        </w:tc>
        <w:tc>
          <w:tcPr>
            <w:tcW w:w="1349" w:type="dxa"/>
            <w:vMerge w:val="restart"/>
            <w:tcBorders>
              <w:bottom w:val="nil"/>
            </w:tcBorders>
            <w:vAlign w:val="top"/>
          </w:tcPr>
          <w:p>
            <w:pPr>
              <w:spacing w:line="275" w:lineRule="auto"/>
              <w:rPr>
                <w:rFonts w:ascii="Arial"/>
                <w:sz w:val="21"/>
              </w:rPr>
            </w:pPr>
          </w:p>
          <w:p>
            <w:pPr>
              <w:spacing w:line="275" w:lineRule="auto"/>
              <w:rPr>
                <w:rFonts w:ascii="Arial"/>
                <w:sz w:val="21"/>
              </w:rPr>
            </w:pPr>
          </w:p>
          <w:p>
            <w:pPr>
              <w:spacing w:line="275" w:lineRule="auto"/>
              <w:rPr>
                <w:rFonts w:ascii="Arial"/>
                <w:sz w:val="21"/>
              </w:rPr>
            </w:pPr>
          </w:p>
          <w:p>
            <w:pPr>
              <w:spacing w:line="275" w:lineRule="auto"/>
              <w:rPr>
                <w:rFonts w:ascii="Arial"/>
                <w:sz w:val="21"/>
              </w:rPr>
            </w:pPr>
          </w:p>
          <w:p>
            <w:pPr>
              <w:spacing w:line="275" w:lineRule="auto"/>
              <w:rPr>
                <w:rFonts w:ascii="Arial"/>
                <w:sz w:val="21"/>
              </w:rPr>
            </w:pPr>
          </w:p>
          <w:p>
            <w:pPr>
              <w:spacing w:line="275" w:lineRule="auto"/>
              <w:rPr>
                <w:rFonts w:ascii="Arial"/>
                <w:sz w:val="21"/>
              </w:rPr>
            </w:pPr>
          </w:p>
          <w:p>
            <w:pPr>
              <w:pStyle w:val="13"/>
              <w:spacing w:before="74" w:line="320" w:lineRule="exact"/>
              <w:ind w:left="430"/>
              <w:rPr>
                <w:sz w:val="23"/>
                <w:szCs w:val="23"/>
              </w:rPr>
            </w:pPr>
            <w:r>
              <w:rPr>
                <w:spacing w:val="-7"/>
                <w:position w:val="6"/>
                <w:sz w:val="23"/>
                <w:szCs w:val="23"/>
              </w:rPr>
              <w:t>项 目</w:t>
            </w:r>
          </w:p>
          <w:p>
            <w:pPr>
              <w:pStyle w:val="13"/>
              <w:spacing w:line="220" w:lineRule="auto"/>
              <w:ind w:left="430"/>
              <w:rPr>
                <w:sz w:val="23"/>
                <w:szCs w:val="23"/>
              </w:rPr>
            </w:pPr>
            <w:r>
              <w:rPr>
                <w:spacing w:val="5"/>
                <w:sz w:val="23"/>
                <w:szCs w:val="23"/>
              </w:rPr>
              <w:t>效益</w:t>
            </w:r>
          </w:p>
          <w:p>
            <w:pPr>
              <w:pStyle w:val="13"/>
              <w:spacing w:before="55" w:line="220" w:lineRule="auto"/>
              <w:ind w:left="320"/>
              <w:rPr>
                <w:sz w:val="23"/>
                <w:szCs w:val="23"/>
              </w:rPr>
            </w:pPr>
            <w:r>
              <w:rPr>
                <w:spacing w:val="10"/>
                <w:sz w:val="23"/>
                <w:szCs w:val="23"/>
              </w:rPr>
              <w:t>(40分)</w:t>
            </w:r>
          </w:p>
        </w:tc>
        <w:tc>
          <w:tcPr>
            <w:tcW w:w="1329" w:type="dxa"/>
            <w:vAlign w:val="top"/>
          </w:tcPr>
          <w:p>
            <w:pPr>
              <w:pStyle w:val="13"/>
              <w:spacing w:before="54" w:line="241" w:lineRule="auto"/>
              <w:ind w:left="421"/>
              <w:rPr>
                <w:sz w:val="23"/>
                <w:szCs w:val="23"/>
              </w:rPr>
            </w:pPr>
            <w:r>
              <w:rPr>
                <w:spacing w:val="5"/>
                <w:sz w:val="23"/>
                <w:szCs w:val="23"/>
              </w:rPr>
              <w:t>经济</w:t>
            </w:r>
          </w:p>
          <w:p>
            <w:pPr>
              <w:pStyle w:val="13"/>
              <w:spacing w:line="220" w:lineRule="auto"/>
              <w:ind w:left="421"/>
              <w:rPr>
                <w:sz w:val="23"/>
                <w:szCs w:val="23"/>
              </w:rPr>
            </w:pPr>
            <w:r>
              <w:rPr>
                <w:spacing w:val="5"/>
                <w:sz w:val="23"/>
                <w:szCs w:val="23"/>
              </w:rPr>
              <w:t>效益</w:t>
            </w:r>
          </w:p>
          <w:p>
            <w:pPr>
              <w:pStyle w:val="13"/>
              <w:spacing w:before="65" w:line="204" w:lineRule="auto"/>
              <w:ind w:left="361"/>
              <w:rPr>
                <w:sz w:val="23"/>
                <w:szCs w:val="23"/>
              </w:rPr>
            </w:pPr>
            <w:r>
              <w:rPr>
                <w:spacing w:val="13"/>
                <w:sz w:val="23"/>
                <w:szCs w:val="23"/>
              </w:rPr>
              <w:t>(5分)</w:t>
            </w:r>
          </w:p>
        </w:tc>
        <w:tc>
          <w:tcPr>
            <w:tcW w:w="3688" w:type="dxa"/>
            <w:vAlign w:val="top"/>
          </w:tcPr>
          <w:p>
            <w:pPr>
              <w:pStyle w:val="13"/>
              <w:spacing w:before="213" w:line="235" w:lineRule="auto"/>
              <w:ind w:left="132" w:right="314"/>
              <w:rPr>
                <w:sz w:val="23"/>
                <w:szCs w:val="23"/>
              </w:rPr>
            </w:pPr>
            <w:r>
              <w:rPr>
                <w:sz w:val="23"/>
                <w:szCs w:val="23"/>
              </w:rPr>
              <w:t>项目实施对经济发展所带来的直</w:t>
            </w:r>
            <w:r>
              <w:rPr>
                <w:spacing w:val="9"/>
                <w:sz w:val="23"/>
                <w:szCs w:val="23"/>
              </w:rPr>
              <w:t xml:space="preserve"> </w:t>
            </w:r>
            <w:r>
              <w:rPr>
                <w:spacing w:val="-1"/>
                <w:sz w:val="23"/>
                <w:szCs w:val="23"/>
              </w:rPr>
              <w:t>接或间接影响情况。</w:t>
            </w:r>
          </w:p>
        </w:tc>
        <w:tc>
          <w:tcPr>
            <w:tcW w:w="6056" w:type="dxa"/>
            <w:vMerge w:val="restart"/>
            <w:tcBorders>
              <w:bottom w:val="nil"/>
            </w:tcBorders>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pStyle w:val="13"/>
              <w:spacing w:before="75" w:line="238" w:lineRule="auto"/>
              <w:ind w:left="145" w:right="159" w:firstLine="119"/>
              <w:jc w:val="both"/>
              <w:rPr>
                <w:sz w:val="23"/>
                <w:szCs w:val="23"/>
              </w:rPr>
            </w:pPr>
            <w:r>
              <w:rPr>
                <w:sz w:val="23"/>
                <w:szCs w:val="23"/>
              </w:rPr>
              <w:t xml:space="preserve">此四项指标可根据项目实际并结合绩效目标设立情况有 </w:t>
            </w:r>
            <w:r>
              <w:rPr>
                <w:spacing w:val="-1"/>
                <w:sz w:val="23"/>
                <w:szCs w:val="23"/>
              </w:rPr>
              <w:t>选择地予以设置，并将其细化为相应的个性化指标进行评</w:t>
            </w:r>
            <w:r>
              <w:rPr>
                <w:spacing w:val="15"/>
                <w:sz w:val="23"/>
                <w:szCs w:val="23"/>
              </w:rPr>
              <w:t xml:space="preserve"> </w:t>
            </w:r>
            <w:r>
              <w:rPr>
                <w:spacing w:val="3"/>
                <w:sz w:val="23"/>
                <w:szCs w:val="23"/>
              </w:rPr>
              <w:t>价评分。</w:t>
            </w:r>
          </w:p>
        </w:tc>
        <w:tc>
          <w:tcPr>
            <w:tcW w:w="730" w:type="dxa"/>
            <w:vAlign w:val="top"/>
          </w:tcPr>
          <w:p>
            <w:pPr>
              <w:spacing w:line="358" w:lineRule="auto"/>
              <w:rPr>
                <w:rFonts w:ascii="Arial"/>
                <w:sz w:val="21"/>
              </w:rPr>
            </w:pPr>
          </w:p>
          <w:p>
            <w:pPr>
              <w:pStyle w:val="13"/>
              <w:spacing w:before="74" w:line="182" w:lineRule="auto"/>
              <w:ind w:left="298"/>
              <w:rPr>
                <w:sz w:val="23"/>
                <w:szCs w:val="23"/>
              </w:rPr>
            </w:pPr>
            <w:r>
              <w:rPr>
                <w:sz w:val="23"/>
                <w:szCs w:val="23"/>
              </w:rPr>
              <w:t>5</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094" w:type="dxa"/>
            <w:vMerge w:val="continue"/>
            <w:tcBorders>
              <w:top w:val="nil"/>
              <w:bottom w:val="nil"/>
            </w:tcBorders>
            <w:vAlign w:val="top"/>
          </w:tcPr>
          <w:p>
            <w:pPr>
              <w:rPr>
                <w:rFonts w:ascii="Arial"/>
                <w:sz w:val="21"/>
              </w:rPr>
            </w:pPr>
          </w:p>
        </w:tc>
        <w:tc>
          <w:tcPr>
            <w:tcW w:w="1349" w:type="dxa"/>
            <w:vMerge w:val="continue"/>
            <w:tcBorders>
              <w:top w:val="nil"/>
              <w:bottom w:val="nil"/>
            </w:tcBorders>
            <w:vAlign w:val="top"/>
          </w:tcPr>
          <w:p>
            <w:pPr>
              <w:rPr>
                <w:rFonts w:ascii="Arial"/>
                <w:sz w:val="21"/>
              </w:rPr>
            </w:pPr>
          </w:p>
        </w:tc>
        <w:tc>
          <w:tcPr>
            <w:tcW w:w="1329" w:type="dxa"/>
            <w:vAlign w:val="top"/>
          </w:tcPr>
          <w:p>
            <w:pPr>
              <w:pStyle w:val="13"/>
              <w:spacing w:before="54" w:line="322" w:lineRule="exact"/>
              <w:ind w:left="421"/>
              <w:rPr>
                <w:sz w:val="23"/>
                <w:szCs w:val="23"/>
              </w:rPr>
            </w:pPr>
            <w:r>
              <w:rPr>
                <w:spacing w:val="4"/>
                <w:position w:val="6"/>
                <w:sz w:val="23"/>
                <w:szCs w:val="23"/>
              </w:rPr>
              <w:t>社会</w:t>
            </w:r>
          </w:p>
          <w:p>
            <w:pPr>
              <w:pStyle w:val="13"/>
              <w:spacing w:line="220" w:lineRule="auto"/>
              <w:ind w:left="421"/>
              <w:rPr>
                <w:sz w:val="23"/>
                <w:szCs w:val="23"/>
              </w:rPr>
            </w:pPr>
            <w:r>
              <w:rPr>
                <w:spacing w:val="5"/>
                <w:sz w:val="23"/>
                <w:szCs w:val="23"/>
              </w:rPr>
              <w:t>效益</w:t>
            </w:r>
          </w:p>
          <w:p>
            <w:pPr>
              <w:pStyle w:val="13"/>
              <w:spacing w:before="55" w:line="195" w:lineRule="auto"/>
              <w:ind w:left="311"/>
              <w:rPr>
                <w:sz w:val="23"/>
                <w:szCs w:val="23"/>
              </w:rPr>
            </w:pPr>
            <w:r>
              <w:rPr>
                <w:spacing w:val="10"/>
                <w:sz w:val="23"/>
                <w:szCs w:val="23"/>
              </w:rPr>
              <w:t>(10分)</w:t>
            </w:r>
          </w:p>
        </w:tc>
        <w:tc>
          <w:tcPr>
            <w:tcW w:w="3688" w:type="dxa"/>
            <w:vAlign w:val="top"/>
          </w:tcPr>
          <w:p>
            <w:pPr>
              <w:pStyle w:val="13"/>
              <w:spacing w:before="214" w:line="251" w:lineRule="auto"/>
              <w:ind w:left="132" w:right="314"/>
              <w:rPr>
                <w:sz w:val="23"/>
                <w:szCs w:val="23"/>
              </w:rPr>
            </w:pPr>
            <w:r>
              <w:rPr>
                <w:sz w:val="23"/>
                <w:szCs w:val="23"/>
              </w:rPr>
              <w:t>项目实施对社会发展所带来的直</w:t>
            </w:r>
            <w:r>
              <w:rPr>
                <w:spacing w:val="9"/>
                <w:sz w:val="23"/>
                <w:szCs w:val="23"/>
              </w:rPr>
              <w:t xml:space="preserve"> </w:t>
            </w:r>
            <w:r>
              <w:rPr>
                <w:spacing w:val="-1"/>
                <w:sz w:val="23"/>
                <w:szCs w:val="23"/>
              </w:rPr>
              <w:t>接或间接影响情况。</w:t>
            </w:r>
          </w:p>
        </w:tc>
        <w:tc>
          <w:tcPr>
            <w:tcW w:w="6056" w:type="dxa"/>
            <w:vMerge w:val="continue"/>
            <w:tcBorders>
              <w:top w:val="nil"/>
              <w:bottom w:val="nil"/>
            </w:tcBorders>
            <w:vAlign w:val="top"/>
          </w:tcPr>
          <w:p>
            <w:pPr>
              <w:rPr>
                <w:rFonts w:ascii="Arial"/>
                <w:sz w:val="21"/>
              </w:rPr>
            </w:pPr>
          </w:p>
        </w:tc>
        <w:tc>
          <w:tcPr>
            <w:tcW w:w="730" w:type="dxa"/>
            <w:vAlign w:val="top"/>
          </w:tcPr>
          <w:p>
            <w:pPr>
              <w:spacing w:line="356" w:lineRule="auto"/>
              <w:rPr>
                <w:rFonts w:ascii="Arial"/>
                <w:sz w:val="21"/>
              </w:rPr>
            </w:pPr>
          </w:p>
          <w:p>
            <w:pPr>
              <w:pStyle w:val="13"/>
              <w:spacing w:before="75" w:line="184" w:lineRule="auto"/>
              <w:ind w:left="249"/>
              <w:rPr>
                <w:sz w:val="23"/>
                <w:szCs w:val="23"/>
              </w:rPr>
            </w:pPr>
            <w:r>
              <w:rPr>
                <w:spacing w:val="-7"/>
                <w:sz w:val="23"/>
                <w:szCs w:val="23"/>
              </w:rPr>
              <w:t>10</w:t>
            </w:r>
          </w:p>
        </w:tc>
        <w:tc>
          <w:tcPr>
            <w:tcW w:w="734" w:type="dxa"/>
            <w:vAlign w:val="center"/>
          </w:tcPr>
          <w:p>
            <w:pPr>
              <w:jc w:val="center"/>
              <w:rPr>
                <w:rFonts w:hint="default" w:ascii="Arial" w:eastAsia="宋体"/>
                <w:sz w:val="21"/>
                <w:lang w:val="en-US" w:eastAsia="zh-CN"/>
              </w:rPr>
            </w:pPr>
            <w:r>
              <w:rPr>
                <w:rFonts w:hint="eastAsia" w:eastAsia="宋体"/>
                <w:sz w:val="21"/>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1094" w:type="dxa"/>
            <w:vMerge w:val="continue"/>
            <w:tcBorders>
              <w:top w:val="nil"/>
              <w:bottom w:val="nil"/>
            </w:tcBorders>
            <w:vAlign w:val="top"/>
          </w:tcPr>
          <w:p>
            <w:pPr>
              <w:rPr>
                <w:rFonts w:ascii="Arial"/>
                <w:sz w:val="21"/>
              </w:rPr>
            </w:pPr>
          </w:p>
        </w:tc>
        <w:tc>
          <w:tcPr>
            <w:tcW w:w="1349" w:type="dxa"/>
            <w:vMerge w:val="continue"/>
            <w:tcBorders>
              <w:top w:val="nil"/>
              <w:bottom w:val="nil"/>
            </w:tcBorders>
            <w:vAlign w:val="top"/>
          </w:tcPr>
          <w:p>
            <w:pPr>
              <w:rPr>
                <w:rFonts w:ascii="Arial"/>
                <w:sz w:val="21"/>
              </w:rPr>
            </w:pPr>
          </w:p>
        </w:tc>
        <w:tc>
          <w:tcPr>
            <w:tcW w:w="1329" w:type="dxa"/>
            <w:vAlign w:val="top"/>
          </w:tcPr>
          <w:p>
            <w:pPr>
              <w:pStyle w:val="13"/>
              <w:spacing w:before="82" w:line="312" w:lineRule="exact"/>
              <w:ind w:left="421"/>
              <w:rPr>
                <w:sz w:val="23"/>
                <w:szCs w:val="23"/>
              </w:rPr>
            </w:pPr>
            <w:r>
              <w:rPr>
                <w:spacing w:val="5"/>
                <w:position w:val="5"/>
                <w:sz w:val="23"/>
                <w:szCs w:val="23"/>
              </w:rPr>
              <w:t>生态</w:t>
            </w:r>
          </w:p>
          <w:p>
            <w:pPr>
              <w:pStyle w:val="13"/>
              <w:spacing w:line="218" w:lineRule="auto"/>
              <w:ind w:left="421"/>
              <w:rPr>
                <w:sz w:val="23"/>
                <w:szCs w:val="23"/>
              </w:rPr>
            </w:pPr>
            <w:r>
              <w:rPr>
                <w:spacing w:val="5"/>
                <w:sz w:val="23"/>
                <w:szCs w:val="23"/>
              </w:rPr>
              <w:t>效益</w:t>
            </w:r>
          </w:p>
          <w:p>
            <w:pPr>
              <w:pStyle w:val="13"/>
              <w:spacing w:before="64" w:line="183" w:lineRule="auto"/>
              <w:ind w:left="361"/>
              <w:rPr>
                <w:sz w:val="23"/>
                <w:szCs w:val="23"/>
              </w:rPr>
            </w:pPr>
            <w:r>
              <w:rPr>
                <w:spacing w:val="13"/>
                <w:sz w:val="23"/>
                <w:szCs w:val="23"/>
              </w:rPr>
              <w:t>(5分)</w:t>
            </w:r>
          </w:p>
        </w:tc>
        <w:tc>
          <w:tcPr>
            <w:tcW w:w="3688" w:type="dxa"/>
            <w:vAlign w:val="top"/>
          </w:tcPr>
          <w:p>
            <w:pPr>
              <w:pStyle w:val="13"/>
              <w:spacing w:before="255" w:line="239" w:lineRule="auto"/>
              <w:ind w:left="132" w:right="294" w:firstLine="20"/>
              <w:rPr>
                <w:sz w:val="23"/>
                <w:szCs w:val="23"/>
              </w:rPr>
            </w:pPr>
            <w:r>
              <w:rPr>
                <w:sz w:val="23"/>
                <w:szCs w:val="23"/>
              </w:rPr>
              <w:t>项目实施对生态环境所带来的直</w:t>
            </w:r>
            <w:r>
              <w:rPr>
                <w:spacing w:val="9"/>
                <w:sz w:val="23"/>
                <w:szCs w:val="23"/>
              </w:rPr>
              <w:t xml:space="preserve"> </w:t>
            </w:r>
            <w:r>
              <w:rPr>
                <w:spacing w:val="-1"/>
                <w:sz w:val="23"/>
                <w:szCs w:val="23"/>
              </w:rPr>
              <w:t>接或间接影响情况。</w:t>
            </w:r>
          </w:p>
        </w:tc>
        <w:tc>
          <w:tcPr>
            <w:tcW w:w="6056" w:type="dxa"/>
            <w:vMerge w:val="continue"/>
            <w:tcBorders>
              <w:top w:val="nil"/>
              <w:bottom w:val="nil"/>
            </w:tcBorders>
            <w:vAlign w:val="top"/>
          </w:tcPr>
          <w:p>
            <w:pPr>
              <w:rPr>
                <w:rFonts w:ascii="Arial"/>
                <w:sz w:val="21"/>
              </w:rPr>
            </w:pPr>
          </w:p>
        </w:tc>
        <w:tc>
          <w:tcPr>
            <w:tcW w:w="730" w:type="dxa"/>
            <w:vAlign w:val="top"/>
          </w:tcPr>
          <w:p>
            <w:pPr>
              <w:spacing w:line="360" w:lineRule="auto"/>
              <w:rPr>
                <w:rFonts w:ascii="Arial"/>
                <w:sz w:val="21"/>
              </w:rPr>
            </w:pPr>
          </w:p>
          <w:p>
            <w:pPr>
              <w:pStyle w:val="13"/>
              <w:spacing w:before="74" w:line="182" w:lineRule="auto"/>
              <w:ind w:left="298"/>
              <w:rPr>
                <w:sz w:val="23"/>
                <w:szCs w:val="23"/>
              </w:rPr>
            </w:pPr>
            <w:r>
              <w:rPr>
                <w:sz w:val="23"/>
                <w:szCs w:val="23"/>
              </w:rPr>
              <w:t>5</w:t>
            </w:r>
          </w:p>
        </w:tc>
        <w:tc>
          <w:tcPr>
            <w:tcW w:w="734" w:type="dxa"/>
            <w:vAlign w:val="center"/>
          </w:tcPr>
          <w:p>
            <w:pPr>
              <w:jc w:val="center"/>
              <w:rPr>
                <w:rFonts w:hint="eastAsia" w:ascii="Arial" w:eastAsia="宋体"/>
                <w:sz w:val="21"/>
                <w:lang w:val="en-US" w:eastAsia="zh-CN"/>
              </w:rPr>
            </w:pPr>
            <w:r>
              <w:rPr>
                <w:rFonts w:hint="eastAsia" w:eastAsia="宋体"/>
                <w:sz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1094" w:type="dxa"/>
            <w:vMerge w:val="continue"/>
            <w:tcBorders>
              <w:top w:val="nil"/>
              <w:bottom w:val="nil"/>
            </w:tcBorders>
            <w:vAlign w:val="top"/>
          </w:tcPr>
          <w:p>
            <w:pPr>
              <w:rPr>
                <w:rFonts w:ascii="Arial"/>
                <w:sz w:val="21"/>
              </w:rPr>
            </w:pPr>
          </w:p>
        </w:tc>
        <w:tc>
          <w:tcPr>
            <w:tcW w:w="1349" w:type="dxa"/>
            <w:vMerge w:val="continue"/>
            <w:tcBorders>
              <w:top w:val="nil"/>
              <w:bottom w:val="nil"/>
            </w:tcBorders>
            <w:vAlign w:val="top"/>
          </w:tcPr>
          <w:p>
            <w:pPr>
              <w:rPr>
                <w:rFonts w:ascii="Arial"/>
                <w:sz w:val="21"/>
              </w:rPr>
            </w:pPr>
          </w:p>
        </w:tc>
        <w:tc>
          <w:tcPr>
            <w:tcW w:w="1329" w:type="dxa"/>
            <w:vAlign w:val="top"/>
          </w:tcPr>
          <w:p>
            <w:pPr>
              <w:pStyle w:val="13"/>
              <w:spacing w:before="67" w:line="329" w:lineRule="exact"/>
              <w:ind w:left="311"/>
              <w:rPr>
                <w:sz w:val="23"/>
                <w:szCs w:val="23"/>
              </w:rPr>
            </w:pPr>
            <w:r>
              <w:rPr>
                <w:spacing w:val="3"/>
                <w:position w:val="7"/>
                <w:sz w:val="23"/>
                <w:szCs w:val="23"/>
              </w:rPr>
              <w:t>可持续</w:t>
            </w:r>
          </w:p>
          <w:p>
            <w:pPr>
              <w:pStyle w:val="13"/>
              <w:spacing w:line="219" w:lineRule="auto"/>
              <w:ind w:left="421"/>
              <w:rPr>
                <w:sz w:val="23"/>
                <w:szCs w:val="23"/>
              </w:rPr>
            </w:pPr>
            <w:r>
              <w:rPr>
                <w:spacing w:val="9"/>
                <w:sz w:val="23"/>
                <w:szCs w:val="23"/>
              </w:rPr>
              <w:t>影响</w:t>
            </w:r>
          </w:p>
          <w:p>
            <w:pPr>
              <w:pStyle w:val="13"/>
              <w:spacing w:before="60" w:line="183" w:lineRule="auto"/>
              <w:ind w:left="311"/>
              <w:rPr>
                <w:sz w:val="23"/>
                <w:szCs w:val="23"/>
              </w:rPr>
            </w:pPr>
            <w:r>
              <w:rPr>
                <w:spacing w:val="10"/>
                <w:sz w:val="23"/>
                <w:szCs w:val="23"/>
              </w:rPr>
              <w:t>(10分)</w:t>
            </w:r>
          </w:p>
        </w:tc>
        <w:tc>
          <w:tcPr>
            <w:tcW w:w="3688" w:type="dxa"/>
            <w:vAlign w:val="top"/>
          </w:tcPr>
          <w:p>
            <w:pPr>
              <w:pStyle w:val="13"/>
              <w:spacing w:before="236" w:line="247" w:lineRule="auto"/>
              <w:ind w:left="132" w:right="316"/>
              <w:rPr>
                <w:sz w:val="23"/>
                <w:szCs w:val="23"/>
              </w:rPr>
            </w:pPr>
            <w:r>
              <w:rPr>
                <w:sz w:val="23"/>
                <w:szCs w:val="23"/>
              </w:rPr>
              <w:t>项目后续运行及成效发挥的可持</w:t>
            </w:r>
            <w:r>
              <w:rPr>
                <w:spacing w:val="7"/>
                <w:sz w:val="23"/>
                <w:szCs w:val="23"/>
              </w:rPr>
              <w:t xml:space="preserve"> </w:t>
            </w:r>
            <w:r>
              <w:rPr>
                <w:spacing w:val="-1"/>
                <w:sz w:val="23"/>
                <w:szCs w:val="23"/>
              </w:rPr>
              <w:t>续影响情况。</w:t>
            </w:r>
          </w:p>
        </w:tc>
        <w:tc>
          <w:tcPr>
            <w:tcW w:w="6056" w:type="dxa"/>
            <w:vMerge w:val="continue"/>
            <w:tcBorders>
              <w:top w:val="nil"/>
            </w:tcBorders>
            <w:vAlign w:val="top"/>
          </w:tcPr>
          <w:p>
            <w:pPr>
              <w:rPr>
                <w:rFonts w:ascii="Arial"/>
                <w:sz w:val="21"/>
              </w:rPr>
            </w:pPr>
          </w:p>
        </w:tc>
        <w:tc>
          <w:tcPr>
            <w:tcW w:w="730" w:type="dxa"/>
            <w:vAlign w:val="top"/>
          </w:tcPr>
          <w:p>
            <w:pPr>
              <w:spacing w:line="358" w:lineRule="auto"/>
              <w:rPr>
                <w:rFonts w:ascii="Arial"/>
                <w:sz w:val="21"/>
              </w:rPr>
            </w:pPr>
          </w:p>
          <w:p>
            <w:pPr>
              <w:pStyle w:val="13"/>
              <w:spacing w:before="75" w:line="184" w:lineRule="auto"/>
              <w:ind w:left="249"/>
              <w:rPr>
                <w:sz w:val="23"/>
                <w:szCs w:val="23"/>
              </w:rPr>
            </w:pPr>
            <w:r>
              <w:rPr>
                <w:spacing w:val="-7"/>
                <w:sz w:val="23"/>
                <w:szCs w:val="23"/>
              </w:rPr>
              <w:t>10</w:t>
            </w:r>
          </w:p>
        </w:tc>
        <w:tc>
          <w:tcPr>
            <w:tcW w:w="734" w:type="dxa"/>
            <w:vAlign w:val="center"/>
          </w:tcPr>
          <w:p>
            <w:pPr>
              <w:jc w:val="center"/>
              <w:rPr>
                <w:rFonts w:hint="default" w:ascii="Arial" w:eastAsia="宋体"/>
                <w:sz w:val="21"/>
                <w:lang w:val="en-US" w:eastAsia="zh-CN"/>
              </w:rPr>
            </w:pPr>
            <w:r>
              <w:rPr>
                <w:rFonts w:hint="eastAsia" w:eastAsia="宋体"/>
                <w:sz w:val="21"/>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4" w:hRule="atLeast"/>
        </w:trPr>
        <w:tc>
          <w:tcPr>
            <w:tcW w:w="1094" w:type="dxa"/>
            <w:vMerge w:val="continue"/>
            <w:tcBorders>
              <w:top w:val="nil"/>
            </w:tcBorders>
            <w:vAlign w:val="top"/>
          </w:tcPr>
          <w:p>
            <w:pPr>
              <w:rPr>
                <w:rFonts w:ascii="Arial"/>
                <w:sz w:val="21"/>
              </w:rPr>
            </w:pPr>
          </w:p>
        </w:tc>
        <w:tc>
          <w:tcPr>
            <w:tcW w:w="1349" w:type="dxa"/>
            <w:vMerge w:val="continue"/>
            <w:tcBorders>
              <w:top w:val="nil"/>
            </w:tcBorders>
            <w:vAlign w:val="top"/>
          </w:tcPr>
          <w:p>
            <w:pPr>
              <w:rPr>
                <w:rFonts w:ascii="Arial"/>
                <w:sz w:val="21"/>
              </w:rPr>
            </w:pPr>
          </w:p>
        </w:tc>
        <w:tc>
          <w:tcPr>
            <w:tcW w:w="1329" w:type="dxa"/>
            <w:vAlign w:val="top"/>
          </w:tcPr>
          <w:p>
            <w:pPr>
              <w:pStyle w:val="13"/>
              <w:spacing w:before="87" w:line="219" w:lineRule="auto"/>
              <w:ind w:left="192"/>
              <w:rPr>
                <w:sz w:val="23"/>
                <w:szCs w:val="23"/>
              </w:rPr>
            </w:pPr>
            <w:r>
              <w:rPr>
                <w:spacing w:val="-3"/>
                <w:sz w:val="23"/>
                <w:szCs w:val="23"/>
              </w:rPr>
              <w:t>社会公众</w:t>
            </w:r>
          </w:p>
        </w:tc>
        <w:tc>
          <w:tcPr>
            <w:tcW w:w="3688" w:type="dxa"/>
            <w:vAlign w:val="top"/>
          </w:tcPr>
          <w:p>
            <w:pPr>
              <w:pStyle w:val="13"/>
              <w:spacing w:before="87" w:line="219" w:lineRule="auto"/>
              <w:ind w:left="132"/>
              <w:rPr>
                <w:sz w:val="23"/>
                <w:szCs w:val="23"/>
              </w:rPr>
            </w:pPr>
            <w:r>
              <w:rPr>
                <w:sz w:val="23"/>
                <w:szCs w:val="23"/>
              </w:rPr>
              <w:t>社会公众或服务对象对项目实施</w:t>
            </w:r>
          </w:p>
        </w:tc>
        <w:tc>
          <w:tcPr>
            <w:tcW w:w="6056" w:type="dxa"/>
            <w:vAlign w:val="top"/>
          </w:tcPr>
          <w:p>
            <w:pPr>
              <w:pStyle w:val="13"/>
              <w:spacing w:before="88" w:line="219" w:lineRule="auto"/>
              <w:ind w:left="145"/>
              <w:rPr>
                <w:sz w:val="23"/>
                <w:szCs w:val="23"/>
              </w:rPr>
            </w:pPr>
            <w:r>
              <w:rPr>
                <w:sz w:val="23"/>
                <w:szCs w:val="23"/>
              </w:rPr>
              <w:t>该项目实施而受到影响的部门、群体或个人对项目的实施</w:t>
            </w:r>
          </w:p>
        </w:tc>
        <w:tc>
          <w:tcPr>
            <w:tcW w:w="730" w:type="dxa"/>
            <w:vAlign w:val="top"/>
          </w:tcPr>
          <w:p>
            <w:pPr>
              <w:pStyle w:val="13"/>
              <w:spacing w:before="146" w:line="184" w:lineRule="auto"/>
              <w:ind w:left="249"/>
              <w:rPr>
                <w:sz w:val="23"/>
                <w:szCs w:val="23"/>
              </w:rPr>
            </w:pPr>
            <w:r>
              <w:rPr>
                <w:spacing w:val="-7"/>
                <w:sz w:val="23"/>
                <w:szCs w:val="23"/>
              </w:rPr>
              <w:t>10</w:t>
            </w:r>
          </w:p>
        </w:tc>
        <w:tc>
          <w:tcPr>
            <w:tcW w:w="734" w:type="dxa"/>
            <w:vAlign w:val="center"/>
          </w:tcPr>
          <w:p>
            <w:pPr>
              <w:jc w:val="center"/>
              <w:rPr>
                <w:rFonts w:hint="default" w:ascii="Arial" w:eastAsia="宋体"/>
                <w:sz w:val="21"/>
                <w:lang w:val="en-US" w:eastAsia="zh-CN"/>
              </w:rPr>
            </w:pPr>
            <w:r>
              <w:rPr>
                <w:rFonts w:hint="eastAsia" w:eastAsia="宋体"/>
                <w:sz w:val="21"/>
                <w:lang w:val="en-US" w:eastAsia="zh-CN"/>
              </w:rPr>
              <w:t>8</w:t>
            </w:r>
          </w:p>
        </w:tc>
      </w:tr>
    </w:tbl>
    <w:p>
      <w:pPr>
        <w:rPr>
          <w:rFonts w:ascii="Arial"/>
          <w:sz w:val="21"/>
        </w:rPr>
      </w:pPr>
    </w:p>
    <w:p>
      <w:pPr>
        <w:rPr>
          <w:rFonts w:ascii="Arial" w:hAnsi="Arial" w:eastAsia="Arial" w:cs="Arial"/>
          <w:sz w:val="21"/>
          <w:szCs w:val="21"/>
        </w:rPr>
        <w:sectPr>
          <w:footerReference r:id="rId10" w:type="default"/>
          <w:pgSz w:w="16820" w:h="11900"/>
          <w:pgMar w:top="1011" w:right="1014" w:bottom="1421" w:left="814" w:header="0" w:footer="1094" w:gutter="0"/>
          <w:pgNumType w:fmt="decimal"/>
          <w:cols w:space="720" w:num="1"/>
        </w:sectPr>
      </w:pPr>
    </w:p>
    <w:p>
      <w:pPr>
        <w:spacing w:before="35"/>
      </w:pPr>
    </w:p>
    <w:p>
      <w:pPr>
        <w:spacing w:before="35"/>
      </w:pPr>
    </w:p>
    <w:tbl>
      <w:tblPr>
        <w:tblStyle w:val="12"/>
        <w:tblW w:w="150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4"/>
        <w:gridCol w:w="1389"/>
        <w:gridCol w:w="1329"/>
        <w:gridCol w:w="3718"/>
        <w:gridCol w:w="6036"/>
        <w:gridCol w:w="729"/>
        <w:gridCol w:w="7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084" w:type="dxa"/>
            <w:vAlign w:val="top"/>
          </w:tcPr>
          <w:p>
            <w:pPr>
              <w:pStyle w:val="13"/>
              <w:spacing w:before="27" w:line="215" w:lineRule="auto"/>
              <w:ind w:left="304"/>
              <w:rPr>
                <w:sz w:val="23"/>
                <w:szCs w:val="23"/>
              </w:rPr>
            </w:pPr>
            <w:r>
              <w:rPr>
                <w:spacing w:val="7"/>
                <w:sz w:val="23"/>
                <w:szCs w:val="23"/>
              </w:rPr>
              <w:t>一级</w:t>
            </w:r>
          </w:p>
          <w:p>
            <w:pPr>
              <w:pStyle w:val="13"/>
              <w:spacing w:line="214" w:lineRule="auto"/>
              <w:ind w:left="295"/>
              <w:rPr>
                <w:sz w:val="23"/>
                <w:szCs w:val="23"/>
              </w:rPr>
            </w:pPr>
            <w:r>
              <w:rPr>
                <w:spacing w:val="4"/>
                <w:sz w:val="23"/>
                <w:szCs w:val="23"/>
              </w:rPr>
              <w:t>指标</w:t>
            </w:r>
          </w:p>
        </w:tc>
        <w:tc>
          <w:tcPr>
            <w:tcW w:w="1389" w:type="dxa"/>
            <w:vAlign w:val="top"/>
          </w:tcPr>
          <w:p>
            <w:pPr>
              <w:pStyle w:val="13"/>
              <w:spacing w:before="47" w:line="199" w:lineRule="auto"/>
              <w:ind w:left="451"/>
              <w:rPr>
                <w:sz w:val="23"/>
                <w:szCs w:val="23"/>
              </w:rPr>
            </w:pPr>
            <w:r>
              <w:rPr>
                <w:spacing w:val="7"/>
                <w:sz w:val="23"/>
                <w:szCs w:val="23"/>
              </w:rPr>
              <w:t>二级</w:t>
            </w:r>
          </w:p>
          <w:p>
            <w:pPr>
              <w:pStyle w:val="13"/>
              <w:spacing w:line="214" w:lineRule="auto"/>
              <w:ind w:left="451"/>
              <w:rPr>
                <w:sz w:val="23"/>
                <w:szCs w:val="23"/>
              </w:rPr>
            </w:pPr>
            <w:r>
              <w:rPr>
                <w:spacing w:val="4"/>
                <w:sz w:val="23"/>
                <w:szCs w:val="23"/>
              </w:rPr>
              <w:t>指标</w:t>
            </w:r>
          </w:p>
        </w:tc>
        <w:tc>
          <w:tcPr>
            <w:tcW w:w="1329" w:type="dxa"/>
            <w:vAlign w:val="top"/>
          </w:tcPr>
          <w:p>
            <w:pPr>
              <w:pStyle w:val="13"/>
              <w:spacing w:before="26" w:line="307" w:lineRule="exact"/>
              <w:ind w:left="421"/>
              <w:rPr>
                <w:sz w:val="23"/>
                <w:szCs w:val="23"/>
              </w:rPr>
            </w:pPr>
            <w:r>
              <w:rPr>
                <w:spacing w:val="7"/>
                <w:position w:val="5"/>
                <w:sz w:val="23"/>
                <w:szCs w:val="23"/>
              </w:rPr>
              <w:t>三级</w:t>
            </w:r>
          </w:p>
          <w:p>
            <w:pPr>
              <w:pStyle w:val="13"/>
              <w:spacing w:line="183" w:lineRule="auto"/>
              <w:ind w:left="421"/>
              <w:rPr>
                <w:sz w:val="23"/>
                <w:szCs w:val="23"/>
              </w:rPr>
            </w:pPr>
            <w:r>
              <w:rPr>
                <w:spacing w:val="4"/>
                <w:sz w:val="23"/>
                <w:szCs w:val="23"/>
              </w:rPr>
              <w:t>指标</w:t>
            </w:r>
          </w:p>
        </w:tc>
        <w:tc>
          <w:tcPr>
            <w:tcW w:w="3718" w:type="dxa"/>
            <w:vAlign w:val="top"/>
          </w:tcPr>
          <w:p>
            <w:pPr>
              <w:pStyle w:val="13"/>
              <w:spacing w:before="174" w:line="219" w:lineRule="auto"/>
              <w:ind w:left="1402"/>
              <w:rPr>
                <w:sz w:val="23"/>
                <w:szCs w:val="23"/>
              </w:rPr>
            </w:pPr>
            <w:r>
              <w:rPr>
                <w:spacing w:val="2"/>
                <w:sz w:val="23"/>
                <w:szCs w:val="23"/>
              </w:rPr>
              <w:t>指标内容</w:t>
            </w:r>
          </w:p>
        </w:tc>
        <w:tc>
          <w:tcPr>
            <w:tcW w:w="6036" w:type="dxa"/>
            <w:vAlign w:val="top"/>
          </w:tcPr>
          <w:p>
            <w:pPr>
              <w:pStyle w:val="13"/>
              <w:spacing w:before="174" w:line="219" w:lineRule="auto"/>
              <w:ind w:left="2555"/>
              <w:rPr>
                <w:sz w:val="23"/>
                <w:szCs w:val="23"/>
              </w:rPr>
            </w:pPr>
            <w:r>
              <w:rPr>
                <w:spacing w:val="6"/>
                <w:sz w:val="23"/>
                <w:szCs w:val="23"/>
              </w:rPr>
              <w:t>指标说明</w:t>
            </w:r>
          </w:p>
        </w:tc>
        <w:tc>
          <w:tcPr>
            <w:tcW w:w="729" w:type="dxa"/>
            <w:vAlign w:val="top"/>
          </w:tcPr>
          <w:p>
            <w:pPr>
              <w:pStyle w:val="13"/>
              <w:spacing w:before="174" w:line="219" w:lineRule="auto"/>
              <w:ind w:left="128"/>
              <w:rPr>
                <w:sz w:val="23"/>
                <w:szCs w:val="23"/>
              </w:rPr>
            </w:pPr>
            <w:r>
              <w:rPr>
                <w:spacing w:val="4"/>
                <w:sz w:val="23"/>
                <w:szCs w:val="23"/>
              </w:rPr>
              <w:t>分值</w:t>
            </w:r>
          </w:p>
        </w:tc>
        <w:tc>
          <w:tcPr>
            <w:tcW w:w="724" w:type="dxa"/>
            <w:vAlign w:val="top"/>
          </w:tcPr>
          <w:p>
            <w:pPr>
              <w:pStyle w:val="13"/>
              <w:spacing w:before="36" w:line="211" w:lineRule="auto"/>
              <w:ind w:left="129" w:right="114"/>
              <w:rPr>
                <w:sz w:val="23"/>
                <w:szCs w:val="23"/>
              </w:rPr>
            </w:pPr>
            <w:r>
              <w:rPr>
                <w:spacing w:val="4"/>
                <w:sz w:val="23"/>
                <w:szCs w:val="23"/>
              </w:rPr>
              <w:t>绩效</w:t>
            </w:r>
            <w:r>
              <w:rPr>
                <w:sz w:val="23"/>
                <w:szCs w:val="23"/>
              </w:rPr>
              <w:t xml:space="preserve"> </w:t>
            </w:r>
            <w:r>
              <w:rPr>
                <w:spacing w:val="-3"/>
                <w:sz w:val="23"/>
                <w:szCs w:val="23"/>
              </w:rPr>
              <w:t>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5" w:hRule="atLeast"/>
        </w:trPr>
        <w:tc>
          <w:tcPr>
            <w:tcW w:w="1084" w:type="dxa"/>
            <w:vAlign w:val="top"/>
          </w:tcPr>
          <w:p>
            <w:pPr>
              <w:rPr>
                <w:rFonts w:ascii="Arial"/>
                <w:sz w:val="21"/>
              </w:rPr>
            </w:pPr>
          </w:p>
        </w:tc>
        <w:tc>
          <w:tcPr>
            <w:tcW w:w="1389" w:type="dxa"/>
            <w:vAlign w:val="top"/>
          </w:tcPr>
          <w:p>
            <w:pPr>
              <w:rPr>
                <w:rFonts w:ascii="Arial"/>
                <w:sz w:val="21"/>
              </w:rPr>
            </w:pPr>
          </w:p>
        </w:tc>
        <w:tc>
          <w:tcPr>
            <w:tcW w:w="1329" w:type="dxa"/>
            <w:vAlign w:val="top"/>
          </w:tcPr>
          <w:p>
            <w:pPr>
              <w:pStyle w:val="13"/>
              <w:spacing w:before="92" w:line="219" w:lineRule="auto"/>
              <w:ind w:left="192"/>
              <w:rPr>
                <w:sz w:val="23"/>
                <w:szCs w:val="23"/>
              </w:rPr>
            </w:pPr>
            <w:r>
              <w:rPr>
                <w:spacing w:val="2"/>
                <w:sz w:val="23"/>
                <w:szCs w:val="23"/>
              </w:rPr>
              <w:t>或服务对</w:t>
            </w:r>
          </w:p>
          <w:p>
            <w:pPr>
              <w:pStyle w:val="13"/>
              <w:spacing w:before="47" w:line="219" w:lineRule="auto"/>
              <w:ind w:left="311"/>
              <w:rPr>
                <w:sz w:val="23"/>
                <w:szCs w:val="23"/>
              </w:rPr>
            </w:pPr>
            <w:r>
              <w:rPr>
                <w:spacing w:val="4"/>
                <w:sz w:val="23"/>
                <w:szCs w:val="23"/>
              </w:rPr>
              <w:t>象意度</w:t>
            </w:r>
          </w:p>
          <w:p>
            <w:pPr>
              <w:pStyle w:val="13"/>
              <w:spacing w:before="37" w:line="178" w:lineRule="auto"/>
              <w:ind w:left="311"/>
              <w:rPr>
                <w:sz w:val="23"/>
                <w:szCs w:val="23"/>
              </w:rPr>
            </w:pPr>
            <w:r>
              <w:rPr>
                <w:spacing w:val="10"/>
                <w:sz w:val="23"/>
                <w:szCs w:val="23"/>
              </w:rPr>
              <w:t>(10分)</w:t>
            </w:r>
          </w:p>
        </w:tc>
        <w:tc>
          <w:tcPr>
            <w:tcW w:w="3718" w:type="dxa"/>
            <w:vAlign w:val="top"/>
          </w:tcPr>
          <w:p>
            <w:pPr>
              <w:pStyle w:val="13"/>
              <w:spacing w:before="72" w:line="219" w:lineRule="auto"/>
              <w:ind w:left="133"/>
              <w:rPr>
                <w:sz w:val="23"/>
                <w:szCs w:val="23"/>
              </w:rPr>
            </w:pPr>
            <w:r>
              <w:rPr>
                <w:spacing w:val="-1"/>
                <w:sz w:val="23"/>
                <w:szCs w:val="23"/>
              </w:rPr>
              <w:t>效果的满意程度。</w:t>
            </w:r>
          </w:p>
        </w:tc>
        <w:tc>
          <w:tcPr>
            <w:tcW w:w="6036" w:type="dxa"/>
            <w:vAlign w:val="top"/>
          </w:tcPr>
          <w:p>
            <w:pPr>
              <w:pStyle w:val="13"/>
              <w:spacing w:before="71" w:line="251" w:lineRule="auto"/>
              <w:ind w:left="125" w:right="135" w:firstLine="129"/>
              <w:rPr>
                <w:sz w:val="23"/>
                <w:szCs w:val="23"/>
              </w:rPr>
            </w:pPr>
            <w:r>
              <w:rPr>
                <w:sz w:val="23"/>
                <w:szCs w:val="23"/>
              </w:rPr>
              <w:t>过程、结果是否满意。95%以上计满分，85%以上计3分， 70%以上计2分，60%以上计1分，60%以下不计分。</w:t>
            </w:r>
          </w:p>
        </w:tc>
        <w:tc>
          <w:tcPr>
            <w:tcW w:w="729" w:type="dxa"/>
            <w:vAlign w:val="top"/>
          </w:tcPr>
          <w:p>
            <w:pPr>
              <w:rPr>
                <w:rFonts w:ascii="Arial"/>
                <w:sz w:val="21"/>
              </w:rPr>
            </w:pPr>
          </w:p>
        </w:tc>
        <w:tc>
          <w:tcPr>
            <w:tcW w:w="724" w:type="dxa"/>
            <w:vAlign w:val="center"/>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trPr>
        <w:tc>
          <w:tcPr>
            <w:tcW w:w="13556" w:type="dxa"/>
            <w:gridSpan w:val="5"/>
            <w:vAlign w:val="top"/>
          </w:tcPr>
          <w:p>
            <w:pPr>
              <w:pStyle w:val="13"/>
              <w:spacing w:before="128" w:line="220" w:lineRule="auto"/>
              <w:ind w:left="6415"/>
              <w:rPr>
                <w:sz w:val="23"/>
                <w:szCs w:val="23"/>
              </w:rPr>
            </w:pPr>
            <w:r>
              <w:rPr>
                <w:spacing w:val="-8"/>
                <w:sz w:val="23"/>
                <w:szCs w:val="23"/>
              </w:rPr>
              <w:t>总</w:t>
            </w:r>
            <w:r>
              <w:rPr>
                <w:spacing w:val="10"/>
                <w:sz w:val="23"/>
                <w:szCs w:val="23"/>
              </w:rPr>
              <w:t xml:space="preserve">   </w:t>
            </w:r>
            <w:r>
              <w:rPr>
                <w:spacing w:val="-8"/>
                <w:sz w:val="23"/>
                <w:szCs w:val="23"/>
              </w:rPr>
              <w:t>分</w:t>
            </w:r>
          </w:p>
        </w:tc>
        <w:tc>
          <w:tcPr>
            <w:tcW w:w="729" w:type="dxa"/>
            <w:vAlign w:val="top"/>
          </w:tcPr>
          <w:p>
            <w:pPr>
              <w:pStyle w:val="13"/>
              <w:spacing w:before="185" w:line="184" w:lineRule="auto"/>
              <w:ind w:left="189"/>
              <w:rPr>
                <w:sz w:val="23"/>
                <w:szCs w:val="23"/>
              </w:rPr>
            </w:pPr>
            <w:r>
              <w:rPr>
                <w:spacing w:val="-6"/>
                <w:sz w:val="23"/>
                <w:szCs w:val="23"/>
              </w:rPr>
              <w:t>100</w:t>
            </w:r>
          </w:p>
        </w:tc>
        <w:tc>
          <w:tcPr>
            <w:tcW w:w="724" w:type="dxa"/>
            <w:vAlign w:val="center"/>
          </w:tcPr>
          <w:p>
            <w:pPr>
              <w:jc w:val="center"/>
              <w:rPr>
                <w:rFonts w:hint="default" w:ascii="Arial" w:eastAsia="宋体"/>
                <w:sz w:val="21"/>
                <w:lang w:val="en-US" w:eastAsia="zh-CN"/>
              </w:rPr>
            </w:pPr>
            <w:r>
              <w:rPr>
                <w:rFonts w:hint="eastAsia" w:eastAsia="宋体"/>
                <w:sz w:val="21"/>
                <w:lang w:val="en-US" w:eastAsia="zh-CN"/>
              </w:rPr>
              <w:t>96</w:t>
            </w:r>
          </w:p>
        </w:tc>
      </w:tr>
    </w:tbl>
    <w:p>
      <w:pPr>
        <w:spacing w:line="406" w:lineRule="auto"/>
        <w:rPr>
          <w:rFonts w:ascii="Arial"/>
          <w:sz w:val="21"/>
        </w:rPr>
      </w:pPr>
    </w:p>
    <w:p>
      <w:pPr>
        <w:pStyle w:val="3"/>
        <w:spacing w:before="72" w:line="232" w:lineRule="auto"/>
        <w:ind w:left="1125"/>
        <w:rPr>
          <w:sz w:val="22"/>
          <w:szCs w:val="22"/>
        </w:rPr>
      </w:pPr>
      <w:r>
        <w:rPr>
          <w:spacing w:val="4"/>
          <w:sz w:val="22"/>
          <w:szCs w:val="22"/>
        </w:rPr>
        <w:t xml:space="preserve">评价单位(盖章):                          评价单位负责人(签字):                 </w:t>
      </w:r>
      <w:r>
        <w:rPr>
          <w:spacing w:val="4"/>
          <w:position w:val="-1"/>
          <w:sz w:val="22"/>
          <w:szCs w:val="22"/>
        </w:rPr>
        <w:t xml:space="preserve">填报日期：   </w:t>
      </w:r>
      <w:r>
        <w:rPr>
          <w:rFonts w:hint="eastAsia"/>
          <w:spacing w:val="4"/>
          <w:position w:val="-1"/>
          <w:sz w:val="22"/>
          <w:szCs w:val="22"/>
          <w:lang w:val="en-US" w:eastAsia="zh-CN"/>
        </w:rPr>
        <w:t>2024</w:t>
      </w:r>
      <w:r>
        <w:rPr>
          <w:spacing w:val="4"/>
          <w:position w:val="-1"/>
          <w:sz w:val="22"/>
          <w:szCs w:val="22"/>
        </w:rPr>
        <w:t xml:space="preserve"> </w:t>
      </w:r>
      <w:r>
        <w:rPr>
          <w:spacing w:val="4"/>
          <w:position w:val="-2"/>
          <w:sz w:val="22"/>
          <w:szCs w:val="22"/>
        </w:rPr>
        <w:t xml:space="preserve">年  </w:t>
      </w:r>
      <w:r>
        <w:rPr>
          <w:rFonts w:hint="eastAsia"/>
          <w:spacing w:val="4"/>
          <w:position w:val="-2"/>
          <w:sz w:val="22"/>
          <w:szCs w:val="22"/>
          <w:lang w:val="en-US" w:eastAsia="zh-CN"/>
        </w:rPr>
        <w:t>5</w:t>
      </w:r>
      <w:r>
        <w:rPr>
          <w:spacing w:val="4"/>
          <w:position w:val="-2"/>
          <w:sz w:val="22"/>
          <w:szCs w:val="22"/>
        </w:rPr>
        <w:t xml:space="preserve"> 月 </w:t>
      </w:r>
      <w:r>
        <w:rPr>
          <w:spacing w:val="3"/>
          <w:position w:val="-2"/>
          <w:sz w:val="22"/>
          <w:szCs w:val="22"/>
        </w:rPr>
        <w:t xml:space="preserve"> </w:t>
      </w:r>
      <w:r>
        <w:rPr>
          <w:rFonts w:hint="eastAsia"/>
          <w:spacing w:val="3"/>
          <w:position w:val="-2"/>
          <w:sz w:val="22"/>
          <w:szCs w:val="22"/>
          <w:lang w:val="en-US" w:eastAsia="zh-CN"/>
        </w:rPr>
        <w:t>30</w:t>
      </w:r>
      <w:r>
        <w:rPr>
          <w:spacing w:val="3"/>
          <w:position w:val="-2"/>
          <w:sz w:val="22"/>
          <w:szCs w:val="22"/>
        </w:rPr>
        <w:t xml:space="preserve"> 曰</w:t>
      </w:r>
    </w:p>
    <w:p>
      <w:pPr>
        <w:spacing w:line="232" w:lineRule="auto"/>
        <w:rPr>
          <w:sz w:val="22"/>
          <w:szCs w:val="22"/>
        </w:rPr>
        <w:sectPr>
          <w:footerReference r:id="rId11" w:type="default"/>
          <w:pgSz w:w="16820" w:h="11900"/>
          <w:pgMar w:top="1011" w:right="855" w:bottom="1419" w:left="944" w:header="0" w:footer="1151" w:gutter="0"/>
          <w:pgNumType w:fmt="decimal"/>
          <w:cols w:space="720" w:num="1"/>
        </w:sectPr>
      </w:pPr>
    </w:p>
    <w:p>
      <w:pPr>
        <w:rPr>
          <w:rFonts w:ascii="Arial"/>
          <w:sz w:val="21"/>
        </w:rPr>
      </w:pPr>
    </w:p>
    <w:sectPr>
      <w:headerReference r:id="rId12" w:type="default"/>
      <w:footerReference r:id="rId13" w:type="default"/>
      <w:pgSz w:w="11900" w:h="16820"/>
      <w:pgMar w:top="0" w:right="0" w:bottom="0" w:left="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ESI宋体-GB13000">
    <w:altName w:val="宋体"/>
    <w:panose1 w:val="02000500000000000000"/>
    <w:charset w:val="86"/>
    <w:family w:val="auto"/>
    <w:pitch w:val="default"/>
    <w:sig w:usb0="00000000" w:usb1="00000000" w:usb2="00000016" w:usb3="00000000" w:csb0="0004000F" w:csb1="00000000"/>
  </w:font>
  <w:font w:name="方正小标宋简体">
    <w:altName w:val="黑体"/>
    <w:panose1 w:val="02000000000000000000"/>
    <w:charset w:val="86"/>
    <w:family w:val="auto"/>
    <w:pitch w:val="default"/>
    <w:sig w:usb0="00000000" w:usb1="00000000" w:usb2="00000012" w:usb3="00000000" w:csb0="00040001" w:csb1="00000000"/>
  </w:font>
  <w:font w:name="方正仿宋_GBK">
    <w:altName w:val="微软雅黑"/>
    <w:panose1 w:val="02000000000000000000"/>
    <w:charset w:val="86"/>
    <w:family w:val="auto"/>
    <w:pitch w:val="default"/>
    <w:sig w:usb0="00000000" w:usb1="00000000" w:usb2="00000000" w:usb3="00000000" w:csb0="00040000" w:csb1="00000000"/>
  </w:font>
  <w:font w:name="方正仿宋简体">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方正仿宋_GBK">
    <w:altName w:val="微软雅黑"/>
    <w:panose1 w:val="00000000000000000000"/>
    <w:charset w:val="00"/>
    <w:family w:val="auto"/>
    <w:pitch w:val="default"/>
    <w:sig w:usb0="00000000" w:usb1="00000000" w:usb2="00000000" w:usb3="00000000" w:csb0="00000000" w:csb1="00000000"/>
  </w:font>
  <w:font w:name="方正仿宋简体">
    <w:altName w:val="微软雅黑"/>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6" w:lineRule="auto"/>
      <w:ind w:left="7885"/>
      <w:rPr>
        <w:rFonts w:ascii="宋体" w:hAnsi="宋体" w:eastAsia="宋体" w:cs="宋体"/>
        <w:sz w:val="27"/>
        <w:szCs w:val="27"/>
      </w:rPr>
    </w:pPr>
    <w:r>
      <w:rPr>
        <w:sz w:val="2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8235"/>
      <w:rPr>
        <w:rFonts w:ascii="宋体" w:hAnsi="宋体" w:eastAsia="宋体" w:cs="宋体"/>
        <w:sz w:val="25"/>
        <w:szCs w:val="25"/>
      </w:rPr>
    </w:pPr>
    <w:r>
      <w:rPr>
        <w:sz w:val="25"/>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r>
      <w:rPr>
        <w:rFonts w:ascii="宋体" w:hAnsi="宋体" w:eastAsia="宋体" w:cs="宋体"/>
        <w:spacing w:val="-2"/>
        <w:sz w:val="25"/>
        <w:szCs w:val="25"/>
      </w:rPr>
      <w:t>—18—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6" w:lineRule="auto"/>
      <w:ind w:left="13025"/>
      <w:rPr>
        <w:rFonts w:ascii="宋体" w:hAnsi="宋体" w:eastAsia="宋体" w:cs="宋体"/>
        <w:sz w:val="27"/>
        <w:szCs w:val="27"/>
      </w:rPr>
    </w:pPr>
    <w:r>
      <w:rPr>
        <w:sz w:val="2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8</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8</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r>
      <w:rPr>
        <w:rFonts w:ascii="宋体" w:hAnsi="宋体" w:eastAsia="宋体" w:cs="宋体"/>
        <w:spacing w:val="-3"/>
        <w:sz w:val="27"/>
        <w:szCs w:val="27"/>
      </w:rPr>
      <w:t>—19—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1185"/>
      <w:rPr>
        <w:rFonts w:ascii="宋体" w:hAnsi="宋体" w:eastAsia="宋体" w:cs="宋体"/>
        <w:sz w:val="32"/>
        <w:szCs w:val="32"/>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r>
      <w:rPr>
        <w:rFonts w:ascii="宋体" w:hAnsi="宋体" w:eastAsia="宋体" w:cs="宋体"/>
        <w:spacing w:val="-3"/>
        <w:sz w:val="32"/>
        <w:szCs w:val="32"/>
      </w:rPr>
      <w:t>—20—</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13045"/>
      <w:rPr>
        <w:rFonts w:ascii="宋体" w:hAnsi="宋体" w:eastAsia="宋体" w:cs="宋体"/>
        <w:sz w:val="29"/>
        <w:szCs w:val="29"/>
      </w:rPr>
    </w:pPr>
    <w:r>
      <w:rPr>
        <w:sz w:val="29"/>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10</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10</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r>
      <w:rPr>
        <w:rFonts w:ascii="宋体" w:hAnsi="宋体" w:eastAsia="宋体" w:cs="宋体"/>
        <w:spacing w:val="-3"/>
        <w:sz w:val="29"/>
        <w:szCs w:val="29"/>
      </w:rPr>
      <w:t>—21—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1175"/>
      <w:rPr>
        <w:rFonts w:ascii="宋体" w:hAnsi="宋体" w:eastAsia="宋体" w:cs="宋体"/>
        <w:sz w:val="33"/>
        <w:szCs w:val="33"/>
      </w:rPr>
    </w:pPr>
    <w:r>
      <w:rPr>
        <w:sz w:val="33"/>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r>
      <w:rPr>
        <w:rFonts w:ascii="宋体" w:hAnsi="宋体" w:eastAsia="宋体" w:cs="宋体"/>
        <w:spacing w:val="-3"/>
        <w:sz w:val="33"/>
        <w:szCs w:val="33"/>
      </w:rPr>
      <w:t>—22</w:t>
    </w:r>
    <w:r>
      <w:rPr>
        <w:rFonts w:ascii="宋体" w:hAnsi="宋体" w:eastAsia="宋体" w:cs="宋体"/>
        <w:spacing w:val="25"/>
        <w:sz w:val="33"/>
        <w:szCs w:val="33"/>
      </w:rPr>
      <w:t xml:space="preserve"> </w:t>
    </w:r>
    <w:r>
      <w:rPr>
        <w:rFonts w:ascii="宋体" w:hAnsi="宋体" w:eastAsia="宋体" w:cs="宋体"/>
        <w:spacing w:val="-3"/>
        <w:sz w:val="33"/>
        <w:szCs w:val="33"/>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13045"/>
      <w:rPr>
        <w:rFonts w:ascii="宋体" w:hAnsi="宋体" w:eastAsia="宋体" w:cs="宋体"/>
        <w:sz w:val="27"/>
        <w:szCs w:val="27"/>
      </w:rPr>
    </w:pPr>
    <w:r>
      <w:rPr>
        <w:sz w:val="27"/>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12</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12</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13</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13</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6246E"/>
    <w:multiLevelType w:val="singleLevel"/>
    <w:tmpl w:val="A0B6246E"/>
    <w:lvl w:ilvl="0" w:tentative="0">
      <w:start w:val="4"/>
      <w:numFmt w:val="chineseCounting"/>
      <w:lvlText w:val="(%1)"/>
      <w:lvlJc w:val="left"/>
      <w:pPr>
        <w:tabs>
          <w:tab w:val="left" w:pos="312"/>
        </w:tabs>
      </w:pPr>
      <w:rPr>
        <w:rFonts w:hint="eastAsia"/>
      </w:rPr>
    </w:lvl>
  </w:abstractNum>
  <w:abstractNum w:abstractNumId="1">
    <w:nsid w:val="2CFB16D8"/>
    <w:multiLevelType w:val="singleLevel"/>
    <w:tmpl w:val="2CFB16D8"/>
    <w:lvl w:ilvl="0" w:tentative="0">
      <w:start w:val="3"/>
      <w:numFmt w:val="chineseCounting"/>
      <w:lvlText w:val="(%1)"/>
      <w:lvlJc w:val="left"/>
      <w:pPr>
        <w:tabs>
          <w:tab w:val="left" w:pos="312"/>
        </w:tabs>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TQ2Y2IyNmJjYWNiNTk0YjBkMmU2MzVkM2QwZTBjYzkifQ=="/>
  </w:docVars>
  <w:rsids>
    <w:rsidRoot w:val="00000000"/>
    <w:rsid w:val="0108730E"/>
    <w:rsid w:val="01842D0A"/>
    <w:rsid w:val="01D60B10"/>
    <w:rsid w:val="03FB2BEF"/>
    <w:rsid w:val="04A96068"/>
    <w:rsid w:val="051756C8"/>
    <w:rsid w:val="05546BF1"/>
    <w:rsid w:val="05F23A3F"/>
    <w:rsid w:val="06DB4B92"/>
    <w:rsid w:val="080812F8"/>
    <w:rsid w:val="090B10A0"/>
    <w:rsid w:val="0A1E3055"/>
    <w:rsid w:val="0A3E36F7"/>
    <w:rsid w:val="0B582596"/>
    <w:rsid w:val="0B772A1C"/>
    <w:rsid w:val="0C012C2E"/>
    <w:rsid w:val="0CC47EE3"/>
    <w:rsid w:val="0D585658"/>
    <w:rsid w:val="0E2E3EEC"/>
    <w:rsid w:val="0E5057A7"/>
    <w:rsid w:val="0FE13240"/>
    <w:rsid w:val="12900868"/>
    <w:rsid w:val="12B5207C"/>
    <w:rsid w:val="130C25E4"/>
    <w:rsid w:val="13F6294C"/>
    <w:rsid w:val="1404150D"/>
    <w:rsid w:val="162A607A"/>
    <w:rsid w:val="19263CD4"/>
    <w:rsid w:val="19940C3D"/>
    <w:rsid w:val="1A620D3B"/>
    <w:rsid w:val="1B063DBD"/>
    <w:rsid w:val="1B263426"/>
    <w:rsid w:val="1BE20386"/>
    <w:rsid w:val="1E205195"/>
    <w:rsid w:val="1E8C6387"/>
    <w:rsid w:val="1EB87D7D"/>
    <w:rsid w:val="1EE64087"/>
    <w:rsid w:val="1F811C64"/>
    <w:rsid w:val="25034EC9"/>
    <w:rsid w:val="2607705C"/>
    <w:rsid w:val="26304778"/>
    <w:rsid w:val="269B185D"/>
    <w:rsid w:val="274C6FFB"/>
    <w:rsid w:val="288B76AF"/>
    <w:rsid w:val="28CB4DAA"/>
    <w:rsid w:val="2A3A0890"/>
    <w:rsid w:val="2B1E480B"/>
    <w:rsid w:val="2BD61589"/>
    <w:rsid w:val="2DCF6290"/>
    <w:rsid w:val="346314E0"/>
    <w:rsid w:val="34A55F9D"/>
    <w:rsid w:val="34BB756E"/>
    <w:rsid w:val="35020CF9"/>
    <w:rsid w:val="360B0081"/>
    <w:rsid w:val="36DB3EF8"/>
    <w:rsid w:val="37E74B44"/>
    <w:rsid w:val="39223876"/>
    <w:rsid w:val="394C2E8B"/>
    <w:rsid w:val="39663F4D"/>
    <w:rsid w:val="3A257964"/>
    <w:rsid w:val="3A7461F5"/>
    <w:rsid w:val="3B497682"/>
    <w:rsid w:val="3CC80A7A"/>
    <w:rsid w:val="3DEC63E4"/>
    <w:rsid w:val="3F4E170B"/>
    <w:rsid w:val="3F6C5C76"/>
    <w:rsid w:val="40B437EF"/>
    <w:rsid w:val="42797EAA"/>
    <w:rsid w:val="43CE14F2"/>
    <w:rsid w:val="442C7B41"/>
    <w:rsid w:val="45594965"/>
    <w:rsid w:val="46366A55"/>
    <w:rsid w:val="47F2339A"/>
    <w:rsid w:val="4B1732F9"/>
    <w:rsid w:val="4C1E4213"/>
    <w:rsid w:val="4CA16403"/>
    <w:rsid w:val="4CC30ED8"/>
    <w:rsid w:val="4DCE3A17"/>
    <w:rsid w:val="4ED54978"/>
    <w:rsid w:val="4F585C8E"/>
    <w:rsid w:val="50DE0415"/>
    <w:rsid w:val="521265C8"/>
    <w:rsid w:val="53603363"/>
    <w:rsid w:val="5382152B"/>
    <w:rsid w:val="555E7D76"/>
    <w:rsid w:val="55AB5B98"/>
    <w:rsid w:val="55D6790C"/>
    <w:rsid w:val="56AF6ADB"/>
    <w:rsid w:val="571E77BD"/>
    <w:rsid w:val="57711FE2"/>
    <w:rsid w:val="583D3C73"/>
    <w:rsid w:val="58E34992"/>
    <w:rsid w:val="58EA00FC"/>
    <w:rsid w:val="5B48677E"/>
    <w:rsid w:val="5B793214"/>
    <w:rsid w:val="5BB64468"/>
    <w:rsid w:val="5BE54D4D"/>
    <w:rsid w:val="5BF31218"/>
    <w:rsid w:val="5CDA23D8"/>
    <w:rsid w:val="61D27B22"/>
    <w:rsid w:val="62C03E1E"/>
    <w:rsid w:val="640D3093"/>
    <w:rsid w:val="64915A72"/>
    <w:rsid w:val="6AB778B5"/>
    <w:rsid w:val="6B777044"/>
    <w:rsid w:val="6B9E2823"/>
    <w:rsid w:val="6BCA3618"/>
    <w:rsid w:val="6FD11419"/>
    <w:rsid w:val="743E4BA3"/>
    <w:rsid w:val="74C13CF7"/>
    <w:rsid w:val="750521C8"/>
    <w:rsid w:val="77212C85"/>
    <w:rsid w:val="778925D9"/>
    <w:rsid w:val="7D32101D"/>
    <w:rsid w:val="7D621902"/>
    <w:rsid w:val="7DBA0E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paragraph" w:styleId="3">
    <w:name w:val="Body Text"/>
    <w:basedOn w:val="1"/>
    <w:semiHidden/>
    <w:qFormat/>
    <w:uiPriority w:val="0"/>
    <w:rPr>
      <w:rFonts w:ascii="仿宋" w:hAnsi="仿宋" w:eastAsia="仿宋" w:cs="仿宋"/>
      <w:sz w:val="35"/>
      <w:szCs w:val="35"/>
      <w:lang w:val="en-US" w:eastAsia="en-US" w:bidi="ar-SA"/>
    </w:rPr>
  </w:style>
  <w:style w:type="paragraph" w:styleId="4">
    <w:name w:val="Body Text Indent"/>
    <w:basedOn w:val="1"/>
    <w:next w:val="5"/>
    <w:uiPriority w:val="0"/>
    <w:pPr>
      <w:ind w:firstLine="632" w:firstLineChars="200"/>
    </w:pPr>
  </w:style>
  <w:style w:type="paragraph" w:styleId="5">
    <w:name w:val="Body Text First Indent 2"/>
    <w:basedOn w:val="4"/>
    <w:next w:val="1"/>
    <w:unhideWhenUsed/>
    <w:qFormat/>
    <w:uiPriority w:val="99"/>
    <w:pPr>
      <w:spacing w:before="100" w:beforeAutospacing="1" w:after="120"/>
      <w:ind w:firstLine="420"/>
    </w:pPr>
    <w:rPr>
      <w:szCs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semiHidden/>
    <w:qFormat/>
    <w:uiPriority w:val="99"/>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rPr>
      <w:rFonts w:ascii="宋体" w:hAnsi="宋体" w:eastAsia="宋体" w:cs="宋体"/>
      <w:sz w:val="31"/>
      <w:szCs w:val="3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header" Target="header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3104</Words>
  <Characters>3227</Characters>
  <TotalTime>5</TotalTime>
  <ScaleCrop>false</ScaleCrop>
  <LinksUpToDate>false</LinksUpToDate>
  <CharactersWithSpaces>3439</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2024-06-05T08:50:00Z</dcterms:created>
  <dc:creator>lenovo</dc:creator>
  <cp:lastModifiedBy>哆啦A梦</cp:lastModifiedBy>
  <dcterms:modified xsi:type="dcterms:W3CDTF">2024-06-14T03:37:02Z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2024-06-05T08:50:31Z</vt:filetime>
  </property>
  <property fmtid="{D5CDD505-2E9C-101B-9397-08002B2CF9AE}" pid="4" name="UsrData">
    <vt:lpwstr>665fb65095513e001f60a3f0wl</vt:lpwstr>
  </property>
  <property fmtid="{D5CDD505-2E9C-101B-9397-08002B2CF9AE}" pid="5" name="KSOProductBuildVer">
    <vt:lpwstr>2052-12.1.0.16929</vt:lpwstr>
  </property>
  <property fmtid="{D5CDD505-2E9C-101B-9397-08002B2CF9AE}" pid="6" name="ICV">
    <vt:lpwstr>19FB16C3A14D41479CF4DDFE3C66114B_12</vt:lpwstr>
  </property>
</Properties>
</file>