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7</w:t>
      </w:r>
    </w:p>
    <w:p>
      <w:pPr>
        <w:rPr>
          <w:rFonts w:ascii="Calibri" w:hAnsi="Calibri" w:eastAsia="宋体" w:cs="Times New Roman"/>
          <w:color w:val="000000"/>
          <w:szCs w:val="21"/>
          <w:shd w:val="clear" w:color="auto" w:fill="FFFFFF"/>
        </w:rPr>
      </w:pPr>
    </w:p>
    <w:p>
      <w:pPr>
        <w:jc w:val="center"/>
        <w:rPr>
          <w:rFonts w:ascii="方正小标宋简体" w:hAnsi="Calibri" w:eastAsia="方正小标宋简体" w:cs="Times New Roman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Calibri" w:eastAsia="方正小标宋简体" w:cs="方正小标宋简体"/>
          <w:color w:val="000000"/>
          <w:sz w:val="40"/>
          <w:szCs w:val="40"/>
          <w:shd w:val="clear" w:color="auto" w:fill="FFFFFF"/>
        </w:rPr>
        <w:t>2024年城区</w:t>
      </w:r>
      <w:bookmarkStart w:id="0" w:name="_GoBack"/>
      <w:bookmarkEnd w:id="0"/>
      <w:r>
        <w:rPr>
          <w:rFonts w:hint="eastAsia" w:ascii="方正小标宋简体" w:hAnsi="Calibri" w:eastAsia="方正小标宋简体" w:cs="方正小标宋简体"/>
          <w:color w:val="000000"/>
          <w:sz w:val="40"/>
          <w:szCs w:val="40"/>
          <w:shd w:val="clear" w:color="auto" w:fill="FFFFFF"/>
        </w:rPr>
        <w:t>义务教育阶段学校招生工作进度表</w:t>
      </w:r>
    </w:p>
    <w:p>
      <w:pPr>
        <w:rPr>
          <w:rFonts w:ascii="Calibri" w:hAnsi="Calibri" w:eastAsia="宋体" w:cs="Times New Roman"/>
          <w:color w:val="000000"/>
          <w:szCs w:val="21"/>
          <w:shd w:val="clear" w:color="auto" w:fill="FFFFFF"/>
        </w:rPr>
      </w:pPr>
    </w:p>
    <w:tbl>
      <w:tblPr>
        <w:tblStyle w:val="2"/>
        <w:tblW w:w="94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99"/>
        <w:gridCol w:w="2299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年级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招生程序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城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区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校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起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始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级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网上入学申报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16－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6.2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家长或监护人在资阳区中小学新生入学报名平台上注册申报学位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政策咨询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16－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招生学校受理家长相关政策咨询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民办学校资格审查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民办学校对生源进行资格审查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民办学校超员摇号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-7.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若民办学校报名人数超过学校招生人数，摇号派位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公办学校资格审查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7.31-8.4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对第一、二、三类生源进行资格审查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公办学校上报审核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8.7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城区义务教育阶段公办学校上报《资阳区2024年城区义务教育阶段公办学校入学审核情况汇总表》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局资格核查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8.7</w:t>
            </w:r>
            <w:r>
              <w:rPr>
                <w:rFonts w:ascii="仿宋_GB2312" w:hAnsi="Calibri" w:eastAsia="仿宋_GB2312" w:cs="Calibri"/>
                <w:color w:val="000000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对第一、二、三类生源进行资格核查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局审核招录名册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8.14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8.15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区教育局审核确定各公办学校新生预录名册，下发至招生学校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学位派放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（前三类）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8.16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对第一、二、三类人员直接派放学位，公布初审名单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公办学校摇号派位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（第四类）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8.20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有剩余学位的学校同一天摇号，摇号未获得学位的回户籍所在地就读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新生预录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8.20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城区义务教育阶段民办学校上报新生信息汇总表，城区各义务教育阶段招生学校根据区教育局下发的新生预录名册，办理新生预录手续，发放新生预录通知单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招生截止日期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8.20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城区义务教育阶段学校招生截止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新生报到</w:t>
            </w:r>
          </w:p>
        </w:tc>
        <w:tc>
          <w:tcPr>
            <w:tcW w:w="22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8.29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8.30</w:t>
            </w:r>
          </w:p>
        </w:tc>
        <w:tc>
          <w:tcPr>
            <w:tcW w:w="4057" w:type="dxa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shd w:val="clear" w:color="auto" w:fill="FFFFFF"/>
              </w:rPr>
              <w:t>城区义务教育阶段学校正式办理新生入学手续，学龄儿童持新生预录通知单到学校报到</w:t>
            </w:r>
          </w:p>
        </w:tc>
      </w:tr>
    </w:tbl>
    <w:p>
      <w:r>
        <w:rPr>
          <w:rFonts w:hint="eastAsia" w:ascii="楷体_GB2312" w:hAnsi="Calibri" w:eastAsia="楷体_GB2312" w:cs="楷体_GB2312"/>
          <w:b/>
          <w:bCs/>
          <w:color w:val="000000"/>
          <w:sz w:val="27"/>
          <w:szCs w:val="27"/>
          <w:shd w:val="clear" w:color="auto" w:fill="FFFFFF"/>
        </w:rPr>
        <w:t>说明：严格按照时间节点开展相关工作，逾期不再办理相关手续。</w:t>
      </w:r>
    </w:p>
    <w:sectPr>
      <w:footerReference r:id="rId3" w:type="default"/>
      <w:pgSz w:w="11906" w:h="16838"/>
      <w:pgMar w:top="1984" w:right="1418" w:bottom="1417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t>31</w: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280B47FE"/>
    <w:rsid w:val="041E436F"/>
    <w:rsid w:val="131C573A"/>
    <w:rsid w:val="1AE149E6"/>
    <w:rsid w:val="280B47FE"/>
    <w:rsid w:val="3FB62DC6"/>
    <w:rsid w:val="45AF0D18"/>
    <w:rsid w:val="5D8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2024-05-31T07:56:00Z</dcterms:created>
  <dc:creator>Administrator</dc:creator>
  <cp:lastModifiedBy>Administrator</cp:lastModifiedBy>
  <dcterms:modified xsi:type="dcterms:W3CDTF">2024-05-31T07:59:25Z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F55ADE0855CC43AA8C0C69B3C1C2460A_13</vt:lpwstr>
  </property>
</Properties>
</file>