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附件</w:t>
      </w:r>
      <w:r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2</w:t>
      </w:r>
    </w:p>
    <w:p>
      <w:pPr>
        <w:jc w:val="center"/>
        <w:rPr>
          <w:rFonts w:ascii="方正小标宋_GBK" w:hAnsi="Calibri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Calibri" w:eastAsia="方正小标宋_GBK" w:cs="方正小标宋_GBK"/>
          <w:color w:val="000000"/>
          <w:sz w:val="36"/>
          <w:szCs w:val="36"/>
        </w:rPr>
        <w:t>资阳区2024年秋季城区义务教育阶段学校</w:t>
      </w:r>
    </w:p>
    <w:p>
      <w:pPr>
        <w:jc w:val="center"/>
        <w:rPr>
          <w:rFonts w:ascii="方正小标宋简体" w:hAnsi="Calibri" w:eastAsia="方正小标宋简体" w:cs="Times New Roman"/>
          <w:color w:val="000000"/>
          <w:w w:val="98"/>
          <w:sz w:val="44"/>
          <w:szCs w:val="44"/>
        </w:rPr>
      </w:pPr>
      <w:r>
        <w:rPr>
          <w:rFonts w:hint="eastAsia" w:ascii="方正小标宋_GBK" w:hAnsi="Calibri" w:eastAsia="方正小标宋_GBK" w:cs="方正小标宋_GBK"/>
          <w:color w:val="000000"/>
          <w:sz w:val="36"/>
          <w:szCs w:val="36"/>
        </w:rPr>
        <w:t>入学网上报名时间安排和资料上传要求一览表</w:t>
      </w:r>
    </w:p>
    <w:p>
      <w:pPr>
        <w:spacing w:line="360" w:lineRule="exact"/>
        <w:ind w:firstLine="480" w:firstLineChars="200"/>
        <w:rPr>
          <w:rFonts w:ascii="宋体" w:hAnsi="Calibri" w:eastAsia="宋体" w:cs="Times New Roman"/>
          <w:color w:val="000000"/>
          <w:sz w:val="24"/>
          <w:szCs w:val="24"/>
        </w:rPr>
      </w:pPr>
    </w:p>
    <w:tbl>
      <w:tblPr>
        <w:tblStyle w:val="2"/>
        <w:tblW w:w="92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595"/>
        <w:gridCol w:w="1305"/>
        <w:gridCol w:w="5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83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年级</w:t>
            </w:r>
          </w:p>
        </w:tc>
        <w:tc>
          <w:tcPr>
            <w:tcW w:w="159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网上报名时间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申报类别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上传资料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7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小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学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一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年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级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Calibri"/>
                <w:color w:val="000000"/>
                <w:spacing w:val="-12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pacing w:val="-12"/>
                <w:szCs w:val="21"/>
              </w:rPr>
              <w:t>6</w:t>
            </w: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月16日</w:t>
            </w:r>
            <w:r>
              <w:rPr>
                <w:rFonts w:ascii="仿宋_GB2312" w:hAnsi="Calibri" w:eastAsia="仿宋_GB2312" w:cs="Calibri"/>
                <w:color w:val="000000"/>
                <w:spacing w:val="-12"/>
                <w:szCs w:val="21"/>
              </w:rPr>
              <w:t>—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pacing w:val="-12"/>
                <w:szCs w:val="21"/>
              </w:rPr>
              <w:t>6</w:t>
            </w: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月25日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有户有房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户口簿、居所证明、入住证明。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有户无房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户口簿、居所证明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有房无户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户口簿、居所证明、入住证明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无户无房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户口簿，居所证明、备案劳动合同</w:t>
            </w:r>
            <w:r>
              <w:rPr>
                <w:rFonts w:hint="eastAsia" w:ascii="仿宋_GB2312" w:hAnsi="仿宋" w:eastAsia="仿宋_GB2312" w:cs="仿宋_GB2312"/>
                <w:color w:val="000000"/>
                <w:szCs w:val="21"/>
              </w:rPr>
              <w:t>或企业营业执照</w:t>
            </w:r>
            <w:r>
              <w:rPr>
                <w:rFonts w:ascii="仿宋_GB2312" w:hAnsi="仿宋" w:eastAsia="仿宋_GB2312" w:cs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仿宋" w:eastAsia="仿宋_GB2312" w:cs="仿宋_GB2312"/>
                <w:color w:val="000000"/>
                <w:szCs w:val="21"/>
              </w:rPr>
              <w:t>个体工商营业执照，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2024年</w:t>
            </w:r>
            <w:r>
              <w:rPr>
                <w:rFonts w:ascii="仿宋_GB2312" w:hAnsi="Calibri" w:eastAsia="仿宋_GB2312" w:cs="仿宋_GB2312"/>
                <w:color w:val="000000"/>
                <w:spacing w:val="-6"/>
                <w:szCs w:val="21"/>
              </w:rPr>
              <w:t>6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color w:val="000000"/>
                <w:spacing w:val="-6"/>
                <w:szCs w:val="21"/>
              </w:rPr>
              <w:t>1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日前连续半年的职工养老保险或加盖用人单位公章的6个月以上的工资发放表。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政策性入学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户口簿，居所证明、相应的符合政策性入学的证明材料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37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初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中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七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年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级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Calibri"/>
                <w:color w:val="000000"/>
                <w:spacing w:val="-12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pacing w:val="-12"/>
                <w:szCs w:val="21"/>
              </w:rPr>
              <w:t>6</w:t>
            </w: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月16日</w:t>
            </w:r>
            <w:r>
              <w:rPr>
                <w:rFonts w:ascii="仿宋_GB2312" w:hAnsi="Calibri" w:eastAsia="仿宋_GB2312" w:cs="Calibri"/>
                <w:color w:val="000000"/>
                <w:spacing w:val="-12"/>
                <w:szCs w:val="21"/>
              </w:rPr>
              <w:t>—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pacing w:val="-12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pacing w:val="-12"/>
                <w:szCs w:val="21"/>
              </w:rPr>
              <w:t>6</w:t>
            </w: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color w:val="000000"/>
                <w:spacing w:val="-12"/>
                <w:szCs w:val="21"/>
              </w:rPr>
              <w:t>2</w:t>
            </w:r>
            <w:r>
              <w:rPr>
                <w:rFonts w:hint="eastAsia" w:ascii="仿宋_GB2312" w:hAnsi="Calibri" w:eastAsia="仿宋_GB2312" w:cs="仿宋_GB2312"/>
                <w:color w:val="000000"/>
                <w:spacing w:val="-12"/>
                <w:szCs w:val="21"/>
              </w:rPr>
              <w:t>5日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有户有房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户口簿、居所证明、入住证明和学籍证明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37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有户无房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户口簿、居所证明、和学籍证明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7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有房无户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户口簿、居所证明、入住证明和学籍证明。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7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无户无房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户口簿，居所证明、备案劳动合同</w:t>
            </w:r>
            <w:r>
              <w:rPr>
                <w:rFonts w:hint="eastAsia" w:ascii="仿宋_GB2312" w:hAnsi="仿宋" w:eastAsia="仿宋_GB2312" w:cs="仿宋_GB2312"/>
                <w:color w:val="000000"/>
                <w:szCs w:val="21"/>
              </w:rPr>
              <w:t>或企业营业执照</w:t>
            </w:r>
            <w:r>
              <w:rPr>
                <w:rFonts w:ascii="仿宋_GB2312" w:hAnsi="仿宋" w:eastAsia="仿宋_GB2312" w:cs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仿宋" w:eastAsia="仿宋_GB2312" w:cs="仿宋_GB2312"/>
                <w:color w:val="000000"/>
                <w:szCs w:val="21"/>
              </w:rPr>
              <w:t>个体工商营业执照，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2024年</w:t>
            </w:r>
            <w:r>
              <w:rPr>
                <w:rFonts w:ascii="仿宋_GB2312" w:hAnsi="Calibri" w:eastAsia="仿宋_GB2312" w:cs="仿宋_GB2312"/>
                <w:color w:val="000000"/>
                <w:spacing w:val="-6"/>
                <w:szCs w:val="21"/>
              </w:rPr>
              <w:t>6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color w:val="000000"/>
                <w:spacing w:val="-6"/>
                <w:szCs w:val="21"/>
              </w:rPr>
              <w:t>1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日前连续半年的职工养老保险或加盖用人单位公章的6个月以上的工资发放表，</w:t>
            </w: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学籍证明</w:t>
            </w: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7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政策性入学</w:t>
            </w:r>
          </w:p>
        </w:tc>
        <w:tc>
          <w:tcPr>
            <w:tcW w:w="5501" w:type="dxa"/>
            <w:vAlign w:val="center"/>
          </w:tcPr>
          <w:p>
            <w:pPr>
              <w:adjustRightInd w:val="0"/>
              <w:spacing w:line="360" w:lineRule="exac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Cs w:val="21"/>
              </w:rPr>
              <w:t>户口簿，居所证明、相应的符合政策性入学的证明材料、学籍证明。</w:t>
            </w:r>
          </w:p>
        </w:tc>
      </w:tr>
    </w:tbl>
    <w:p>
      <w:pPr>
        <w:adjustRightInd w:val="0"/>
        <w:spacing w:line="360" w:lineRule="exact"/>
        <w:rPr>
          <w:rFonts w:ascii="仿宋_GB2312" w:hAnsi="Calibri" w:eastAsia="仿宋_GB2312" w:cs="仿宋_GB2312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szCs w:val="21"/>
        </w:rPr>
        <w:t>注：</w:t>
      </w:r>
      <w:r>
        <w:rPr>
          <w:rFonts w:ascii="仿宋_GB2312" w:hAnsi="Calibri" w:eastAsia="仿宋_GB2312" w:cs="仿宋_GB2312"/>
          <w:color w:val="000000"/>
          <w:szCs w:val="21"/>
        </w:rPr>
        <w:t>1.</w:t>
      </w:r>
      <w:r>
        <w:rPr>
          <w:rFonts w:hint="eastAsia" w:ascii="仿宋_GB2312" w:hAnsi="Calibri" w:eastAsia="仿宋_GB2312" w:cs="仿宋_GB2312"/>
          <w:bCs/>
          <w:color w:val="000000"/>
          <w:szCs w:val="21"/>
        </w:rPr>
        <w:t>居所证明</w:t>
      </w:r>
      <w:r>
        <w:rPr>
          <w:rFonts w:hint="eastAsia" w:ascii="仿宋_GB2312" w:hAnsi="Calibri" w:eastAsia="仿宋_GB2312" w:cs="仿宋_GB2312"/>
          <w:color w:val="000000"/>
          <w:szCs w:val="21"/>
        </w:rPr>
        <w:t>：居住所在地证明材料，</w:t>
      </w:r>
      <w:r>
        <w:rPr>
          <w:rFonts w:hint="eastAsia" w:ascii="仿宋_GB2312" w:hAnsi="Calibri" w:eastAsia="仿宋_GB2312" w:cs="仿宋_GB2312"/>
          <w:b/>
          <w:color w:val="000000"/>
          <w:szCs w:val="21"/>
        </w:rPr>
        <w:t>商品房：</w:t>
      </w:r>
      <w:r>
        <w:rPr>
          <w:rFonts w:hint="eastAsia" w:ascii="仿宋_GB2312" w:hAnsi="Calibri" w:eastAsia="仿宋_GB2312" w:cs="仿宋_GB2312"/>
          <w:color w:val="000000"/>
          <w:szCs w:val="21"/>
        </w:rPr>
        <w:t>房产证或不动产证（证件正在办理或抵押在银</w:t>
      </w:r>
    </w:p>
    <w:p>
      <w:pPr>
        <w:adjustRightInd w:val="0"/>
        <w:spacing w:line="360" w:lineRule="exact"/>
        <w:ind w:firstLine="630" w:firstLineChars="300"/>
        <w:rPr>
          <w:rFonts w:ascii="仿宋_GB2312" w:hAnsi="Calibri" w:eastAsia="仿宋_GB2312" w:cs="仿宋_GB2312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szCs w:val="21"/>
        </w:rPr>
        <w:t>行属按揭性质的，提交购房合同）、税务局开具的契税发票。</w:t>
      </w:r>
      <w:r>
        <w:rPr>
          <w:rFonts w:hint="eastAsia" w:ascii="仿宋_GB2312" w:hAnsi="Calibri" w:eastAsia="仿宋_GB2312" w:cs="仿宋_GB2312"/>
          <w:b/>
          <w:color w:val="000000"/>
          <w:szCs w:val="21"/>
        </w:rPr>
        <w:t>自建房：</w:t>
      </w:r>
      <w:r>
        <w:rPr>
          <w:rFonts w:hint="eastAsia" w:ascii="仿宋_GB2312" w:hAnsi="Calibri" w:eastAsia="仿宋_GB2312" w:cs="仿宋_GB2312"/>
          <w:color w:val="000000"/>
          <w:szCs w:val="21"/>
        </w:rPr>
        <w:t>必须提供建房许可</w:t>
      </w:r>
    </w:p>
    <w:p>
      <w:pPr>
        <w:adjustRightInd w:val="0"/>
        <w:spacing w:line="360" w:lineRule="exact"/>
        <w:ind w:firstLine="630" w:firstLineChars="300"/>
        <w:rPr>
          <w:rFonts w:ascii="仿宋_GB2312" w:hAnsi="Calibri" w:eastAsia="仿宋_GB2312" w:cs="仿宋_GB2312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szCs w:val="21"/>
        </w:rPr>
        <w:t>证。</w:t>
      </w:r>
      <w:r>
        <w:rPr>
          <w:rFonts w:hint="eastAsia" w:ascii="仿宋_GB2312" w:hAnsi="Calibri" w:eastAsia="仿宋_GB2312" w:cs="仿宋_GB2312"/>
          <w:b/>
          <w:color w:val="000000"/>
          <w:szCs w:val="21"/>
        </w:rPr>
        <w:t>小产权房：</w:t>
      </w:r>
      <w:r>
        <w:rPr>
          <w:rFonts w:hint="eastAsia" w:ascii="仿宋_GB2312" w:hAnsi="Calibri" w:eastAsia="仿宋_GB2312" w:cs="仿宋_GB2312"/>
          <w:color w:val="000000"/>
          <w:szCs w:val="21"/>
        </w:rPr>
        <w:t>必须提供加盖社区公章的购房合同（协议）。</w:t>
      </w:r>
      <w:r>
        <w:rPr>
          <w:rFonts w:hint="eastAsia" w:ascii="仿宋_GB2312" w:hAnsi="Calibri" w:eastAsia="仿宋_GB2312" w:cs="仿宋_GB2312"/>
          <w:b/>
          <w:color w:val="000000"/>
          <w:szCs w:val="21"/>
        </w:rPr>
        <w:t>租住房：</w:t>
      </w:r>
      <w:r>
        <w:rPr>
          <w:rFonts w:hint="eastAsia" w:ascii="仿宋_GB2312" w:hAnsi="Calibri" w:eastAsia="仿宋_GB2312" w:cs="仿宋_GB2312"/>
          <w:color w:val="000000"/>
          <w:szCs w:val="21"/>
        </w:rPr>
        <w:t>加盖社区公章的租</w:t>
      </w:r>
    </w:p>
    <w:p>
      <w:pPr>
        <w:adjustRightInd w:val="0"/>
        <w:spacing w:line="360" w:lineRule="exact"/>
        <w:ind w:firstLine="630" w:firstLineChars="300"/>
        <w:rPr>
          <w:rFonts w:ascii="仿宋_GB2312" w:hAnsi="Calibri" w:eastAsia="仿宋_GB2312" w:cs="Times New Roman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szCs w:val="21"/>
        </w:rPr>
        <w:t>房合同。</w:t>
      </w:r>
    </w:p>
    <w:p>
      <w:pPr>
        <w:adjustRightInd w:val="0"/>
        <w:spacing w:line="360" w:lineRule="exact"/>
        <w:ind w:firstLine="420" w:firstLineChars="200"/>
        <w:rPr>
          <w:rFonts w:ascii="仿宋_GB2312" w:hAnsi="Calibri" w:eastAsia="仿宋_GB2312" w:cs="仿宋_GB2312"/>
          <w:color w:val="000000"/>
          <w:szCs w:val="21"/>
        </w:rPr>
      </w:pPr>
      <w:r>
        <w:rPr>
          <w:rFonts w:ascii="仿宋_GB2312" w:hAnsi="Calibri" w:eastAsia="仿宋_GB2312" w:cs="仿宋_GB2312"/>
          <w:bCs/>
          <w:color w:val="000000"/>
          <w:szCs w:val="21"/>
        </w:rPr>
        <w:t>2.</w:t>
      </w:r>
      <w:r>
        <w:rPr>
          <w:rFonts w:hint="eastAsia" w:ascii="仿宋_GB2312" w:hAnsi="Calibri" w:eastAsia="仿宋_GB2312" w:cs="仿宋_GB2312"/>
          <w:bCs/>
          <w:color w:val="000000"/>
          <w:szCs w:val="21"/>
        </w:rPr>
        <w:t>入住证明</w:t>
      </w:r>
      <w:r>
        <w:rPr>
          <w:rFonts w:hint="eastAsia" w:ascii="仿宋_GB2312" w:hAnsi="Calibri" w:eastAsia="仿宋_GB2312" w:cs="仿宋_GB2312"/>
          <w:color w:val="000000"/>
          <w:szCs w:val="21"/>
        </w:rPr>
        <w:t>，即2024年</w:t>
      </w:r>
      <w:r>
        <w:rPr>
          <w:rFonts w:ascii="仿宋_GB2312" w:hAnsi="Calibri" w:eastAsia="仿宋_GB2312" w:cs="仿宋_GB2312"/>
          <w:color w:val="000000"/>
          <w:szCs w:val="21"/>
        </w:rPr>
        <w:t>6</w:t>
      </w:r>
      <w:r>
        <w:rPr>
          <w:rFonts w:hint="eastAsia" w:ascii="仿宋_GB2312" w:hAnsi="Calibri" w:eastAsia="仿宋_GB2312" w:cs="仿宋_GB2312"/>
          <w:color w:val="000000"/>
          <w:szCs w:val="21"/>
        </w:rPr>
        <w:t>月</w:t>
      </w:r>
      <w:r>
        <w:rPr>
          <w:rFonts w:ascii="仿宋_GB2312" w:hAnsi="Calibri" w:eastAsia="仿宋_GB2312" w:cs="仿宋_GB2312"/>
          <w:color w:val="000000"/>
          <w:szCs w:val="21"/>
        </w:rPr>
        <w:t>1</w:t>
      </w:r>
      <w:r>
        <w:rPr>
          <w:rFonts w:hint="eastAsia" w:ascii="仿宋_GB2312" w:hAnsi="Calibri" w:eastAsia="仿宋_GB2312" w:cs="仿宋_GB2312"/>
          <w:color w:val="000000"/>
          <w:szCs w:val="21"/>
        </w:rPr>
        <w:t>日前所交水电燃气发票或有线电视、网络宽带开户缴费凭证</w:t>
      </w:r>
    </w:p>
    <w:p>
      <w:pPr>
        <w:adjustRightInd w:val="0"/>
        <w:spacing w:line="360" w:lineRule="exact"/>
        <w:ind w:firstLine="420" w:firstLineChars="200"/>
        <w:rPr>
          <w:rFonts w:ascii="仿宋_GB2312" w:hAnsi="Calibri" w:eastAsia="仿宋_GB2312" w:cs="仿宋_GB2312"/>
          <w:color w:val="000000"/>
          <w:szCs w:val="21"/>
        </w:rPr>
      </w:pPr>
      <w:r>
        <w:rPr>
          <w:rFonts w:hint="eastAsia" w:ascii="仿宋_GB2312" w:hAnsi="Calibri" w:eastAsia="仿宋_GB2312" w:cs="仿宋_GB2312"/>
          <w:color w:val="000000"/>
          <w:szCs w:val="21"/>
        </w:rPr>
        <w:t>（只需其中一样即可）。</w:t>
      </w:r>
    </w:p>
    <w:p>
      <w:pPr>
        <w:adjustRightInd w:val="0"/>
        <w:spacing w:line="360" w:lineRule="exact"/>
        <w:ind w:firstLine="420" w:firstLineChars="200"/>
        <w:rPr>
          <w:rFonts w:ascii="仿宋_GB2312" w:hAnsi="Calibri" w:eastAsia="仿宋_GB2312" w:cs="Times New Roman"/>
          <w:color w:val="000000"/>
          <w:szCs w:val="21"/>
        </w:rPr>
      </w:pPr>
      <w:r>
        <w:rPr>
          <w:rFonts w:ascii="仿宋_GB2312" w:hAnsi="Calibri" w:eastAsia="仿宋_GB2312" w:cs="仿宋_GB2312"/>
          <w:color w:val="000000"/>
          <w:szCs w:val="21"/>
        </w:rPr>
        <w:t>3.</w:t>
      </w:r>
      <w:r>
        <w:rPr>
          <w:rFonts w:hint="eastAsia" w:ascii="仿宋_GB2312" w:hAnsi="Calibri" w:eastAsia="仿宋_GB2312" w:cs="仿宋_GB2312"/>
          <w:color w:val="000000"/>
          <w:szCs w:val="21"/>
        </w:rPr>
        <w:t>户口簿不能体现亲子关系的，请上传出生医学证明。</w:t>
      </w:r>
    </w:p>
    <w:p/>
    <w:sectPr>
      <w:footerReference r:id="rId3" w:type="default"/>
      <w:pgSz w:w="11906" w:h="16838"/>
      <w:pgMar w:top="1984" w:right="1418" w:bottom="1417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t>31</w: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280B47FE"/>
    <w:rsid w:val="280B47FE"/>
    <w:rsid w:val="45A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2024-05-31T07:56:00Z</dcterms:created>
  <dc:creator>Administrator</dc:creator>
  <cp:lastModifiedBy>Administrator</cp:lastModifiedBy>
  <dcterms:modified xsi:type="dcterms:W3CDTF">2024-05-31T07:57:37Z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76FDAFB5CDF74851A73EE4FF443574EE_13</vt:lpwstr>
  </property>
</Properties>
</file>