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益阳市资阳区林业局普法责任清单</w:t>
      </w:r>
    </w:p>
    <w:p>
      <w:pPr>
        <w:jc w:val="center"/>
        <w:rPr>
          <w:rFonts w:hint="eastAsia" w:ascii="方正小标宋简体" w:eastAsia="方正小标宋简体"/>
          <w:szCs w:val="21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一、共性清单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入学习宣传贯彻党的二十大精神和习近平法治思想，持续深入开展宪法宣传教育，深入开展民法典的宣传普及，深入学习宣传党内法规，深入宣传促进高质量发展、助推“三高四新”战略实施相关的法律法规，深入宣传与社会治理现代化密切相关的法律法规，深入宣传促进高质量发展、助推全市重大发展战略实施相关的法律法规，积极开展优化营商环境条例、湖南省优化营商环境规定、益阳市文明行为促进条例、益阳市生活垃圾分类管理条例等法律法规宣传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二、个性清单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1、利用节庆普法。</w:t>
      </w:r>
      <w:r>
        <w:rPr>
          <w:rFonts w:hint="eastAsia" w:ascii="仿宋_GB2312" w:eastAsia="仿宋_GB2312"/>
          <w:sz w:val="32"/>
          <w:szCs w:val="32"/>
        </w:rPr>
        <w:t>结合“湿地保护日”、“植树节”、“爱鸟周”、“森林防火宣传月”等一系列林业重要节庆活动，加大林业法律法规知识宣传力度，在全社会积极营造种绿爱绿护绿的良好氛围。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2、利用新媒体普法。</w:t>
      </w:r>
      <w:r>
        <w:rPr>
          <w:rFonts w:hint="eastAsia" w:ascii="仿宋_GB2312" w:eastAsia="仿宋_GB2312"/>
          <w:sz w:val="32"/>
          <w:szCs w:val="32"/>
        </w:rPr>
        <w:t>积极衔接主流媒体供稿报道，依托政府门户网站、微信公众号加强对林业法治的普法宣传报道。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440" w:firstLineChars="1700"/>
        <w:rPr>
          <w:rFonts w:hint="default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资阳区林业局2023年度普法重点任务清单</w:t>
      </w:r>
    </w:p>
    <w:tbl>
      <w:tblPr>
        <w:tblStyle w:val="3"/>
        <w:tblpPr w:leftFromText="180" w:rightFromText="180" w:vertAnchor="text" w:horzAnchor="page" w:tblpX="1881" w:tblpY="4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5"/>
        <w:gridCol w:w="2655"/>
        <w:gridCol w:w="264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任务内容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普法方式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普法时段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5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重点宣传普及森林法、生物安全法、野生动物保护法、长江保护法、种子法、湿地保护法、湖南省森林防火实施办法、湖南省洞庭湖保护条例、森林防火条例、植物检疫条例等法律法规。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机关干职工、执法（服务）对象及社会公众</w:t>
            </w:r>
          </w:p>
          <w:p>
            <w:pPr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学习培训、专题讲座、研讨交流、举办现场宣传活动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印发相关法律法规宣传资料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等。</w:t>
            </w:r>
          </w:p>
        </w:tc>
        <w:tc>
          <w:tcPr>
            <w:tcW w:w="2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与日常工作相结合，全年适时开展，重点利用</w:t>
            </w:r>
            <w:r>
              <w:rPr>
                <w:rFonts w:hint="eastAsia" w:ascii="仿宋_GB2312" w:eastAsia="仿宋_GB2312"/>
                <w:sz w:val="32"/>
                <w:szCs w:val="32"/>
              </w:rPr>
              <w:t>林业重要节庆活动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ind w:firstLine="5440" w:firstLineChars="1700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kZWIzYzc0MjQ0MGJmYmRjZjIwNDFmOTU3MDQxZTAifQ=="/>
  </w:docVars>
  <w:rsids>
    <w:rsidRoot w:val="00F92E29"/>
    <w:rsid w:val="002B5490"/>
    <w:rsid w:val="00515F00"/>
    <w:rsid w:val="005C118A"/>
    <w:rsid w:val="00734ED3"/>
    <w:rsid w:val="00D82AF2"/>
    <w:rsid w:val="00F92E29"/>
    <w:rsid w:val="167E3CBC"/>
    <w:rsid w:val="231B34BF"/>
    <w:rsid w:val="4C14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372</Words>
  <Characters>372</Characters>
  <Lines>2</Lines>
  <Paragraphs>1</Paragraphs>
  <TotalTime>0</TotalTime>
  <ScaleCrop>false</ScaleCrop>
  <LinksUpToDate>false</LinksUpToDate>
  <CharactersWithSpaces>372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2023-09-02T09:06:00Z</dcterms:created>
  <dc:creator>微软用户</dc:creator>
  <cp:lastModifiedBy>办公室（资阳区）</cp:lastModifiedBy>
  <dcterms:modified xsi:type="dcterms:W3CDTF">2023-10-26T06:52:07Z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3CEFE4675EF34FA89417198C089CD611_12</vt:lpwstr>
  </property>
</Properties>
</file>