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2022年度退役军人八一春节慰问自评报告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（一）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为扎实开展“八一”</w:t>
      </w:r>
      <w:r>
        <w:rPr>
          <w:rFonts w:hint="eastAsia" w:ascii="仿宋" w:hAnsi="仿宋" w:eastAsia="仿宋" w:cs="仿宋"/>
          <w:sz w:val="24"/>
          <w:szCs w:val="24"/>
        </w:rPr>
        <w:t>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春节</w:t>
      </w:r>
      <w:r>
        <w:rPr>
          <w:rFonts w:hint="eastAsia" w:ascii="仿宋" w:hAnsi="仿宋" w:eastAsia="仿宋" w:cs="仿宋"/>
          <w:sz w:val="24"/>
          <w:szCs w:val="24"/>
        </w:rPr>
        <w:t>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期间拥军优属、拥军爱民工作，不断巩固和发展军政军民团，按照资阳区惯例。在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节日期间，区委、区政府、区人大武装部和区双拥工作领导小组成员单位对驻区部队，以及退役军人和其他优抚对象进行走访慰问。</w:t>
      </w:r>
      <w:r>
        <w:rPr>
          <w:rFonts w:hint="eastAsia" w:ascii="仿宋" w:hAnsi="仿宋" w:eastAsia="仿宋" w:cs="仿宋"/>
          <w:sz w:val="24"/>
          <w:szCs w:val="24"/>
        </w:rPr>
        <w:t>慰问驻军部队4个，优抚对象共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3538</w:t>
      </w:r>
      <w:r>
        <w:rPr>
          <w:rFonts w:hint="eastAsia" w:ascii="仿宋" w:hAnsi="仿宋" w:eastAsia="仿宋" w:cs="仿宋"/>
          <w:sz w:val="24"/>
          <w:szCs w:val="24"/>
        </w:rPr>
        <w:t>人。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驻军部队的慰问金由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区退役局服务中心发放</w:t>
      </w:r>
      <w:r>
        <w:rPr>
          <w:rFonts w:hint="eastAsia" w:ascii="仿宋" w:hAnsi="仿宋" w:eastAsia="仿宋" w:cs="仿宋"/>
          <w:sz w:val="24"/>
          <w:szCs w:val="24"/>
        </w:rPr>
        <w:t>；部分优抚对象的慰问金在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八一前</w:t>
      </w:r>
      <w:r>
        <w:rPr>
          <w:rFonts w:hint="eastAsia" w:ascii="仿宋" w:hAnsi="仿宋" w:eastAsia="仿宋" w:cs="仿宋"/>
          <w:sz w:val="24"/>
          <w:szCs w:val="24"/>
        </w:rPr>
        <w:t>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区双拥工作领导小组</w:t>
      </w:r>
      <w:r>
        <w:rPr>
          <w:rFonts w:hint="eastAsia" w:ascii="仿宋" w:hAnsi="仿宋" w:eastAsia="仿宋" w:cs="仿宋"/>
          <w:sz w:val="24"/>
          <w:szCs w:val="24"/>
        </w:rPr>
        <w:t>统一下文，拨付到各乡镇；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其他退役军人</w:t>
      </w:r>
      <w:r>
        <w:rPr>
          <w:rFonts w:hint="eastAsia" w:ascii="仿宋" w:hAnsi="仿宋" w:eastAsia="仿宋" w:cs="仿宋"/>
          <w:sz w:val="24"/>
          <w:szCs w:val="24"/>
        </w:rPr>
        <w:t>慰问金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由退役局各相关股室制表，由支付中心审批打卡发放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二、绩效自评工作开展情况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（一）绩效评价目的、对象、范围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1.评价目的：了解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八一春节慰问金</w:t>
      </w:r>
      <w:r>
        <w:rPr>
          <w:rFonts w:hint="eastAsia" w:ascii="仿宋" w:hAnsi="仿宋" w:eastAsia="仿宋" w:cs="仿宋"/>
          <w:sz w:val="24"/>
          <w:szCs w:val="24"/>
        </w:rPr>
        <w:t>专项资金的收入和支出情况，进一步提高专项资金使用管理效益。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2.评价对象：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八一慰问金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3.评价范围: 项目立项、目标，资金投入使用和管理，项目组织实施过程，制度建设及执行，项目产出和效益。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（二）绩效评价原则、方法、标准、体系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1.评价原则：遵循科学公正、统筹兼顾、激励约束、公开透明的原则。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2.评价方法：对立项依据、项目资金收入支出、发放对象资料等进行了解、比较、核算进行评价。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3.评价标准：本次评价主要采用了计划标准。计划标准主要包括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慰问</w:t>
      </w:r>
      <w:r>
        <w:rPr>
          <w:rFonts w:hint="eastAsia" w:ascii="仿宋" w:hAnsi="仿宋" w:eastAsia="仿宋" w:cs="仿宋"/>
          <w:sz w:val="24"/>
          <w:szCs w:val="24"/>
        </w:rPr>
        <w:t>对象、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慰问</w:t>
      </w:r>
      <w:r>
        <w:rPr>
          <w:rFonts w:hint="eastAsia" w:ascii="仿宋" w:hAnsi="仿宋" w:eastAsia="仿宋" w:cs="仿宋"/>
          <w:sz w:val="24"/>
          <w:szCs w:val="24"/>
        </w:rPr>
        <w:t>金额标准和效益标准。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三、综合评价情况及评价结论（附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自评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表）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经自评，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支出绩效评价得分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分（详见附件）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评价等级为“优”。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四、绩效目标评价分析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（一）资金管理情况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（1）资金到位率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级年初预算安排专项资金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37</w:t>
      </w:r>
      <w:r>
        <w:rPr>
          <w:rFonts w:hint="eastAsia" w:ascii="仿宋" w:hAnsi="仿宋" w:eastAsia="仿宋" w:cs="仿宋"/>
          <w:sz w:val="24"/>
          <w:szCs w:val="24"/>
        </w:rPr>
        <w:t>万元，资金到位率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100 </w:t>
      </w:r>
      <w:r>
        <w:rPr>
          <w:rFonts w:hint="eastAsia" w:ascii="仿宋" w:hAnsi="仿宋" w:eastAsia="仿宋" w:cs="仿宋"/>
          <w:sz w:val="24"/>
          <w:szCs w:val="24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（2）预算执行率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区五大家领导慰问驻区单位 市军分区、市武警支队、区人武部、区消防救援大队每个单位1万元物资，打卡慰问其他重点优抚对象共3538人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（3）资金使用合规性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八一春节慰问金</w:t>
      </w:r>
      <w:r>
        <w:rPr>
          <w:rFonts w:hint="eastAsia" w:ascii="仿宋" w:hAnsi="仿宋" w:eastAsia="仿宋" w:cs="仿宋"/>
          <w:sz w:val="24"/>
          <w:szCs w:val="24"/>
        </w:rPr>
        <w:t>专款专用，采用银行打卡方式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、现金物资慰问方式</w:t>
      </w:r>
      <w:r>
        <w:rPr>
          <w:rFonts w:hint="eastAsia" w:ascii="仿宋" w:hAnsi="仿宋" w:eastAsia="仿宋" w:cs="仿宋"/>
          <w:sz w:val="24"/>
          <w:szCs w:val="24"/>
        </w:rPr>
        <w:t>，项目资金无截留、和挪用情况，保障了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慰问金</w:t>
      </w:r>
      <w:r>
        <w:rPr>
          <w:rFonts w:hint="eastAsia" w:ascii="仿宋" w:hAnsi="仿宋" w:eastAsia="仿宋" w:cs="仿宋"/>
          <w:sz w:val="24"/>
          <w:szCs w:val="24"/>
        </w:rPr>
        <w:t>的使用安全，确保了优抚对象的合法权益。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）项目组织实施情况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区五大家领导慰问驻区单位 市军分区、市武警支队、区人武部、区消防救援大队每个单位1万元物资，打卡慰问其他重点优抚对象共3538人</w:t>
      </w:r>
      <w:r>
        <w:rPr>
          <w:rFonts w:hint="eastAsia" w:ascii="仿宋" w:hAnsi="仿宋" w:eastAsia="仿宋" w:cs="仿宋"/>
          <w:sz w:val="24"/>
          <w:szCs w:val="24"/>
          <w:u w:val="none"/>
        </w:rPr>
        <w:t>。补助对象打卡到位率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24"/>
          <w:szCs w:val="24"/>
          <w:u w:val="none"/>
        </w:rPr>
        <w:t>，及时率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100%。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）项目效益情况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）社会效益。通过调查确定相关人员对政策的知晓率为100%。项目资金的发放体现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了</w:t>
      </w:r>
      <w:r>
        <w:rPr>
          <w:rFonts w:hint="eastAsia" w:ascii="仿宋" w:hAnsi="仿宋" w:eastAsia="仿宋" w:cs="仿宋"/>
          <w:sz w:val="24"/>
          <w:szCs w:val="24"/>
        </w:rPr>
        <w:t>对军人崇高敬意，有利于维护国家和社会的稳定，促进县域的发展。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）可持续性影响。100%落实了上级文件精神，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持续弘扬双拥光荣传统，形成爱国拥军良好社会风尚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五、存在的问题和改进措施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慰问资金量难以预算精确。由于优抚政策性强，类别多，人员和标准每年都不一样。对拨付到乡镇的资金使用的监督力度不够，尤其是发放到个人的资金，是否及时足额到位，是否有瞒领、虚领、冒领等现象，没有主动的针对性地进行抽检。下一步将进一步规范资金管理；开展经常性督促检查，对优抚对象实行动态管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125" w:tblpY="301"/>
        <w:tblOverlap w:val="never"/>
        <w:tblW w:w="10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05"/>
        <w:gridCol w:w="1800"/>
        <w:gridCol w:w="1500"/>
        <w:gridCol w:w="1380"/>
        <w:gridCol w:w="13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年项目支出绩效自评表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八一、春节慰问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退役军人八一、春节慰问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区级主管部门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专项资金实施期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预算执行情况（30分）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37万元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37万元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本年度绩效指标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慰问对象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按文件标准   执行率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八一以及春节前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八一以及春节前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按具体政策执行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按具体政策执行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体现对军人崇高敬意，促进社会和谐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持续弘扬双拥光荣传统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退役军人满意率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偏差大或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目标未完成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改进措施及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结果应用方案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E574"/>
    <w:multiLevelType w:val="singleLevel"/>
    <w:tmpl w:val="EFF1E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24CD"/>
    <w:rsid w:val="0DA9168F"/>
    <w:rsid w:val="43050175"/>
    <w:rsid w:val="44552748"/>
    <w:rsid w:val="4C69321B"/>
    <w:rsid w:val="669976E3"/>
    <w:rsid w:val="67490761"/>
    <w:rsid w:val="70CC7AF8"/>
    <w:rsid w:val="75C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2023-08-31T07:41:52Z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4B0EA806EB5F45F6B199D736F6241EB6</vt:lpwstr>
  </property>
</Properties>
</file>