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80" w:firstLineChars="300"/>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lang w:eastAsia="zh-CN"/>
        </w:rPr>
        <w:t>乡镇街道综合治理经费项目资金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spacing w:line="560" w:lineRule="exact"/>
        <w:ind w:firstLine="1080" w:firstLineChars="300"/>
        <w:jc w:val="both"/>
        <w:rPr>
          <w:rFonts w:ascii="Times New Roman" w:hAnsi="Times New Roman" w:eastAsia="方正小标宋_GBK" w:cs="Times New Roman"/>
          <w:sz w:val="36"/>
          <w:szCs w:val="36"/>
        </w:rPr>
      </w:pPr>
    </w:p>
    <w:p>
      <w:pPr>
        <w:spacing w:line="560" w:lineRule="exact"/>
        <w:ind w:firstLine="1080" w:firstLineChars="300"/>
        <w:jc w:val="both"/>
        <w:rPr>
          <w:rFonts w:ascii="Times New Roman" w:hAnsi="Times New Roman" w:eastAsia="方正小标宋_GBK" w:cs="Times New Roman"/>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为认真落实绩效评价制度，进一步加强财政支出的监督管理，规范支出预算执行，提高财政资金使用效益，全面推进预算绩效管理，我镇对</w:t>
      </w:r>
      <w:r>
        <w:rPr>
          <w:rFonts w:hint="eastAsia" w:ascii="微软雅黑" w:hAnsi="微软雅黑" w:eastAsia="微软雅黑" w:cs="微软雅黑"/>
          <w:i w:val="0"/>
          <w:iCs w:val="0"/>
          <w:caps w:val="0"/>
          <w:color w:val="000000"/>
          <w:spacing w:val="0"/>
          <w:sz w:val="24"/>
          <w:szCs w:val="24"/>
          <w:shd w:val="clear" w:fill="FFFFFF"/>
          <w:lang w:val="en-US" w:eastAsia="zh-CN"/>
        </w:rPr>
        <w:t>2022</w:t>
      </w:r>
      <w:r>
        <w:rPr>
          <w:rFonts w:hint="eastAsia" w:ascii="微软雅黑" w:hAnsi="微软雅黑" w:eastAsia="微软雅黑" w:cs="微软雅黑"/>
          <w:i w:val="0"/>
          <w:iCs w:val="0"/>
          <w:caps w:val="0"/>
          <w:color w:val="000000"/>
          <w:spacing w:val="0"/>
          <w:sz w:val="24"/>
          <w:szCs w:val="24"/>
          <w:shd w:val="clear" w:fill="FFFFFF"/>
        </w:rPr>
        <w:t>年作为项目支出申报计划的</w:t>
      </w:r>
      <w:r>
        <w:rPr>
          <w:rFonts w:hint="eastAsia" w:ascii="微软雅黑" w:hAnsi="微软雅黑" w:eastAsia="微软雅黑" w:cs="微软雅黑"/>
          <w:i w:val="0"/>
          <w:iCs w:val="0"/>
          <w:caps w:val="0"/>
          <w:color w:val="000000"/>
          <w:spacing w:val="0"/>
          <w:sz w:val="24"/>
          <w:szCs w:val="24"/>
          <w:shd w:val="clear" w:fill="FFFFFF"/>
          <w:lang w:eastAsia="zh-CN"/>
        </w:rPr>
        <w:t>乡镇街道综合治理经费</w:t>
      </w:r>
      <w:r>
        <w:rPr>
          <w:rFonts w:hint="eastAsia" w:ascii="微软雅黑" w:hAnsi="微软雅黑" w:eastAsia="微软雅黑" w:cs="微软雅黑"/>
          <w:i w:val="0"/>
          <w:iCs w:val="0"/>
          <w:caps w:val="0"/>
          <w:color w:val="000000"/>
          <w:spacing w:val="0"/>
          <w:sz w:val="24"/>
          <w:szCs w:val="24"/>
          <w:shd w:val="clear" w:fill="FFFFFF"/>
        </w:rPr>
        <w:t>项目实施进行了认真的监督与检查，并根据项目实施情况和相关数据作出绩效评价，现将有关情况报告如下：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202</w:t>
      </w:r>
      <w:r>
        <w:rPr>
          <w:rFonts w:hint="eastAsia" w:ascii="微软雅黑" w:hAnsi="微软雅黑" w:eastAsia="微软雅黑" w:cs="微软雅黑"/>
          <w:i w:val="0"/>
          <w:iCs w:val="0"/>
          <w:caps w:val="0"/>
          <w:color w:val="000000"/>
          <w:spacing w:val="0"/>
          <w:sz w:val="24"/>
          <w:szCs w:val="24"/>
          <w:shd w:val="clear" w:fill="FFFFFF"/>
          <w:lang w:val="en-US" w:eastAsia="zh-CN"/>
        </w:rPr>
        <w:t>2</w:t>
      </w:r>
      <w:r>
        <w:rPr>
          <w:rFonts w:hint="eastAsia" w:ascii="微软雅黑" w:hAnsi="微软雅黑" w:eastAsia="微软雅黑" w:cs="微软雅黑"/>
          <w:i w:val="0"/>
          <w:iCs w:val="0"/>
          <w:caps w:val="0"/>
          <w:color w:val="000000"/>
          <w:spacing w:val="0"/>
          <w:sz w:val="24"/>
          <w:szCs w:val="24"/>
          <w:shd w:val="clear" w:fill="FFFFFF"/>
          <w:lang w:eastAsia="zh-CN"/>
        </w:rPr>
        <w:t>年我单位乡镇街道综合治理经费项目主要用于开展法治宣传、培训，乡镇平安建设、治安防控体系建设、矛盾纠纷多元化解体系建设等项工作，确保乡镇内治安乱点得到有效整治。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highlight w:val="none"/>
          <w:shd w:val="clear" w:fill="FFFFFF"/>
          <w:lang w:eastAsia="zh-CN"/>
        </w:rPr>
      </w:pP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2022</w:t>
      </w:r>
      <w:r>
        <w:rPr>
          <w:rFonts w:hint="eastAsia" w:ascii="微软雅黑" w:hAnsi="微软雅黑" w:eastAsia="微软雅黑" w:cs="微软雅黑"/>
          <w:i w:val="0"/>
          <w:iCs w:val="0"/>
          <w:caps w:val="0"/>
          <w:color w:val="000000"/>
          <w:spacing w:val="0"/>
          <w:sz w:val="24"/>
          <w:szCs w:val="24"/>
          <w:highlight w:val="none"/>
          <w:shd w:val="clear" w:fill="FFFFFF"/>
        </w:rPr>
        <w:t>年</w:t>
      </w:r>
      <w:r>
        <w:rPr>
          <w:rFonts w:hint="eastAsia" w:ascii="微软雅黑" w:hAnsi="微软雅黑" w:eastAsia="微软雅黑" w:cs="微软雅黑"/>
          <w:i w:val="0"/>
          <w:iCs w:val="0"/>
          <w:caps w:val="0"/>
          <w:color w:val="000000"/>
          <w:spacing w:val="0"/>
          <w:sz w:val="24"/>
          <w:szCs w:val="24"/>
          <w:highlight w:val="none"/>
          <w:shd w:val="clear" w:fill="FFFFFF"/>
          <w:lang w:eastAsia="zh-CN"/>
        </w:rPr>
        <w:t>综合治理经费项目</w:t>
      </w:r>
      <w:r>
        <w:rPr>
          <w:rFonts w:hint="eastAsia" w:ascii="微软雅黑" w:hAnsi="微软雅黑" w:eastAsia="微软雅黑" w:cs="微软雅黑"/>
          <w:i w:val="0"/>
          <w:iCs w:val="0"/>
          <w:caps w:val="0"/>
          <w:color w:val="000000"/>
          <w:spacing w:val="0"/>
          <w:sz w:val="24"/>
          <w:szCs w:val="24"/>
          <w:highlight w:val="none"/>
          <w:shd w:val="clear" w:fill="FFFFFF"/>
        </w:rPr>
        <w:t>资金为</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w:t>
      </w:r>
      <w:r>
        <w:rPr>
          <w:rFonts w:hint="eastAsia" w:ascii="微软雅黑" w:hAnsi="微软雅黑" w:eastAsia="微软雅黑" w:cs="微软雅黑"/>
          <w:i w:val="0"/>
          <w:iCs w:val="0"/>
          <w:caps w:val="0"/>
          <w:color w:val="000000"/>
          <w:spacing w:val="0"/>
          <w:sz w:val="24"/>
          <w:szCs w:val="24"/>
          <w:highlight w:val="none"/>
          <w:shd w:val="clear" w:fill="FFFFFF"/>
        </w:rPr>
        <w:t>万元。</w:t>
      </w:r>
      <w:r>
        <w:rPr>
          <w:rFonts w:hint="eastAsia" w:ascii="微软雅黑" w:hAnsi="微软雅黑" w:eastAsia="微软雅黑" w:cs="微软雅黑"/>
          <w:i w:val="0"/>
          <w:iCs w:val="0"/>
          <w:caps w:val="0"/>
          <w:color w:val="000000"/>
          <w:spacing w:val="0"/>
          <w:sz w:val="24"/>
          <w:szCs w:val="24"/>
          <w:highlight w:val="none"/>
          <w:shd w:val="clear" w:fill="FFFFFF"/>
          <w:lang w:eastAsia="zh-CN"/>
        </w:rPr>
        <w:t>在上级财政统筹安排下，合理有效使用各项支出费用，做到账实相符。杜绝资金违规使用等情况的发生，做到有章可循，照章办事合理调配资金，提高资金使用效益，确保村级各项工作正常运转。通过一年的工作，全镇各村圆满的完成了自身的工作职责以及上级部门和党委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highlight w:val="none"/>
          <w:shd w:val="clear" w:fill="FFFFFF"/>
        </w:rPr>
        <w:t>（三）项目实施情况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eastAsia="zh-CN"/>
        </w:rPr>
        <w:t>我镇综合治理经费项目主要靠上级财政拨款，为保障项目资金安全，确保资金专款专用，从资金申请、资金使用、会计核算三个环节加强资金管理。在项目资金申请环节，严格按照相关流程向区财政局申请财政资金；在资金使用环节，严格遵守专项资金管理办法相关要求，严格按照资金财务审批流程办理款项支付。在会计核算环节，对本项目资金实际单独核算，确保专款专用。通过上述三个环节的管理，极力避免挪用、挤占、截留项目资金的现象，保证财政资金安全有效使用。</w:t>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default" w:ascii="微软雅黑" w:hAnsi="微软雅黑" w:eastAsia="微软雅黑" w:cs="微软雅黑"/>
          <w:i w:val="0"/>
          <w:iCs w:val="0"/>
          <w:caps w:val="0"/>
          <w:color w:val="000000"/>
          <w:spacing w:val="0"/>
          <w:sz w:val="24"/>
          <w:szCs w:val="24"/>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rPr>
      </w:pPr>
      <w:r>
        <w:rPr>
          <w:rStyle w:val="5"/>
          <w:rFonts w:hint="eastAsia" w:ascii="微软雅黑" w:hAnsi="微软雅黑" w:eastAsia="微软雅黑" w:cs="微软雅黑"/>
          <w:i w:val="0"/>
          <w:iCs w:val="0"/>
          <w:caps w:val="0"/>
          <w:color w:val="000000"/>
          <w:spacing w:val="0"/>
          <w:sz w:val="24"/>
          <w:szCs w:val="24"/>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根据</w:t>
      </w:r>
      <w:r>
        <w:rPr>
          <w:rFonts w:hint="eastAsia" w:ascii="微软雅黑" w:hAnsi="微软雅黑" w:eastAsia="微软雅黑" w:cs="微软雅黑"/>
          <w:i w:val="0"/>
          <w:iCs w:val="0"/>
          <w:caps w:val="0"/>
          <w:color w:val="000000"/>
          <w:spacing w:val="0"/>
          <w:sz w:val="24"/>
          <w:szCs w:val="24"/>
          <w:shd w:val="clear" w:fill="FFFFFF"/>
          <w:lang w:eastAsia="zh-CN"/>
        </w:rPr>
        <w:t>资金绩效自</w:t>
      </w:r>
      <w:r>
        <w:rPr>
          <w:rFonts w:hint="eastAsia" w:ascii="微软雅黑" w:hAnsi="微软雅黑" w:eastAsia="微软雅黑" w:cs="微软雅黑"/>
          <w:i w:val="0"/>
          <w:iCs w:val="0"/>
          <w:caps w:val="0"/>
          <w:color w:val="000000"/>
          <w:spacing w:val="0"/>
          <w:sz w:val="24"/>
          <w:szCs w:val="24"/>
          <w:shd w:val="clear" w:fill="FFFFFF"/>
        </w:rPr>
        <w:t>评指标规定的内容，经我单位认真自评，20</w:t>
      </w:r>
      <w:r>
        <w:rPr>
          <w:rFonts w:hint="eastAsia" w:ascii="微软雅黑" w:hAnsi="微软雅黑" w:eastAsia="微软雅黑" w:cs="微软雅黑"/>
          <w:i w:val="0"/>
          <w:iCs w:val="0"/>
          <w:caps w:val="0"/>
          <w:color w:val="000000"/>
          <w:spacing w:val="0"/>
          <w:sz w:val="24"/>
          <w:szCs w:val="24"/>
          <w:shd w:val="clear" w:fill="FFFFFF"/>
          <w:lang w:val="en-US" w:eastAsia="zh-CN"/>
        </w:rPr>
        <w:t>22年</w:t>
      </w:r>
      <w:r>
        <w:rPr>
          <w:rFonts w:hint="eastAsia" w:ascii="微软雅黑" w:hAnsi="微软雅黑" w:eastAsia="微软雅黑" w:cs="微软雅黑"/>
          <w:i w:val="0"/>
          <w:iCs w:val="0"/>
          <w:caps w:val="0"/>
          <w:color w:val="000000"/>
          <w:spacing w:val="0"/>
          <w:sz w:val="24"/>
          <w:szCs w:val="24"/>
          <w:shd w:val="clear" w:fill="FFFFFF"/>
        </w:rPr>
        <w:t>度</w:t>
      </w:r>
      <w:r>
        <w:rPr>
          <w:rFonts w:hint="eastAsia" w:ascii="微软雅黑" w:hAnsi="微软雅黑" w:eastAsia="微软雅黑" w:cs="微软雅黑"/>
          <w:i w:val="0"/>
          <w:iCs w:val="0"/>
          <w:caps w:val="0"/>
          <w:color w:val="000000"/>
          <w:spacing w:val="0"/>
          <w:sz w:val="24"/>
          <w:szCs w:val="24"/>
          <w:shd w:val="clear" w:fill="FFFFFF"/>
          <w:lang w:eastAsia="zh-CN"/>
        </w:rPr>
        <w:t>乡镇街道综合治理经费项目</w:t>
      </w:r>
      <w:r>
        <w:rPr>
          <w:rFonts w:hint="eastAsia" w:ascii="微软雅黑" w:hAnsi="微软雅黑" w:eastAsia="微软雅黑" w:cs="微软雅黑"/>
          <w:i w:val="0"/>
          <w:iCs w:val="0"/>
          <w:caps w:val="0"/>
          <w:color w:val="000000"/>
          <w:spacing w:val="0"/>
          <w:sz w:val="24"/>
          <w:szCs w:val="24"/>
          <w:shd w:val="clear" w:fill="FFFFFF"/>
        </w:rPr>
        <w:t>绩效</w:t>
      </w:r>
      <w:r>
        <w:rPr>
          <w:rFonts w:hint="eastAsia" w:ascii="微软雅黑" w:hAnsi="微软雅黑" w:eastAsia="微软雅黑" w:cs="微软雅黑"/>
          <w:i w:val="0"/>
          <w:iCs w:val="0"/>
          <w:caps w:val="0"/>
          <w:color w:val="000000"/>
          <w:spacing w:val="0"/>
          <w:sz w:val="24"/>
          <w:szCs w:val="24"/>
          <w:shd w:val="clear" w:fill="FFFFFF"/>
          <w:lang w:eastAsia="zh-CN"/>
        </w:rPr>
        <w:t>自评</w:t>
      </w:r>
      <w:r>
        <w:rPr>
          <w:rFonts w:hint="eastAsia" w:ascii="微软雅黑" w:hAnsi="微软雅黑" w:eastAsia="微软雅黑" w:cs="微软雅黑"/>
          <w:i w:val="0"/>
          <w:iCs w:val="0"/>
          <w:caps w:val="0"/>
          <w:color w:val="000000"/>
          <w:spacing w:val="0"/>
          <w:sz w:val="24"/>
          <w:szCs w:val="24"/>
          <w:shd w:val="clear" w:fill="FFFFFF"/>
        </w:rPr>
        <w:t>得分为</w:t>
      </w:r>
      <w:r>
        <w:rPr>
          <w:rFonts w:hint="eastAsia" w:ascii="微软雅黑" w:hAnsi="微软雅黑" w:eastAsia="微软雅黑" w:cs="微软雅黑"/>
          <w:i w:val="0"/>
          <w:iCs w:val="0"/>
          <w:caps w:val="0"/>
          <w:color w:val="000000"/>
          <w:spacing w:val="0"/>
          <w:sz w:val="24"/>
          <w:szCs w:val="24"/>
          <w:shd w:val="clear" w:fill="FFFFFF"/>
          <w:lang w:val="en-US" w:eastAsia="zh-CN"/>
        </w:rPr>
        <w:t>91</w:t>
      </w:r>
      <w:r>
        <w:rPr>
          <w:rFonts w:hint="eastAsia" w:ascii="微软雅黑" w:hAnsi="微软雅黑" w:eastAsia="微软雅黑" w:cs="微软雅黑"/>
          <w:i w:val="0"/>
          <w:iCs w:val="0"/>
          <w:caps w:val="0"/>
          <w:color w:val="000000"/>
          <w:spacing w:val="0"/>
          <w:sz w:val="24"/>
          <w:szCs w:val="24"/>
          <w:shd w:val="clear" w:fill="FFFFFF"/>
        </w:rPr>
        <w:t>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评价结果等次为“优</w:t>
      </w:r>
      <w:r>
        <w:rPr>
          <w:rFonts w:hint="eastAsia" w:ascii="微软雅黑" w:hAnsi="微软雅黑" w:eastAsia="微软雅黑" w:cs="微软雅黑"/>
          <w:i w:val="0"/>
          <w:iCs w:val="0"/>
          <w:caps w:val="0"/>
          <w:color w:val="000000"/>
          <w:spacing w:val="0"/>
          <w:sz w:val="24"/>
          <w:szCs w:val="24"/>
          <w:shd w:val="clear" w:fill="FFFFFF"/>
          <w:lang w:eastAsia="zh-CN"/>
        </w:rPr>
        <w:t>秀</w:t>
      </w:r>
      <w:r>
        <w:rPr>
          <w:rFonts w:hint="eastAsia" w:ascii="微软雅黑" w:hAnsi="微软雅黑" w:eastAsia="微软雅黑" w:cs="微软雅黑"/>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eastAsia="zh-CN"/>
        </w:rPr>
        <w:t>据</w:t>
      </w:r>
      <w:r>
        <w:rPr>
          <w:rFonts w:hint="eastAsia" w:ascii="微软雅黑" w:hAnsi="微软雅黑" w:eastAsia="微软雅黑" w:cs="微软雅黑"/>
          <w:i w:val="0"/>
          <w:iCs w:val="0"/>
          <w:caps w:val="0"/>
          <w:color w:val="000000"/>
          <w:spacing w:val="0"/>
          <w:sz w:val="24"/>
          <w:szCs w:val="24"/>
          <w:highlight w:val="none"/>
          <w:shd w:val="clear" w:fill="FFFFFF"/>
        </w:rPr>
        <w:t>安排合理使用资金，</w:t>
      </w:r>
      <w:r>
        <w:rPr>
          <w:rFonts w:hint="eastAsia" w:ascii="微软雅黑" w:hAnsi="微软雅黑" w:eastAsia="微软雅黑" w:cs="微软雅黑"/>
          <w:i w:val="0"/>
          <w:iCs w:val="0"/>
          <w:caps w:val="0"/>
          <w:color w:val="000000"/>
          <w:spacing w:val="0"/>
          <w:sz w:val="24"/>
          <w:szCs w:val="24"/>
          <w:highlight w:val="none"/>
          <w:shd w:val="clear" w:fill="FFFFFF"/>
          <w:lang w:eastAsia="zh-CN"/>
        </w:rPr>
        <w:t>于</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2023年1月前将资金全部发放到位</w:t>
      </w:r>
      <w:r>
        <w:rPr>
          <w:rFonts w:hint="eastAsia" w:ascii="微软雅黑" w:hAnsi="微软雅黑" w:eastAsia="微软雅黑" w:cs="微软雅黑"/>
          <w:i w:val="0"/>
          <w:iCs w:val="0"/>
          <w:caps w:val="0"/>
          <w:color w:val="000000"/>
          <w:spacing w:val="0"/>
          <w:sz w:val="24"/>
          <w:szCs w:val="24"/>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w:t>
      </w:r>
      <w:r>
        <w:rPr>
          <w:rFonts w:hint="eastAsia" w:ascii="微软雅黑" w:hAnsi="微软雅黑" w:eastAsia="微软雅黑" w:cs="微软雅黑"/>
          <w:i w:val="0"/>
          <w:iCs w:val="0"/>
          <w:caps w:val="0"/>
          <w:color w:val="000000"/>
          <w:spacing w:val="0"/>
          <w:sz w:val="24"/>
          <w:szCs w:val="24"/>
          <w:highlight w:val="none"/>
          <w:shd w:val="clear" w:fill="FFFFFF"/>
        </w:rPr>
        <w:t>、项目的效益性和可持续性分析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项目的实施有利于</w:t>
      </w:r>
      <w:r>
        <w:rPr>
          <w:rFonts w:hint="eastAsia" w:ascii="微软雅黑" w:hAnsi="微软雅黑" w:eastAsia="微软雅黑" w:cs="微软雅黑"/>
          <w:i w:val="0"/>
          <w:iCs w:val="0"/>
          <w:caps w:val="0"/>
          <w:color w:val="333333"/>
          <w:spacing w:val="0"/>
          <w:sz w:val="24"/>
          <w:szCs w:val="24"/>
          <w:shd w:val="clear" w:fill="FFFFFF"/>
        </w:rPr>
        <w:t>广大人民群众有一个和谐安宁的生活而做的工作，以“保一方平安促一方和谐”的高度政治职责感，保障</w:t>
      </w:r>
      <w:r>
        <w:rPr>
          <w:rFonts w:hint="eastAsia" w:ascii="微软雅黑" w:hAnsi="微软雅黑" w:eastAsia="微软雅黑" w:cs="微软雅黑"/>
          <w:i w:val="0"/>
          <w:iCs w:val="0"/>
          <w:caps w:val="0"/>
          <w:color w:val="333333"/>
          <w:spacing w:val="0"/>
          <w:sz w:val="24"/>
          <w:szCs w:val="24"/>
          <w:shd w:val="clear" w:fill="FFFFFF"/>
          <w:lang w:eastAsia="zh-CN"/>
        </w:rPr>
        <w:t>了</w:t>
      </w:r>
      <w:r>
        <w:rPr>
          <w:rFonts w:hint="eastAsia" w:ascii="微软雅黑" w:hAnsi="微软雅黑" w:eastAsia="微软雅黑" w:cs="微软雅黑"/>
          <w:i w:val="0"/>
          <w:iCs w:val="0"/>
          <w:caps w:val="0"/>
          <w:color w:val="333333"/>
          <w:spacing w:val="0"/>
          <w:sz w:val="24"/>
          <w:szCs w:val="24"/>
          <w:shd w:val="clear" w:fill="FFFFFF"/>
        </w:rPr>
        <w:t>平安建设综治维稳各项工作顺利落实，为街道政治稳定、社会安定、经济发展、服务百姓等创造和谐稳定环境提供了坚实保障。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shd w:val="clear" w:fill="FFFFFF"/>
        </w:rPr>
        <w:t>　　（二）项目实施存在的</w:t>
      </w:r>
      <w:r>
        <w:rPr>
          <w:rFonts w:hint="eastAsia" w:ascii="微软雅黑" w:hAnsi="微软雅黑" w:eastAsia="微软雅黑" w:cs="微软雅黑"/>
          <w:i w:val="0"/>
          <w:iCs w:val="0"/>
          <w:caps w:val="0"/>
          <w:color w:val="000000"/>
          <w:spacing w:val="0"/>
          <w:sz w:val="24"/>
          <w:szCs w:val="24"/>
          <w:shd w:val="clear" w:fill="FFFFFF"/>
          <w:lang w:eastAsia="zh-CN"/>
        </w:rPr>
        <w:t>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存在的主要问题：1、工作经费短缺，影响了工作的正常运转，束缚了工作的创新进度。2、对拨付到社区的资金使用的监督力度不够。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改进措施：1、确保专项经费及时足额到位。2、进一步规范资金管理。3、开展经常性督促检查，加强乡镇建设和管理，推进和谐乡镇建设。</w:t>
      </w:r>
    </w:p>
    <w:p>
      <w:pPr>
        <w:adjustRightInd w:val="0"/>
        <w:snapToGrid w:val="0"/>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pPr>
        <w:adjustRightInd w:val="0"/>
        <w:snapToGrid w:val="0"/>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bookmarkStart w:id="0" w:name="_GoBack"/>
      <w:bookmarkEnd w:id="0"/>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lang w:eastAsia="zh-CN"/>
        </w:rPr>
      </w:pPr>
      <w:r>
        <w:rPr>
          <w:rStyle w:val="5"/>
          <w:rFonts w:hint="eastAsia" w:ascii="微软雅黑" w:hAnsi="微软雅黑" w:eastAsia="微软雅黑" w:cs="微软雅黑"/>
          <w:i w:val="0"/>
          <w:iCs w:val="0"/>
          <w:caps w:val="0"/>
          <w:color w:val="000000"/>
          <w:spacing w:val="0"/>
          <w:sz w:val="24"/>
          <w:szCs w:val="24"/>
          <w:shd w:val="clear" w:fill="FFFFFF"/>
          <w:lang w:eastAsia="zh-CN"/>
        </w:rPr>
        <w:t>绩效自评结果拟应用和公开情况</w:t>
      </w:r>
    </w:p>
    <w:p>
      <w:pPr>
        <w:widowControl/>
        <w:spacing w:line="600" w:lineRule="exact"/>
        <w:ind w:firstLine="645"/>
        <w:jc w:val="left"/>
        <w:rPr>
          <w:rFonts w:hint="eastAsia" w:ascii="Times New Roman" w:hAnsi="Times New Roman" w:cs="Times New Roman"/>
          <w:sz w:val="32"/>
          <w:szCs w:val="32"/>
          <w:lang w:eastAsia="zh-CN"/>
        </w:rPr>
      </w:pPr>
      <w:r>
        <w:rPr>
          <w:rFonts w:ascii="微软雅黑" w:hAnsi="微软雅黑" w:eastAsia="微软雅黑" w:cs="微软雅黑"/>
          <w:i w:val="0"/>
          <w:iCs w:val="0"/>
          <w:caps w:val="0"/>
          <w:color w:val="000000"/>
          <w:spacing w:val="0"/>
          <w:sz w:val="24"/>
          <w:szCs w:val="24"/>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jc w:val="left"/>
        <w:rPr>
          <w:rFonts w:hint="eastAsia" w:ascii="Times New Roman" w:hAnsi="Times New Roman" w:cs="Times New Roman"/>
          <w:sz w:val="32"/>
          <w:szCs w:val="32"/>
          <w:lang w:eastAsia="zh-CN"/>
        </w:rPr>
      </w:pPr>
    </w:p>
    <w:p>
      <w:pPr>
        <w:widowControl/>
        <w:spacing w:line="600" w:lineRule="exact"/>
        <w:ind w:firstLine="645"/>
        <w:jc w:val="left"/>
        <w:rPr>
          <w:rFonts w:ascii="Times New Roman" w:hAnsi="Times New Roman" w:eastAsia="仿宋_GB2312" w:cs="Times New Roman"/>
          <w:sz w:val="32"/>
          <w:szCs w:val="32"/>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乡镇街道综合治理经费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资阳区新桥河镇人民政府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20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6.21</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31.05%</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20</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6.21</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结合综治工作实际情况，确保资金合理、有效地使用</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结合实际情况统筹兼顾，保障乡镇工作有序开展</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受益村个数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乡镇街道综合治理经费支付率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按预定标准完成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发放时间</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2022年12月底前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2023年1月发放完毕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加强项目流程监控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对项目成本控制举措</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乡镇街道综合治理经费的到位，切实保障了乡镇综治工作地有序开展，为社会稳定、群众安全提供保障</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满意程度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91</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1BF15"/>
    <w:multiLevelType w:val="singleLevel"/>
    <w:tmpl w:val="CBA1BF15"/>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5377723A"/>
    <w:rsid w:val="329A7648"/>
    <w:rsid w:val="3B20637D"/>
    <w:rsid w:val="40D67B91"/>
    <w:rsid w:val="5377723A"/>
    <w:rsid w:val="5E0C4813"/>
    <w:rsid w:val="61631C7B"/>
    <w:rsid w:val="74D47C73"/>
    <w:rsid w:val="7C7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1559</Characters>
  <Lines>0</Lines>
  <Paragraphs>0</Paragraphs>
  <TotalTime>0</TotalTime>
  <ScaleCrop>false</ScaleCrop>
  <LinksUpToDate>false</LinksUpToDate>
  <CharactersWithSpaces>1642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2023-04-24T06:20:00Z</dcterms:created>
  <dc:creator>vv</dc:creator>
  <cp:lastModifiedBy>vv</cp:lastModifiedBy>
  <dcterms:modified xsi:type="dcterms:W3CDTF">2023-05-30T07:17:33Z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5010B54E34D8417AB67E3A27AB7DF172_11</vt:lpwstr>
  </property>
</Properties>
</file>