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080" w:firstLineChars="30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2022年度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正常离任村干部生活补贴提标扩面项目资金</w:t>
      </w:r>
      <w:r>
        <w:rPr>
          <w:rFonts w:ascii="Times New Roman" w:hAnsi="Times New Roman" w:eastAsia="方正小标宋_GBK" w:cs="Times New Roman"/>
          <w:sz w:val="36"/>
          <w:szCs w:val="36"/>
        </w:rPr>
        <w:t>绩效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自评</w:t>
      </w:r>
      <w:r>
        <w:rPr>
          <w:rFonts w:ascii="Times New Roman" w:hAnsi="Times New Roman" w:eastAsia="方正小标宋_GBK" w:cs="Times New Roman"/>
          <w:sz w:val="36"/>
          <w:szCs w:val="36"/>
        </w:rPr>
        <w:t>报告</w:t>
      </w:r>
    </w:p>
    <w:p>
      <w:pPr>
        <w:spacing w:line="560" w:lineRule="exact"/>
        <w:ind w:firstLine="1080" w:firstLineChars="300"/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ind w:firstLine="1080" w:firstLineChars="300"/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为认真落实绩效评价制度，进一步加强财政支出的监督管理，规范支出预算执行，提高财政资金使用效益，全面推进预算绩效管理，我镇对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年作为项目支出申报计划的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正常离任村干部生活补贴提标扩面资金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项目实施进行了认真的监督与检查，并根据项目实施情况和相关数据作出绩效评价，现将有关情况报告如下：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一、项目基本概况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（一）项目实施目标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为解决好正常离任村干部生活补贴问题，加强基层组织建设，稳定基层干部队伍，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正常离任村干部生活补贴提标扩面资金由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省、市、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区财政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统筹安排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，镇财政所跟进村、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社区自动离职人员认定、人员信息审核汇总、经费预算及发放、协调沟通等工作，严格落实正常离任村干部定期生活补贴，解决正常离任村干部生活困难问题。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（二）项目实施措施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年上级拨付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正常离任村干部生活补贴提标扩面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资金为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万元。在上级财政统筹安排下，合理有效使用各项支出费用，做到账实相符。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放正常离任村干部生活补贴，拟定用款计划和目标，严格按照管理法对资金进行计划申请、拨付和使用的程序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，保障正常离任村干部生活补贴按时发放，更好的改善离任村干部的生活条件，妥善解决生活困难问题。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（三）项目实施情况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我镇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正常离任村干部生活补贴提标扩面项目资金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主要靠上级财政拨款，由我镇财政所管理安排，资金主要支出于离退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干部的生活补助发放，有利于稳定基层干部队伍，便于基层工作的开展。根据相关退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休村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补助标准，严格项目管理，没有截留、挪用项目资金，并确保项目资金按期全额发放到位。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年村干退干补助财政拨款合计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47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万元。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leftChars="0" w:right="0" w:firstLine="0" w:firstLineChars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项目评价结论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资金绩效自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评指标规定的内容，经我单位认真自评，20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正常离任村干部生活补贴提标扩面资金项目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绩效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自评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得分为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评价结果等次为“优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（一）项目实施取得的效果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1、项目的经济性分析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正常离任村干部生活补贴提标扩面资金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安排合理使用资金，总体使用率较高。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2、项目的效率性分析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该项目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资金主要支出于离退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干部的生活补助发放，有利于稳定基层干部队伍，便于基层工作的开展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3、项目的效益性和可持续性分析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该项目有利于促进干部工作的积极性，该项目的实施受到了广大村组干部的一致好评。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fill="FFFFFF"/>
        </w:rPr>
        <w:t>　　（二）项目实施存在的建议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进一步加强和规范村干部工资待遇的管理，逐步提高村干部报酬待遇，做到干有所酬，退有所养，不断激发了村干部的工作热情，充分调动了村干部的工作积极性、主动性和创造性。为稳定基层干部队伍，切实维护社会稳定，促进社会和谐起到了积极作用。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leftChars="0" w:right="0" w:firstLine="0" w:firstLineChars="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绩效自评结果拟应用和公开情况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按照政府信息公开有关规定，主动将绩效自评结果报告在厅门户网站公开，自觉接受社会监督，不断提高财政资金使用的透明度。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：项目支出绩效自评表</w:t>
      </w:r>
    </w:p>
    <w:p>
      <w:pP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3"/>
        <w:tblW w:w="9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67"/>
        <w:gridCol w:w="1728"/>
        <w:gridCol w:w="988"/>
        <w:gridCol w:w="789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正常离任村干部生活补贴提标扩面资金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资阳区新桥河镇人民政府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发放正常离任村干部生活补贴，拟定用款计划和目标，严格按照管理法对资金进行计划申请、拨付和使用的程序</w:t>
            </w:r>
          </w:p>
        </w:tc>
        <w:tc>
          <w:tcPr>
            <w:tcW w:w="3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发放正常离任村干部生活补贴，更好的改善离任村干部的生活条件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受益村/社区个数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支付率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按预定标准完成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2022年12月底前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2022年12月发放完毕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对项目成本控制举措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保障了正常离任村干部生活补贴按时发放，更好的改善离任村干部的生活条件，妥善解决生活困难问题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　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满意程度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　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A1BF15"/>
    <w:multiLevelType w:val="singleLevel"/>
    <w:tmpl w:val="CBA1BF15"/>
    <w:lvl w:ilvl="0" w:tentative="0">
      <w:start w:val="2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NzYwYzFhMDg5YTIzNmVkOGQ3NmFhNzM2MjFmMGUifQ=="/>
  </w:docVars>
  <w:rsids>
    <w:rsidRoot w:val="71FF7C8C"/>
    <w:rsid w:val="03E5407A"/>
    <w:rsid w:val="31210CDB"/>
    <w:rsid w:val="44452DAD"/>
    <w:rsid w:val="71FF7C8C"/>
    <w:rsid w:val="7AD0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1575</Words>
  <Characters>1686</Characters>
  <Lines>0</Lines>
  <Paragraphs>0</Paragraphs>
  <TotalTime>145</TotalTime>
  <ScaleCrop>false</ScaleCrop>
  <LinksUpToDate>false</LinksUpToDate>
  <CharactersWithSpaces>1772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2023-04-24T02:08:00Z</dcterms:created>
  <dc:creator>vv</dc:creator>
  <cp:lastModifiedBy>vv</cp:lastModifiedBy>
  <dcterms:modified xsi:type="dcterms:W3CDTF">2023-04-28T02:03:23Z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7115E36D0840406CAA606FBD9DB537F5_11</vt:lpwstr>
  </property>
</Properties>
</file>