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80" w:leftChars="75" w:right="2"/>
        <w:jc w:val="both"/>
        <w:rPr>
          <w:rFonts w:hint="eastAsia"/>
          <w:sz w:val="32"/>
        </w:rPr>
      </w:pPr>
    </w:p>
    <w:p>
      <w:pPr>
        <w:ind w:left="180" w:leftChars="75" w:right="2"/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b/>
          <w:bCs/>
          <w:color w:val="auto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auto"/>
          <w:sz w:val="36"/>
          <w:szCs w:val="36"/>
          <w:lang w:val="en-US" w:eastAsia="zh-CN"/>
        </w:rPr>
        <w:t>益</w:t>
      </w:r>
      <w:r>
        <w:rPr>
          <w:rFonts w:hint="eastAsia" w:ascii="黑体" w:hAnsi="黑体" w:eastAsia="黑体" w:cs="黑体"/>
          <w:b/>
          <w:bCs/>
          <w:color w:val="auto"/>
          <w:sz w:val="36"/>
          <w:szCs w:val="36"/>
        </w:rPr>
        <w:t>阳市资阳区林业局</w:t>
      </w:r>
    </w:p>
    <w:p>
      <w:pPr>
        <w:jc w:val="center"/>
        <w:rPr>
          <w:rFonts w:hint="eastAsia" w:ascii="黑体" w:hAnsi="黑体" w:eastAsia="黑体" w:cs="黑体"/>
          <w:b/>
          <w:bCs/>
          <w:color w:val="auto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auto"/>
          <w:sz w:val="36"/>
          <w:szCs w:val="36"/>
        </w:rPr>
        <w:t>关于202</w:t>
      </w:r>
      <w:r>
        <w:rPr>
          <w:rFonts w:hint="eastAsia" w:ascii="黑体" w:hAnsi="黑体" w:eastAsia="黑体" w:cs="黑体"/>
          <w:b/>
          <w:bCs/>
          <w:color w:val="auto"/>
          <w:sz w:val="36"/>
          <w:szCs w:val="36"/>
          <w:lang w:val="en-US" w:eastAsia="zh-CN"/>
        </w:rPr>
        <w:t>2年度森林培育</w:t>
      </w:r>
      <w:r>
        <w:rPr>
          <w:rFonts w:hint="eastAsia" w:ascii="黑体" w:hAnsi="黑体" w:eastAsia="黑体" w:cs="黑体"/>
          <w:b/>
          <w:bCs/>
          <w:color w:val="auto"/>
          <w:sz w:val="36"/>
          <w:szCs w:val="36"/>
        </w:rPr>
        <w:t>项目资金绩效</w:t>
      </w:r>
    </w:p>
    <w:p>
      <w:pPr>
        <w:jc w:val="center"/>
        <w:rPr>
          <w:rFonts w:hint="eastAsia" w:ascii="黑体" w:hAnsi="黑体" w:eastAsia="黑体" w:cs="黑体"/>
          <w:b/>
          <w:bCs/>
          <w:color w:val="auto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auto"/>
          <w:sz w:val="36"/>
          <w:szCs w:val="36"/>
        </w:rPr>
        <w:t>自评报告</w:t>
      </w:r>
    </w:p>
    <w:p>
      <w:pPr>
        <w:spacing w:line="540" w:lineRule="exact"/>
        <w:jc w:val="center"/>
        <w:rPr>
          <w:rFonts w:hint="eastAsia" w:ascii="宋体" w:hAnsi="宋体"/>
          <w:b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根据《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益阳市资阳区财政局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关于开展2022年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度部门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绩效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自评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工作的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知》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益资财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【2023】4号）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文件要求，我局对202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级财政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森林培育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 xml:space="preserve">项目资金进行了认真的绩效自评，现将自评情况汇报如下：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一、绩效目标下达情况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级财政下达我局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森林培育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个，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资金38.7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总体绩效目标为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：加强森林资源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培育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造林100亩，抚育500亩。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二、绩效目标完成情况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（一）资金投入情况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1.项目资金到位情况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区级财政森林培育专项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资金应到位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38.7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万元，实际到位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38.7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万元，到位率100.00%。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项目资金执行情况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区级财政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专项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算数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38.7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万元，自评执行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数38.7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万元，预算执行率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项目资金管理情况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年我局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区级财政专项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资金严格按照《林业改革发展资金管理办法》资金文件执行，区财政局核实资金使用计划，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将项目资金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实行单独核算、专款专用。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（二）项目绩效指标完成情况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1.产出指标完成情况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（1）项目完成数量情况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区级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财政下达我局林业项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目1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个。到目前为止，我局完成项目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个，完成了计划任务的100%。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（2）项目完成质量情况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年我局完成项目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个，其中完成了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造林100亩，抚育500亩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,合格率100%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2.效益指标完成情况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（1）社会效益指标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经统计，202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造林和抚育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提供管护岗位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个，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临时用工200多个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通过项目的实施，为农村剩余劳动力提供了大量的就业机会，缓解了社会就业压力，促进了林区产业结构调整，增加了林农收入，有力支持了当地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乡村振兴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（2）生态效益指标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年，通过对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造林抚育项目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的管护，有效的改善了生态环境，改善了森林林分结构，生态保护与修复力度得到加强，湿地生态系统结构、功能级生物多样性逐步恢复，森林、湿地生态系统生态效益发挥明显。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（3）可持续影响指标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通过开展一系列生态保护和修复工作，在一定时期内能有效的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稳固和提高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森林覆盖率，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强化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森林涵养水源、保持水土等森林生态功能，改变项目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实施区域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的生态环境，保护物种的多样性，有力地保障了经济社会可持续发展。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3.满意度指标完成情况分析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通过入户问卷调查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表明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，林区职工及周边群众对实施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森林资源培育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项目的满意度达到90%以上，说明林业职工、周边群众、林业项目实施单位和林农对林业项目的实施比较满意，同时，他们也希望加大政策支持力度，扩大补助资金支持范围，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提高资金补助标准，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让更多的林农和单位受益。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 w:bidi="ar-SA"/>
        </w:rPr>
        <w:t>三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bidi="ar-SA"/>
        </w:rPr>
        <w:t>、其他需要说明的问题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附表：2022年度项目支出绩效自评表</w:t>
      </w:r>
    </w:p>
    <w:p>
      <w:pPr>
        <w:spacing w:line="600" w:lineRule="exact"/>
        <w:ind w:right="29" w:rightChars="12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益阳市资阳区林业局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3年4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Times New Roman" w:hAnsi="Times New Roman" w:eastAsia="方正小标宋_GBK" w:cs="Times New Roman"/>
          <w:color w:val="000000"/>
          <w:kern w:val="0"/>
          <w:sz w:val="30"/>
          <w:szCs w:val="30"/>
        </w:rPr>
      </w:pPr>
      <w:r>
        <w:rPr>
          <w:rFonts w:ascii="Times New Roman" w:hAnsi="Times New Roman" w:eastAsia="方正小标宋_GBK" w:cs="Times New Roman"/>
          <w:color w:val="000000"/>
          <w:kern w:val="0"/>
          <w:sz w:val="30"/>
          <w:szCs w:val="30"/>
        </w:rPr>
        <w:t>202</w:t>
      </w:r>
      <w:r>
        <w:rPr>
          <w:rFonts w:hint="eastAsia" w:ascii="Times New Roman" w:hAnsi="Times New Roman" w:eastAsia="方正小标宋_GBK" w:cs="Times New Roman"/>
          <w:color w:val="000000"/>
          <w:kern w:val="0"/>
          <w:sz w:val="30"/>
          <w:szCs w:val="30"/>
          <w:lang w:val="en-US" w:eastAsia="zh-CN"/>
        </w:rPr>
        <w:t>2</w:t>
      </w:r>
      <w:r>
        <w:rPr>
          <w:rFonts w:ascii="Times New Roman" w:hAnsi="Times New Roman" w:eastAsia="方正小标宋_GBK" w:cs="Times New Roman"/>
          <w:color w:val="000000"/>
          <w:kern w:val="0"/>
          <w:sz w:val="30"/>
          <w:szCs w:val="30"/>
        </w:rPr>
        <w:t>年度项目支出绩效自评表</w:t>
      </w:r>
    </w:p>
    <w:tbl>
      <w:tblPr>
        <w:tblStyle w:val="7"/>
        <w:tblW w:w="985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224"/>
        <w:gridCol w:w="1134"/>
        <w:gridCol w:w="1134"/>
        <w:gridCol w:w="828"/>
        <w:gridCol w:w="873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87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森林资源培育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主管部门</w:t>
            </w: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资阳区林业局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实施单位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资阳区林业局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项目资金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年初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全年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全年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执行数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分值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执行率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年度资金总额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38.7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38.7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38.7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分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其中：当年财政拨款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38.7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38.7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38.7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30" w:firstLineChars="30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上年结转资金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30" w:firstLineChars="30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其他资金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年度总体目标</w:t>
            </w: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预期目标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实际完成情况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造林100亩，抚育500亩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　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已完成造林1000亩，抚育500亩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绩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效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指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标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指标值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完成值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分值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得分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偏差原因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分析及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产出指标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50分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指标1：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造林100亩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100亩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指标2：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抚育500亩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500亩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指标1：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合格率大于95%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96%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指标2：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指标1：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完成率100%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指标2：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指标1：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59"/>
              </w:tabs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造林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23.2万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指标2：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抚育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15.5万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效益指标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0分）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经济效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指标1：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指标2：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社会效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指标1：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带动就业人数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指标2：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生态效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指标1：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森林生态效益发挥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明显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指标2：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指标1：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生态系统功能改善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明显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指标2：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服务对象满意度指标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指标1：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群众满意度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大于90%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指标2：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总分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100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分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420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21"/>
          <w:szCs w:val="21"/>
        </w:rPr>
        <w:t>填表人：</w:t>
      </w:r>
      <w:r>
        <w:rPr>
          <w:rFonts w:hint="eastAsia" w:ascii="Times New Roman" w:hAnsi="Times New Roman" w:cs="Times New Roman"/>
          <w:kern w:val="0"/>
          <w:sz w:val="21"/>
          <w:szCs w:val="21"/>
          <w:lang w:val="en-US" w:eastAsia="zh-CN"/>
        </w:rPr>
        <w:t>许轶</w:t>
      </w:r>
      <w:r>
        <w:rPr>
          <w:rFonts w:ascii="Times New Roman" w:hAnsi="Times New Roman" w:eastAsia="仿宋_GB2312" w:cs="Times New Roman"/>
          <w:kern w:val="0"/>
          <w:sz w:val="21"/>
          <w:szCs w:val="21"/>
        </w:rPr>
        <w:t xml:space="preserve">   填报日期：</w:t>
      </w:r>
      <w:r>
        <w:rPr>
          <w:rFonts w:hint="eastAsia" w:ascii="Times New Roman" w:hAnsi="Times New Roman" w:cs="Times New Roman"/>
          <w:kern w:val="0"/>
          <w:sz w:val="21"/>
          <w:szCs w:val="21"/>
          <w:lang w:val="en-US" w:eastAsia="zh-CN"/>
        </w:rPr>
        <w:t xml:space="preserve">2023.4.24  </w:t>
      </w:r>
      <w:r>
        <w:rPr>
          <w:rFonts w:ascii="Times New Roman" w:hAnsi="Times New Roman" w:eastAsia="仿宋_GB2312" w:cs="Times New Roman"/>
          <w:kern w:val="0"/>
          <w:sz w:val="21"/>
          <w:szCs w:val="21"/>
        </w:rPr>
        <w:t xml:space="preserve"> 联系电话：</w:t>
      </w:r>
      <w:r>
        <w:rPr>
          <w:rFonts w:hint="eastAsia" w:ascii="Times New Roman" w:hAnsi="Times New Roman" w:cs="Times New Roman"/>
          <w:kern w:val="0"/>
          <w:sz w:val="21"/>
          <w:szCs w:val="21"/>
          <w:lang w:val="en-US" w:eastAsia="zh-CN"/>
        </w:rPr>
        <w:t>13511132966</w:t>
      </w:r>
      <w:r>
        <w:rPr>
          <w:rFonts w:ascii="Times New Roman" w:hAnsi="Times New Roman" w:eastAsia="仿宋_GB2312" w:cs="Times New Roman"/>
          <w:kern w:val="0"/>
          <w:sz w:val="21"/>
          <w:szCs w:val="21"/>
        </w:rPr>
        <w:t xml:space="preserve">   单位负责人签字：</w:t>
      </w:r>
      <w:r>
        <w:rPr>
          <w:rFonts w:ascii="Times New Roman" w:hAnsi="Times New Roman" w:eastAsia="仿宋_GB2312" w:cs="Times New Roman"/>
          <w:kern w:val="0"/>
          <w:sz w:val="21"/>
          <w:szCs w:val="21"/>
        </w:rPr>
        <w:br w:type="page"/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0" w:firstLineChars="15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5" w:type="first"/>
      <w:headerReference r:id="rId3" w:type="default"/>
      <w:footerReference r:id="rId4" w:type="even"/>
      <w:pgSz w:w="11906" w:h="16838"/>
      <w:pgMar w:top="1701" w:right="1286" w:bottom="1258" w:left="1620" w:header="709" w:footer="709" w:gutter="0"/>
      <w:pgNumType w:fmt="numberInDash" w:start="1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1MzE4MmNiMmU5YzVhYzkwMTY4YjAwMmQ2OGMwYTgifQ=="/>
  </w:docVars>
  <w:rsids>
    <w:rsidRoot w:val="46FB57A9"/>
    <w:rsid w:val="00F602EB"/>
    <w:rsid w:val="01761E20"/>
    <w:rsid w:val="02AD253C"/>
    <w:rsid w:val="02FC2048"/>
    <w:rsid w:val="031850CF"/>
    <w:rsid w:val="05B0498B"/>
    <w:rsid w:val="05DE1D43"/>
    <w:rsid w:val="07AE6833"/>
    <w:rsid w:val="11A16A45"/>
    <w:rsid w:val="15620C93"/>
    <w:rsid w:val="1CA41907"/>
    <w:rsid w:val="1E34645D"/>
    <w:rsid w:val="1F612F71"/>
    <w:rsid w:val="2269388C"/>
    <w:rsid w:val="26E86278"/>
    <w:rsid w:val="276579AC"/>
    <w:rsid w:val="2936465A"/>
    <w:rsid w:val="2A835AB9"/>
    <w:rsid w:val="2F04447A"/>
    <w:rsid w:val="33AD45E5"/>
    <w:rsid w:val="38752E7D"/>
    <w:rsid w:val="3E10520F"/>
    <w:rsid w:val="3E7B365E"/>
    <w:rsid w:val="414F7588"/>
    <w:rsid w:val="42446290"/>
    <w:rsid w:val="43655FF6"/>
    <w:rsid w:val="440457AD"/>
    <w:rsid w:val="44EF22A8"/>
    <w:rsid w:val="46FB57A9"/>
    <w:rsid w:val="47211B09"/>
    <w:rsid w:val="4BC6087B"/>
    <w:rsid w:val="4F110597"/>
    <w:rsid w:val="52BE749C"/>
    <w:rsid w:val="59152191"/>
    <w:rsid w:val="5B074635"/>
    <w:rsid w:val="5B5A0056"/>
    <w:rsid w:val="5DA125B5"/>
    <w:rsid w:val="61857110"/>
    <w:rsid w:val="630F0E21"/>
    <w:rsid w:val="631C43BE"/>
    <w:rsid w:val="67D5711D"/>
    <w:rsid w:val="6CC04FB9"/>
    <w:rsid w:val="72494802"/>
    <w:rsid w:val="72786963"/>
    <w:rsid w:val="7C7158D3"/>
    <w:rsid w:val="7EFC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Calibri" w:hAnsi="Calibri" w:eastAsia="宋体" w:cs="Times New Roman"/>
      <w:sz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before="100" w:beforeAutospacing="1" w:after="0"/>
      <w:ind w:left="0" w:firstLine="420" w:firstLineChars="200"/>
    </w:pPr>
  </w:style>
  <w:style w:type="paragraph" w:styleId="3">
    <w:name w:val="Body Text Indent"/>
    <w:basedOn w:val="1"/>
    <w:uiPriority w:val="0"/>
    <w:pPr>
      <w:ind w:firstLine="632" w:firstLineChars="200"/>
    </w:pPr>
  </w:style>
  <w:style w:type="paragraph" w:styleId="4">
    <w:name w:val="Plain Text"/>
    <w:basedOn w:val="1"/>
    <w:qFormat/>
    <w:uiPriority w:val="99"/>
    <w:rPr>
      <w:rFonts w:ascii="宋体" w:hAnsi="Courier New" w:cs="宋体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qowt-font4"/>
    <w:basedOn w:val="9"/>
    <w:qFormat/>
    <w:uiPriority w:val="0"/>
  </w:style>
  <w:style w:type="paragraph" w:customStyle="1" w:styleId="11">
    <w:name w:val="NormalIndent"/>
    <w:basedOn w:val="1"/>
    <w:qFormat/>
    <w:uiPriority w:val="0"/>
    <w:pPr>
      <w:ind w:firstLine="420" w:firstLineChars="200"/>
      <w:jc w:val="both"/>
      <w:textAlignment w:val="baseline"/>
    </w:pPr>
    <w:rPr>
      <w:rFonts w:ascii="Times New Roman" w:hAnsi="Times New Roman" w:eastAsia="宋体" w:cs="Times New Roman"/>
    </w:rPr>
  </w:style>
  <w:style w:type="character" w:customStyle="1" w:styleId="12">
    <w:name w:val="font01"/>
    <w:basedOn w:val="9"/>
    <w:qFormat/>
    <w:uiPriority w:val="0"/>
    <w:rPr>
      <w:rFonts w:hint="eastAsia" w:ascii="宋体" w:hAnsi="宋体" w:eastAsia="宋体" w:cs="宋体"/>
      <w:b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1000</Words>
  <Characters>1095</Characters>
  <Lines>0</Lines>
  <Paragraphs>0</Paragraphs>
  <TotalTime>0</TotalTime>
  <ScaleCrop>false</ScaleCrop>
  <LinksUpToDate>false</LinksUpToDate>
  <CharactersWithSpaces>1185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2022-04-20T06:56:00Z</dcterms:created>
  <dc:creator>迷路的小小白</dc:creator>
  <cp:lastModifiedBy>Administrator</cp:lastModifiedBy>
  <cp:lastPrinted>2023-03-21T04:28:00Z</cp:lastPrinted>
  <dcterms:modified xsi:type="dcterms:W3CDTF">2023-08-29T09:32:39Z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897D219F8B7E42199E0F71170BE43C18_13</vt:lpwstr>
  </property>
  <property fmtid="{D5CDD505-2E9C-101B-9397-08002B2CF9AE}" pid="4" name="commondata">
    <vt:lpwstr>eyJoZGlkIjoiYjVkZWIzYzc0MjQ0MGJmYmRjZjIwNDFmOTU3MDQxZTAifQ==</vt:lpwstr>
  </property>
</Properties>
</file>