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75" w:rsidRDefault="00960A41">
      <w:pPr>
        <w:widowControl/>
        <w:shd w:val="clear" w:color="auto" w:fill="FFFFFF"/>
        <w:spacing w:line="640" w:lineRule="exact"/>
        <w:jc w:val="center"/>
        <w:rPr>
          <w:rFonts w:ascii="宋体" w:eastAsia="宋体" w:hAnsi="宋体" w:cs="宋体"/>
          <w:b/>
          <w:color w:val="333333"/>
          <w:kern w:val="0"/>
          <w:sz w:val="22"/>
        </w:rPr>
      </w:pPr>
      <w:r>
        <w:rPr>
          <w:rFonts w:ascii="方正小标宋简体" w:eastAsia="方正小标宋简体" w:hAnsi="宋体" w:cs="宋体" w:hint="eastAsia"/>
          <w:b/>
          <w:color w:val="333333"/>
          <w:kern w:val="0"/>
          <w:sz w:val="44"/>
          <w:szCs w:val="44"/>
        </w:rPr>
        <w:t>益阳市资阳区茈湖口镇中心学校</w:t>
      </w:r>
      <w:r>
        <w:rPr>
          <w:rFonts w:ascii="方正小标宋简体" w:eastAsia="方正小标宋简体" w:hAnsi="宋体" w:cs="宋体" w:hint="eastAsia"/>
          <w:b/>
          <w:color w:val="333333"/>
          <w:kern w:val="0"/>
          <w:sz w:val="44"/>
          <w:szCs w:val="44"/>
        </w:rPr>
        <w:t>202</w:t>
      </w:r>
      <w:r>
        <w:rPr>
          <w:rFonts w:ascii="方正小标宋简体" w:eastAsia="方正小标宋简体" w:hAnsi="宋体" w:cs="宋体" w:hint="eastAsia"/>
          <w:b/>
          <w:color w:val="333333"/>
          <w:kern w:val="0"/>
          <w:sz w:val="44"/>
          <w:szCs w:val="44"/>
        </w:rPr>
        <w:t>2</w:t>
      </w:r>
      <w:r>
        <w:rPr>
          <w:rFonts w:ascii="方正小标宋简体" w:eastAsia="方正小标宋简体" w:hAnsi="宋体" w:cs="宋体" w:hint="eastAsia"/>
          <w:b/>
          <w:color w:val="333333"/>
          <w:kern w:val="0"/>
          <w:sz w:val="44"/>
          <w:szCs w:val="44"/>
        </w:rPr>
        <w:t>年整体支出绩效评价报告</w:t>
      </w:r>
    </w:p>
    <w:p w:rsidR="00831975" w:rsidRDefault="00831975">
      <w:pPr>
        <w:widowControl/>
        <w:shd w:val="clear" w:color="auto" w:fill="FFFFFF"/>
        <w:spacing w:line="560" w:lineRule="atLeast"/>
        <w:jc w:val="left"/>
        <w:rPr>
          <w:rFonts w:ascii="仿宋" w:eastAsia="仿宋" w:hAnsi="仿宋"/>
          <w:sz w:val="32"/>
          <w:szCs w:val="32"/>
        </w:rPr>
      </w:pPr>
    </w:p>
    <w:p w:rsidR="00831975" w:rsidRDefault="00960A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为进一步规范学校资金管理，牢固树立预算绩效理念，强化支出责任，提高资金使用效益，按照相关文件要求，本校对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年度部门预算整体支出情况进行了自我评价，情况报告如下</w:t>
      </w:r>
      <w:r>
        <w:rPr>
          <w:rFonts w:ascii="仿宋_GB2312" w:eastAsia="仿宋_GB2312" w:hAnsi="仿宋_GB2312" w:cs="仿宋_GB2312" w:hint="eastAsia"/>
          <w:sz w:val="32"/>
          <w:szCs w:val="32"/>
        </w:rPr>
        <w:t>:</w:t>
      </w:r>
    </w:p>
    <w:p w:rsidR="00831975" w:rsidRDefault="00831975">
      <w:pPr>
        <w:pStyle w:val="17"/>
        <w:spacing w:before="0" w:beforeAutospacing="0" w:after="2" w:afterAutospacing="0"/>
        <w:rPr>
          <w:color w:val="000000"/>
        </w:rPr>
      </w:pPr>
    </w:p>
    <w:p w:rsidR="00831975" w:rsidRDefault="00960A41">
      <w:pPr>
        <w:pStyle w:val="18"/>
        <w:spacing w:after="2"/>
        <w:ind w:firstLine="641"/>
        <w:rPr>
          <w:color w:val="000000"/>
          <w:sz w:val="27"/>
          <w:szCs w:val="27"/>
        </w:rPr>
      </w:pPr>
      <w:r>
        <w:rPr>
          <w:rFonts w:ascii="宋体" w:eastAsia="宋体" w:hAnsi="宋体" w:hint="eastAsia"/>
          <w:b/>
          <w:bCs/>
          <w:color w:val="000000"/>
          <w:sz w:val="32"/>
          <w:szCs w:val="32"/>
        </w:rPr>
        <w:t>一、部门职责</w:t>
      </w:r>
    </w:p>
    <w:p w:rsidR="00831975" w:rsidRDefault="00960A41">
      <w:pPr>
        <w:pStyle w:val="18"/>
        <w:spacing w:after="2"/>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（一）教学部门具体负责日常教学工作，小学一年级招生工作、学籍管理、传染病防控以及毕业班学生工作。</w:t>
      </w:r>
      <w:r>
        <w:rPr>
          <w:rFonts w:ascii="仿宋_GB2312" w:eastAsia="仿宋_GB2312" w:hAnsi="仿宋_GB2312" w:cs="仿宋_GB2312" w:hint="eastAsia"/>
          <w:sz w:val="32"/>
          <w:szCs w:val="32"/>
        </w:rPr>
        <w:t xml:space="preserve"> </w:t>
      </w:r>
    </w:p>
    <w:p w:rsidR="00831975" w:rsidRDefault="00960A41">
      <w:pPr>
        <w:pStyle w:val="18"/>
        <w:spacing w:after="2"/>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（二）德育部门具体负责学生日常行为规范以及学生德育教育和学校活动布置与安排工作。</w:t>
      </w:r>
      <w:r>
        <w:rPr>
          <w:rFonts w:ascii="仿宋_GB2312" w:eastAsia="仿宋_GB2312" w:hAnsi="仿宋_GB2312" w:cs="仿宋_GB2312" w:hint="eastAsia"/>
          <w:sz w:val="32"/>
          <w:szCs w:val="32"/>
        </w:rPr>
        <w:t xml:space="preserve"> </w:t>
      </w:r>
    </w:p>
    <w:p w:rsidR="00831975" w:rsidRDefault="00960A41">
      <w:pPr>
        <w:pStyle w:val="18"/>
        <w:spacing w:after="2"/>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（三）后勤部门具体负责后勤保障及财务工作的申报、财产管理、基建维修和财务保障，财务资料整理、安全和扶贫工作。</w:t>
      </w:r>
      <w:r>
        <w:rPr>
          <w:rFonts w:ascii="仿宋_GB2312" w:eastAsia="仿宋_GB2312" w:hAnsi="仿宋_GB2312" w:cs="仿宋_GB2312" w:hint="eastAsia"/>
          <w:sz w:val="32"/>
          <w:szCs w:val="32"/>
        </w:rPr>
        <w:t xml:space="preserve"> </w:t>
      </w:r>
    </w:p>
    <w:p w:rsidR="00831975" w:rsidRDefault="00960A41">
      <w:pPr>
        <w:pStyle w:val="18"/>
        <w:spacing w:after="2"/>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（四）办公室具体负责师训和教师工作以及各种相关教师数据填报工作。</w:t>
      </w:r>
      <w:r>
        <w:rPr>
          <w:rFonts w:ascii="仿宋_GB2312" w:eastAsia="仿宋_GB2312" w:hAnsi="仿宋_GB2312" w:cs="仿宋_GB2312" w:hint="eastAsia"/>
          <w:sz w:val="32"/>
          <w:szCs w:val="32"/>
        </w:rPr>
        <w:t xml:space="preserve"> </w:t>
      </w:r>
    </w:p>
    <w:p w:rsidR="00831975" w:rsidRDefault="00960A41">
      <w:pPr>
        <w:pStyle w:val="18"/>
        <w:spacing w:after="2"/>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（五）工会具体负责老龄工作、维稳工作、党建工作。</w:t>
      </w:r>
      <w:r>
        <w:rPr>
          <w:rFonts w:ascii="仿宋_GB2312" w:eastAsia="仿宋_GB2312" w:hAnsi="仿宋_GB2312" w:cs="仿宋_GB2312" w:hint="eastAsia"/>
          <w:sz w:val="32"/>
          <w:szCs w:val="32"/>
        </w:rPr>
        <w:t xml:space="preserve"> </w:t>
      </w:r>
    </w:p>
    <w:p w:rsidR="00831975" w:rsidRDefault="00960A41">
      <w:pPr>
        <w:pStyle w:val="18"/>
        <w:spacing w:after="1"/>
        <w:ind w:firstLine="641"/>
        <w:rPr>
          <w:rFonts w:ascii="等线" w:eastAsia="等线" w:hAnsi="等线" w:cs="Times New Roman"/>
          <w:sz w:val="27"/>
          <w:szCs w:val="27"/>
        </w:rPr>
      </w:pPr>
      <w:r>
        <w:rPr>
          <w:rFonts w:ascii="宋体" w:eastAsia="宋体" w:hAnsi="宋体" w:cs="宋体" w:hint="eastAsia"/>
          <w:b/>
          <w:bCs/>
          <w:color w:val="000000"/>
          <w:sz w:val="32"/>
          <w:szCs w:val="32"/>
        </w:rPr>
        <w:t>二、机构设置及决算单位构成</w:t>
      </w:r>
    </w:p>
    <w:p w:rsidR="00831975" w:rsidRDefault="00960A41">
      <w:pPr>
        <w:pStyle w:val="18"/>
        <w:spacing w:after="1"/>
        <w:ind w:firstLine="641"/>
        <w:rPr>
          <w:rFonts w:ascii="等线" w:eastAsia="等线" w:hAnsi="等线" w:cs="Times New Roman"/>
          <w:sz w:val="27"/>
          <w:szCs w:val="27"/>
        </w:rPr>
      </w:pPr>
      <w:r>
        <w:rPr>
          <w:rFonts w:ascii="宋体" w:eastAsia="宋体" w:hAnsi="宋体" w:cs="宋体" w:hint="eastAsia"/>
          <w:color w:val="000000"/>
          <w:sz w:val="32"/>
          <w:szCs w:val="32"/>
        </w:rPr>
        <w:t>（一）内设机构设置</w:t>
      </w:r>
    </w:p>
    <w:p w:rsidR="00831975" w:rsidRDefault="00960A41">
      <w:pPr>
        <w:pStyle w:val="18"/>
        <w:spacing w:after="1"/>
        <w:ind w:firstLine="641"/>
        <w:rPr>
          <w:rFonts w:ascii="等线" w:eastAsia="等线" w:hAnsi="等线" w:cs="Times New Roman"/>
          <w:sz w:val="27"/>
          <w:szCs w:val="27"/>
        </w:rPr>
      </w:pPr>
      <w:r>
        <w:rPr>
          <w:rFonts w:ascii="宋体" w:eastAsia="宋体" w:hAnsi="宋体" w:cs="宋体" w:hint="eastAsia"/>
          <w:color w:val="000000"/>
          <w:sz w:val="32"/>
          <w:szCs w:val="32"/>
        </w:rPr>
        <w:t>资阳区</w:t>
      </w:r>
      <w:r>
        <w:rPr>
          <w:rFonts w:ascii="宋体" w:eastAsia="宋体" w:hAnsi="宋体" w:cs="宋体" w:hint="eastAsia"/>
          <w:color w:val="000000"/>
          <w:sz w:val="32"/>
          <w:szCs w:val="32"/>
        </w:rPr>
        <w:t>茈湖口镇</w:t>
      </w:r>
      <w:r>
        <w:rPr>
          <w:rFonts w:ascii="宋体" w:eastAsia="宋体" w:hAnsi="宋体" w:cs="宋体" w:hint="eastAsia"/>
          <w:color w:val="000000"/>
          <w:sz w:val="32"/>
          <w:szCs w:val="32"/>
        </w:rPr>
        <w:t>中心学校内设机构包括：本部门共有编制人数</w:t>
      </w:r>
      <w:r>
        <w:rPr>
          <w:rFonts w:ascii="宋体" w:eastAsia="宋体" w:hAnsi="宋体" w:cs="宋体" w:hint="eastAsia"/>
          <w:color w:val="000000"/>
          <w:sz w:val="32"/>
          <w:szCs w:val="32"/>
        </w:rPr>
        <w:t>127</w:t>
      </w:r>
      <w:r>
        <w:rPr>
          <w:rFonts w:ascii="宋体" w:eastAsia="宋体" w:hAnsi="宋体" w:cs="宋体" w:hint="eastAsia"/>
          <w:color w:val="000000"/>
          <w:sz w:val="32"/>
          <w:szCs w:val="32"/>
        </w:rPr>
        <w:t>人，实有人数</w:t>
      </w:r>
      <w:r>
        <w:rPr>
          <w:rFonts w:ascii="宋体" w:eastAsia="宋体" w:hAnsi="宋体" w:cs="宋体" w:hint="eastAsia"/>
          <w:color w:val="000000"/>
          <w:sz w:val="32"/>
          <w:szCs w:val="32"/>
        </w:rPr>
        <w:t>117</w:t>
      </w:r>
      <w:r>
        <w:rPr>
          <w:rFonts w:ascii="宋体" w:eastAsia="宋体" w:hAnsi="宋体" w:cs="宋体" w:hint="eastAsia"/>
          <w:color w:val="000000"/>
          <w:sz w:val="32"/>
          <w:szCs w:val="32"/>
        </w:rPr>
        <w:t>人。</w:t>
      </w:r>
    </w:p>
    <w:p w:rsidR="00831975" w:rsidRDefault="00960A41">
      <w:pPr>
        <w:pStyle w:val="18"/>
        <w:spacing w:after="1"/>
        <w:ind w:firstLine="641"/>
        <w:rPr>
          <w:rFonts w:ascii="等线" w:eastAsia="等线" w:hAnsi="等线" w:cs="Times New Roman"/>
          <w:sz w:val="27"/>
          <w:szCs w:val="27"/>
        </w:rPr>
      </w:pPr>
      <w:r>
        <w:rPr>
          <w:rFonts w:ascii="宋体" w:eastAsia="宋体" w:hAnsi="宋体" w:cs="宋体" w:hint="eastAsia"/>
          <w:color w:val="000000"/>
          <w:sz w:val="32"/>
          <w:szCs w:val="32"/>
        </w:rPr>
        <w:lastRenderedPageBreak/>
        <w:t>（二）决算单位构成</w:t>
      </w:r>
    </w:p>
    <w:p w:rsidR="00831975" w:rsidRDefault="00960A41">
      <w:pPr>
        <w:pStyle w:val="18"/>
        <w:spacing w:after="2"/>
        <w:ind w:firstLine="641"/>
        <w:rPr>
          <w:rFonts w:ascii="宋体" w:eastAsia="宋体" w:hAnsi="宋体" w:cs="宋体"/>
          <w:color w:val="000000"/>
          <w:sz w:val="32"/>
          <w:szCs w:val="32"/>
        </w:rPr>
      </w:pPr>
      <w:r>
        <w:rPr>
          <w:rFonts w:ascii="宋体" w:eastAsia="宋体" w:hAnsi="宋体" w:cs="宋体" w:hint="eastAsia"/>
          <w:color w:val="000000"/>
          <w:sz w:val="32"/>
          <w:szCs w:val="32"/>
        </w:rPr>
        <w:t>资阳区</w:t>
      </w:r>
      <w:r>
        <w:rPr>
          <w:rFonts w:ascii="宋体" w:eastAsia="宋体" w:hAnsi="宋体" w:cs="宋体" w:hint="eastAsia"/>
          <w:color w:val="000000"/>
          <w:sz w:val="32"/>
          <w:szCs w:val="32"/>
        </w:rPr>
        <w:t>茈湖口镇</w:t>
      </w:r>
      <w:r>
        <w:rPr>
          <w:rFonts w:ascii="宋体" w:eastAsia="宋体" w:hAnsi="宋体" w:cs="宋体" w:hint="eastAsia"/>
          <w:color w:val="000000"/>
          <w:sz w:val="32"/>
          <w:szCs w:val="32"/>
        </w:rPr>
        <w:t>中心学校</w:t>
      </w:r>
      <w:r>
        <w:rPr>
          <w:rFonts w:ascii="宋体" w:eastAsia="宋体" w:hAnsi="宋体" w:cs="宋体" w:hint="eastAsia"/>
          <w:color w:val="000000"/>
          <w:sz w:val="32"/>
          <w:szCs w:val="32"/>
        </w:rPr>
        <w:t>2022</w:t>
      </w:r>
      <w:r>
        <w:rPr>
          <w:rFonts w:ascii="宋体" w:eastAsia="宋体" w:hAnsi="宋体" w:cs="宋体" w:hint="eastAsia"/>
          <w:color w:val="000000"/>
          <w:sz w:val="32"/>
          <w:szCs w:val="32"/>
        </w:rPr>
        <w:t>年部门决算汇总公开单位构成包括：资阳区</w:t>
      </w:r>
      <w:r>
        <w:rPr>
          <w:rFonts w:ascii="宋体" w:eastAsia="宋体" w:hAnsi="宋体" w:cs="宋体" w:hint="eastAsia"/>
          <w:color w:val="000000"/>
          <w:sz w:val="32"/>
          <w:szCs w:val="32"/>
        </w:rPr>
        <w:t>茈湖口镇</w:t>
      </w:r>
      <w:r>
        <w:rPr>
          <w:rFonts w:ascii="宋体" w:eastAsia="宋体" w:hAnsi="宋体" w:cs="宋体" w:hint="eastAsia"/>
          <w:color w:val="000000"/>
          <w:sz w:val="32"/>
          <w:szCs w:val="32"/>
        </w:rPr>
        <w:t>中心学校本级。</w:t>
      </w:r>
    </w:p>
    <w:p w:rsidR="00831975" w:rsidRDefault="00960A41">
      <w:pPr>
        <w:pStyle w:val="18"/>
        <w:spacing w:after="2"/>
        <w:ind w:firstLine="640"/>
        <w:rPr>
          <w:rFonts w:ascii="宋体" w:eastAsia="宋体" w:hAnsi="宋体" w:cs="宋体"/>
          <w:b/>
          <w:bCs/>
          <w:color w:val="000000"/>
          <w:sz w:val="32"/>
          <w:szCs w:val="32"/>
        </w:rPr>
      </w:pPr>
      <w:r>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 xml:space="preserve"> </w:t>
      </w:r>
      <w:r>
        <w:rPr>
          <w:rFonts w:ascii="宋体" w:eastAsia="宋体" w:hAnsi="宋体" w:cs="宋体" w:hint="eastAsia"/>
          <w:b/>
          <w:bCs/>
          <w:color w:val="000000"/>
          <w:sz w:val="32"/>
          <w:szCs w:val="32"/>
        </w:rPr>
        <w:t>、收入决算情况说明</w:t>
      </w:r>
    </w:p>
    <w:p w:rsidR="00831975" w:rsidRDefault="00960A41">
      <w:pPr>
        <w:pStyle w:val="18"/>
        <w:spacing w:after="2"/>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年度收入合计</w:t>
      </w:r>
      <w:r>
        <w:rPr>
          <w:rFonts w:ascii="仿宋_GB2312" w:eastAsia="仿宋_GB2312" w:hAnsi="仿宋_GB2312" w:cs="仿宋_GB2312" w:hint="eastAsia"/>
          <w:sz w:val="32"/>
          <w:szCs w:val="32"/>
        </w:rPr>
        <w:t>2510.63</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hint="eastAsia"/>
          <w:sz w:val="32"/>
          <w:szCs w:val="32"/>
        </w:rPr>
        <w:t>2312.91</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92.12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；上级补助收入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；事业收入</w:t>
      </w:r>
      <w:r>
        <w:rPr>
          <w:rFonts w:ascii="仿宋_GB2312" w:eastAsia="仿宋_GB2312" w:hAnsi="仿宋_GB2312" w:cs="仿宋_GB2312" w:hint="eastAsia"/>
          <w:sz w:val="32"/>
          <w:szCs w:val="32"/>
        </w:rPr>
        <w:t>197.72</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7.88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；附属单位上缴收入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831975" w:rsidRDefault="00960A41">
      <w:pPr>
        <w:pStyle w:val="18"/>
        <w:numPr>
          <w:ilvl w:val="0"/>
          <w:numId w:val="1"/>
        </w:numPr>
        <w:spacing w:after="2"/>
        <w:ind w:firstLine="640"/>
        <w:rPr>
          <w:rFonts w:ascii="宋体" w:eastAsia="宋体" w:hAnsi="宋体" w:cs="宋体"/>
          <w:b/>
          <w:bCs/>
          <w:color w:val="000000"/>
          <w:sz w:val="32"/>
          <w:szCs w:val="32"/>
        </w:rPr>
      </w:pPr>
      <w:r>
        <w:rPr>
          <w:rFonts w:ascii="宋体" w:eastAsia="宋体" w:hAnsi="宋体" w:cs="宋体" w:hint="eastAsia"/>
          <w:b/>
          <w:bCs/>
          <w:color w:val="000000"/>
          <w:sz w:val="32"/>
          <w:szCs w:val="32"/>
        </w:rPr>
        <w:t>支出决算情况说明</w:t>
      </w:r>
    </w:p>
    <w:p w:rsidR="00831975" w:rsidRDefault="00960A41">
      <w:pPr>
        <w:pStyle w:val="18"/>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年度支出合计</w:t>
      </w:r>
      <w:r>
        <w:rPr>
          <w:rFonts w:ascii="仿宋_GB2312" w:eastAsia="仿宋_GB2312" w:hAnsi="仿宋_GB2312" w:cs="仿宋_GB2312" w:hint="eastAsia"/>
          <w:sz w:val="32"/>
          <w:szCs w:val="32"/>
        </w:rPr>
        <w:t>2510.63</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2310.63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92.03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7.94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；上缴上级支出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；经营支出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；对附属单位补助支出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831975" w:rsidRDefault="00960A41">
      <w:pPr>
        <w:pStyle w:val="18"/>
        <w:spacing w:after="1"/>
        <w:ind w:firstLine="641"/>
        <w:rPr>
          <w:rFonts w:ascii="等线" w:eastAsia="等线" w:hAnsi="等线" w:cs="Times New Roman"/>
          <w:sz w:val="27"/>
          <w:szCs w:val="27"/>
        </w:rPr>
      </w:pPr>
      <w:r>
        <w:rPr>
          <w:rFonts w:ascii="宋体" w:eastAsia="宋体" w:hAnsi="宋体" w:cs="宋体" w:hint="eastAsia"/>
          <w:b/>
          <w:bCs/>
          <w:color w:val="000000"/>
          <w:sz w:val="32"/>
          <w:szCs w:val="32"/>
        </w:rPr>
        <w:t>五、财政拨款收入支出决算总体情况说明</w:t>
      </w:r>
    </w:p>
    <w:p w:rsidR="00831975" w:rsidRDefault="00960A41">
      <w:pPr>
        <w:pStyle w:val="18"/>
        <w:spacing w:after="1"/>
        <w:ind w:firstLine="640"/>
        <w:rPr>
          <w:rFonts w:ascii="等线" w:eastAsia="等线" w:hAnsi="等线" w:cs="Times New Roman"/>
          <w:sz w:val="27"/>
          <w:szCs w:val="27"/>
        </w:rPr>
      </w:pPr>
      <w:r>
        <w:rPr>
          <w:rFonts w:ascii="宋体" w:eastAsia="宋体" w:hAnsi="宋体" w:cs="宋体" w:hint="eastAsia"/>
          <w:color w:val="000000"/>
          <w:sz w:val="32"/>
          <w:szCs w:val="32"/>
        </w:rPr>
        <w:t>2022</w:t>
      </w:r>
      <w:r>
        <w:rPr>
          <w:rFonts w:ascii="宋体" w:eastAsia="宋体" w:hAnsi="宋体" w:cs="宋体" w:hint="eastAsia"/>
          <w:color w:val="000000"/>
          <w:sz w:val="32"/>
          <w:szCs w:val="32"/>
        </w:rPr>
        <w:t>年度财政拨款收、支总计</w:t>
      </w:r>
      <w:r>
        <w:rPr>
          <w:rFonts w:ascii="仿宋_GB2312" w:eastAsia="仿宋_GB2312" w:hAnsi="仿宋_GB2312" w:cs="仿宋_GB2312" w:hint="eastAsia"/>
          <w:sz w:val="32"/>
          <w:szCs w:val="32"/>
        </w:rPr>
        <w:t>2312.91</w:t>
      </w:r>
      <w:r>
        <w:rPr>
          <w:rFonts w:ascii="宋体" w:eastAsia="宋体" w:hAnsi="宋体" w:cs="宋体" w:hint="eastAsia"/>
          <w:color w:val="000000"/>
          <w:sz w:val="32"/>
          <w:szCs w:val="32"/>
        </w:rPr>
        <w:t>万元。与上一年度相比，财政拨款收、支总计各增加</w:t>
      </w:r>
      <w:r>
        <w:rPr>
          <w:rFonts w:ascii="宋体" w:eastAsia="宋体" w:hAnsi="宋体" w:cs="宋体" w:hint="eastAsia"/>
          <w:color w:val="000000"/>
          <w:sz w:val="32"/>
          <w:szCs w:val="32"/>
        </w:rPr>
        <w:t>636.7</w:t>
      </w:r>
      <w:r>
        <w:rPr>
          <w:rFonts w:ascii="宋体" w:eastAsia="宋体" w:hAnsi="宋体" w:cs="宋体" w:hint="eastAsia"/>
          <w:color w:val="000000"/>
          <w:sz w:val="32"/>
          <w:szCs w:val="32"/>
        </w:rPr>
        <w:t>万元，增加</w:t>
      </w:r>
      <w:r>
        <w:rPr>
          <w:rFonts w:ascii="宋体" w:eastAsia="宋体" w:hAnsi="宋体" w:cs="宋体" w:hint="eastAsia"/>
          <w:color w:val="000000"/>
          <w:sz w:val="32"/>
          <w:szCs w:val="32"/>
        </w:rPr>
        <w:t>37.98</w:t>
      </w:r>
      <w:r>
        <w:rPr>
          <w:rFonts w:ascii="宋体" w:eastAsia="宋体" w:hAnsi="宋体" w:cs="宋体" w:hint="eastAsia"/>
          <w:color w:val="000000"/>
          <w:sz w:val="32"/>
          <w:szCs w:val="32"/>
        </w:rPr>
        <w:t>%</w:t>
      </w:r>
      <w:r>
        <w:rPr>
          <w:rFonts w:ascii="宋体" w:eastAsia="宋体" w:hAnsi="宋体" w:cs="宋体" w:hint="eastAsia"/>
          <w:color w:val="000000"/>
          <w:sz w:val="32"/>
          <w:szCs w:val="32"/>
        </w:rPr>
        <w:t>。主要是因为财政拨款收入增加了。</w:t>
      </w:r>
    </w:p>
    <w:p w:rsidR="00831975" w:rsidRDefault="00960A41">
      <w:pPr>
        <w:pStyle w:val="18"/>
        <w:spacing w:after="1"/>
        <w:ind w:firstLine="640"/>
        <w:rPr>
          <w:rFonts w:ascii="等线" w:eastAsia="等线" w:hAnsi="等线" w:cs="Times New Roman"/>
          <w:sz w:val="27"/>
          <w:szCs w:val="27"/>
        </w:rPr>
      </w:pPr>
      <w:r>
        <w:rPr>
          <w:rFonts w:ascii="宋体" w:eastAsia="宋体" w:hAnsi="宋体" w:cs="宋体" w:hint="eastAsia"/>
          <w:b/>
          <w:bCs/>
          <w:color w:val="000000"/>
          <w:sz w:val="32"/>
          <w:szCs w:val="32"/>
        </w:rPr>
        <w:t>六、关于</w:t>
      </w:r>
      <w:r>
        <w:rPr>
          <w:rFonts w:ascii="宋体" w:eastAsia="宋体" w:hAnsi="宋体" w:cs="宋体" w:hint="eastAsia"/>
          <w:b/>
          <w:bCs/>
          <w:color w:val="000000"/>
          <w:sz w:val="32"/>
          <w:szCs w:val="32"/>
        </w:rPr>
        <w:t>2022</w:t>
      </w:r>
      <w:r>
        <w:rPr>
          <w:rFonts w:ascii="宋体" w:eastAsia="宋体" w:hAnsi="宋体" w:cs="宋体" w:hint="eastAsia"/>
          <w:b/>
          <w:bCs/>
          <w:color w:val="000000"/>
          <w:sz w:val="32"/>
          <w:szCs w:val="32"/>
        </w:rPr>
        <w:t>年度预算绩效情况说明</w:t>
      </w:r>
      <w:bookmarkStart w:id="0" w:name="_GoBack"/>
      <w:bookmarkEnd w:id="0"/>
    </w:p>
    <w:p w:rsidR="00831975" w:rsidRDefault="00960A41">
      <w:pPr>
        <w:pStyle w:val="18"/>
        <w:spacing w:after="1"/>
        <w:ind w:firstLine="640"/>
        <w:rPr>
          <w:rFonts w:ascii="等线" w:eastAsia="等线" w:hAnsi="等线" w:cs="Times New Roman"/>
          <w:sz w:val="27"/>
          <w:szCs w:val="27"/>
        </w:rPr>
      </w:pPr>
      <w:r>
        <w:rPr>
          <w:rFonts w:ascii="宋体" w:eastAsia="宋体" w:hAnsi="宋体" w:cs="宋体" w:hint="eastAsia"/>
          <w:b/>
          <w:color w:val="000000"/>
          <w:sz w:val="36"/>
          <w:szCs w:val="36"/>
        </w:rPr>
        <w:t>（</w:t>
      </w:r>
      <w:r>
        <w:rPr>
          <w:rFonts w:ascii="宋体" w:eastAsia="宋体" w:hAnsi="宋体" w:cs="宋体" w:hint="eastAsia"/>
          <w:b/>
          <w:color w:val="000000"/>
          <w:sz w:val="36"/>
          <w:szCs w:val="36"/>
        </w:rPr>
        <w:t>1</w:t>
      </w:r>
      <w:r>
        <w:rPr>
          <w:rFonts w:ascii="宋体" w:eastAsia="宋体" w:hAnsi="宋体" w:cs="宋体" w:hint="eastAsia"/>
          <w:b/>
          <w:color w:val="000000"/>
          <w:sz w:val="36"/>
          <w:szCs w:val="36"/>
        </w:rPr>
        <w:t>）绩效管理评价工作开展情况。</w:t>
      </w:r>
    </w:p>
    <w:p w:rsidR="00831975" w:rsidRDefault="00960A41">
      <w:pPr>
        <w:pStyle w:val="18"/>
        <w:spacing w:after="2"/>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根据预算绩效管理要求，我部门组织对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年度一般公共预算项目支出全面开展绩效自评，其中，一级项目</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个，二级项目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个，共涉及资金</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万元，占一般公共预算项目</w:t>
      </w:r>
      <w:r>
        <w:rPr>
          <w:rFonts w:ascii="仿宋_GB2312" w:eastAsia="仿宋_GB2312" w:hAnsi="仿宋_GB2312" w:cs="仿宋_GB2312" w:hint="eastAsia"/>
          <w:sz w:val="32"/>
          <w:szCs w:val="32"/>
        </w:rPr>
        <w:lastRenderedPageBreak/>
        <w:t>支出总额的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。本部门</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年度无政府性基金预算项目支出。本部门</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年度无国有资本经营预算项目支出。从评价情况来看，使用的资金，均秉承节约、高效的原则合理合规使用。</w:t>
      </w:r>
      <w:r>
        <w:rPr>
          <w:rFonts w:ascii="仿宋_GB2312" w:eastAsia="仿宋_GB2312" w:hAnsi="仿宋_GB2312" w:cs="仿宋_GB2312" w:hint="eastAsia"/>
          <w:sz w:val="32"/>
          <w:szCs w:val="32"/>
        </w:rPr>
        <w:t xml:space="preserve"> </w:t>
      </w:r>
    </w:p>
    <w:p w:rsidR="00831975" w:rsidRDefault="00960A41">
      <w:pPr>
        <w:pStyle w:val="18"/>
        <w:spacing w:after="2"/>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组织对益阳市茈湖口镇中心学校等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个单位开展整体支出绩效评价，涉及一般公共预算支出</w:t>
      </w:r>
      <w:r>
        <w:rPr>
          <w:rFonts w:ascii="仿宋_GB2312" w:eastAsia="仿宋_GB2312" w:hAnsi="仿宋_GB2312" w:cs="仿宋_GB2312" w:hint="eastAsia"/>
          <w:sz w:val="32"/>
          <w:szCs w:val="32"/>
        </w:rPr>
        <w:t>2312.91</w:t>
      </w:r>
      <w:r>
        <w:rPr>
          <w:rFonts w:ascii="仿宋_GB2312" w:eastAsia="仿宋_GB2312" w:hAnsi="仿宋_GB2312" w:cs="仿宋_GB2312" w:hint="eastAsia"/>
          <w:sz w:val="32"/>
          <w:szCs w:val="32"/>
        </w:rPr>
        <w:t>万元，政府性基金预算支出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从评价情况来看，本部门加强思想引领，深入持久抓好全系统党的建设。坚持立德树人，着力推进教育内涵发展。加快学校建设，不断改善办学条件。维护教育公平，均衡发展各类教育。推进教育改革，不断激发教育发展活力。加强队伍建设，整体提升教师素质。坚持依法治教，营造和谐安全的教育发展环境。</w:t>
      </w:r>
    </w:p>
    <w:p w:rsidR="00831975" w:rsidRDefault="00960A41">
      <w:pPr>
        <w:spacing w:after="1"/>
        <w:jc w:val="left"/>
        <w:rPr>
          <w:rFonts w:ascii="仿宋_GB2312" w:eastAsia="仿宋_GB2312" w:hAnsi="仿宋_GB2312" w:cs="仿宋_GB2312"/>
          <w:sz w:val="32"/>
          <w:szCs w:val="32"/>
        </w:rPr>
      </w:pPr>
      <w:r>
        <w:rPr>
          <w:rFonts w:ascii="宋体" w:eastAsia="宋体" w:hAnsi="宋体" w:cs="宋体" w:hint="eastAsia"/>
          <w:color w:val="000000"/>
          <w:sz w:val="32"/>
          <w:szCs w:val="32"/>
        </w:rPr>
        <w:t>（</w:t>
      </w:r>
      <w:r>
        <w:rPr>
          <w:rFonts w:ascii="宋体" w:eastAsia="宋体" w:hAnsi="宋体" w:cs="宋体" w:hint="eastAsia"/>
          <w:color w:val="000000"/>
          <w:sz w:val="32"/>
          <w:szCs w:val="32"/>
        </w:rPr>
        <w:t>2</w:t>
      </w:r>
      <w:r>
        <w:rPr>
          <w:rFonts w:ascii="宋体" w:eastAsia="宋体" w:hAnsi="宋体" w:cs="宋体" w:hint="eastAsia"/>
          <w:color w:val="000000"/>
          <w:sz w:val="32"/>
          <w:szCs w:val="32"/>
        </w:rPr>
        <w:t>）</w:t>
      </w:r>
      <w:r>
        <w:rPr>
          <w:rFonts w:ascii="宋体" w:eastAsia="宋体" w:hAnsi="宋体" w:cs="宋体" w:hint="eastAsia"/>
          <w:b/>
          <w:color w:val="000000"/>
          <w:sz w:val="36"/>
          <w:szCs w:val="36"/>
        </w:rPr>
        <w:t>部门</w:t>
      </w:r>
      <w:r>
        <w:rPr>
          <w:rFonts w:ascii="宋体" w:eastAsia="宋体" w:hAnsi="宋体" w:cs="宋体" w:hint="eastAsia"/>
          <w:b/>
          <w:color w:val="000000"/>
          <w:sz w:val="36"/>
          <w:szCs w:val="36"/>
        </w:rPr>
        <w:t>整体支出绩效情况：自评优良</w:t>
      </w:r>
    </w:p>
    <w:p w:rsidR="00831975" w:rsidRDefault="00960A41">
      <w:pPr>
        <w:ind w:firstLineChars="200" w:firstLine="643"/>
        <w:rPr>
          <w:rFonts w:ascii="黑体" w:eastAsia="黑体" w:hAnsi="黑体" w:cs="黑体"/>
          <w:b/>
          <w:sz w:val="32"/>
          <w:szCs w:val="32"/>
        </w:rPr>
      </w:pPr>
      <w:r>
        <w:rPr>
          <w:rFonts w:ascii="黑体" w:eastAsia="黑体" w:hAnsi="黑体" w:cs="黑体" w:hint="eastAsia"/>
          <w:b/>
          <w:sz w:val="32"/>
          <w:szCs w:val="32"/>
        </w:rPr>
        <w:t>七</w:t>
      </w:r>
      <w:r>
        <w:rPr>
          <w:rFonts w:ascii="黑体" w:eastAsia="黑体" w:hAnsi="黑体" w:cs="黑体" w:hint="eastAsia"/>
          <w:b/>
          <w:sz w:val="32"/>
          <w:szCs w:val="32"/>
        </w:rPr>
        <w:t>、存在的主要问题</w:t>
      </w:r>
    </w:p>
    <w:p w:rsidR="00831975" w:rsidRDefault="00960A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（一）监督管理机制还有待加强。</w:t>
      </w:r>
    </w:p>
    <w:p w:rsidR="00831975" w:rsidRDefault="00960A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（二）财务工作水平要进一步提高。</w:t>
      </w:r>
    </w:p>
    <w:p w:rsidR="00831975" w:rsidRDefault="00960A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（三）会计基础工作还需要不断完善。</w:t>
      </w:r>
    </w:p>
    <w:p w:rsidR="00831975" w:rsidRDefault="00960A41">
      <w:pPr>
        <w:ind w:firstLineChars="200" w:firstLine="643"/>
        <w:rPr>
          <w:rFonts w:ascii="黑体" w:eastAsia="黑体" w:hAnsi="黑体" w:cs="黑体"/>
          <w:b/>
          <w:sz w:val="32"/>
          <w:szCs w:val="32"/>
        </w:rPr>
      </w:pPr>
      <w:r>
        <w:rPr>
          <w:rFonts w:ascii="黑体" w:eastAsia="黑体" w:hAnsi="黑体" w:cs="黑体" w:hint="eastAsia"/>
          <w:b/>
          <w:sz w:val="32"/>
          <w:szCs w:val="32"/>
        </w:rPr>
        <w:t>八</w:t>
      </w:r>
      <w:r>
        <w:rPr>
          <w:rFonts w:ascii="黑体" w:eastAsia="黑体" w:hAnsi="黑体" w:cs="黑体" w:hint="eastAsia"/>
          <w:b/>
          <w:sz w:val="32"/>
          <w:szCs w:val="32"/>
        </w:rPr>
        <w:t>、改进措施</w:t>
      </w:r>
    </w:p>
    <w:p w:rsidR="00831975" w:rsidRDefault="00960A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（一）加强监管，做到监管机制环环相扣，不出现断层、漏洞。</w:t>
      </w:r>
    </w:p>
    <w:p w:rsidR="00831975" w:rsidRDefault="00960A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（二）进一步完善财务制度，规范财经纪律。</w:t>
      </w:r>
    </w:p>
    <w:p w:rsidR="00831975" w:rsidRDefault="00960A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（三）财务工作人员的业务能力要与时俱进，通过各种</w:t>
      </w:r>
      <w:r>
        <w:rPr>
          <w:rFonts w:ascii="仿宋_GB2312" w:eastAsia="仿宋_GB2312" w:hAnsi="仿宋_GB2312" w:cs="仿宋_GB2312" w:hint="eastAsia"/>
          <w:sz w:val="32"/>
          <w:szCs w:val="32"/>
        </w:rPr>
        <w:lastRenderedPageBreak/>
        <w:t>渠道和方式加强学习。</w:t>
      </w:r>
      <w:r>
        <w:rPr>
          <w:rFonts w:ascii="仿宋_GB2312" w:eastAsia="仿宋_GB2312" w:hAnsi="仿宋_GB2312" w:cs="仿宋_GB2312" w:hint="eastAsia"/>
          <w:sz w:val="32"/>
          <w:szCs w:val="32"/>
        </w:rPr>
        <w:t xml:space="preserve">  </w:t>
      </w:r>
    </w:p>
    <w:p w:rsidR="00831975" w:rsidRDefault="00831975">
      <w:pPr>
        <w:pStyle w:val="p12"/>
        <w:widowControl/>
        <w:spacing w:line="540" w:lineRule="exact"/>
        <w:ind w:firstLineChars="200" w:firstLine="640"/>
        <w:jc w:val="both"/>
        <w:rPr>
          <w:rFonts w:ascii="仿宋" w:eastAsia="仿宋" w:hAnsi="仿宋" w:cstheme="minorBidi"/>
          <w:kern w:val="2"/>
          <w:sz w:val="32"/>
          <w:szCs w:val="32"/>
        </w:rPr>
      </w:pPr>
    </w:p>
    <w:p w:rsidR="00831975" w:rsidRDefault="00831975">
      <w:pPr>
        <w:widowControl/>
        <w:shd w:val="clear" w:color="auto" w:fill="FFFFFF"/>
        <w:spacing w:line="560" w:lineRule="atLeast"/>
        <w:ind w:firstLineChars="345" w:firstLine="1104"/>
        <w:jc w:val="left"/>
        <w:rPr>
          <w:rFonts w:ascii="仿宋_GB2312" w:eastAsia="仿宋_GB2312" w:hAnsi="宋体" w:cs="宋体"/>
          <w:color w:val="333333"/>
          <w:kern w:val="0"/>
          <w:sz w:val="32"/>
          <w:szCs w:val="32"/>
        </w:rPr>
      </w:pPr>
    </w:p>
    <w:p w:rsidR="00831975" w:rsidRDefault="00960A41" w:rsidP="00831975">
      <w:pPr>
        <w:widowControl/>
        <w:shd w:val="clear" w:color="auto" w:fill="FFFFFF"/>
        <w:spacing w:line="560" w:lineRule="atLeast"/>
        <w:ind w:firstLineChars="1549" w:firstLine="495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w:t>
      </w:r>
    </w:p>
    <w:sectPr w:rsidR="00831975" w:rsidSect="00831975">
      <w:pgSz w:w="11906" w:h="16838"/>
      <w:pgMar w:top="1440"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A41" w:rsidRDefault="00960A41" w:rsidP="00DB39EA">
      <w:r>
        <w:separator/>
      </w:r>
    </w:p>
  </w:endnote>
  <w:endnote w:type="continuationSeparator" w:id="1">
    <w:p w:rsidR="00960A41" w:rsidRDefault="00960A41" w:rsidP="00DB3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ongti sc">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方正小标宋简体">
    <w:altName w:val="黑体"/>
    <w:charset w:val="86"/>
    <w:family w:val="roma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A41" w:rsidRDefault="00960A41" w:rsidP="00DB39EA">
      <w:r>
        <w:separator/>
      </w:r>
    </w:p>
  </w:footnote>
  <w:footnote w:type="continuationSeparator" w:id="1">
    <w:p w:rsidR="00960A41" w:rsidRDefault="00960A41" w:rsidP="00DB39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EF4A2"/>
    <w:multiLevelType w:val="singleLevel"/>
    <w:tmpl w:val="4E1EF4A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NmOGQ4YzkzZWQwMWQ0NGIyZjg2YjU3NjU2ZDU5ZTYifQ=="/>
  </w:docVars>
  <w:rsids>
    <w:rsidRoot w:val="009E59C6"/>
    <w:rsid w:val="00001231"/>
    <w:rsid w:val="00012549"/>
    <w:rsid w:val="00043672"/>
    <w:rsid w:val="0005626D"/>
    <w:rsid w:val="00062418"/>
    <w:rsid w:val="000C4638"/>
    <w:rsid w:val="000E0D4B"/>
    <w:rsid w:val="000E58F0"/>
    <w:rsid w:val="001045A2"/>
    <w:rsid w:val="00125856"/>
    <w:rsid w:val="00131EAF"/>
    <w:rsid w:val="0013720C"/>
    <w:rsid w:val="00166DB4"/>
    <w:rsid w:val="001A5DB7"/>
    <w:rsid w:val="001B3A1B"/>
    <w:rsid w:val="001D54F6"/>
    <w:rsid w:val="00213099"/>
    <w:rsid w:val="0023115F"/>
    <w:rsid w:val="002377A7"/>
    <w:rsid w:val="00241984"/>
    <w:rsid w:val="00242AC5"/>
    <w:rsid w:val="002448F8"/>
    <w:rsid w:val="00256E87"/>
    <w:rsid w:val="002861DF"/>
    <w:rsid w:val="00297485"/>
    <w:rsid w:val="00297621"/>
    <w:rsid w:val="002B059D"/>
    <w:rsid w:val="002B17E9"/>
    <w:rsid w:val="002C14EF"/>
    <w:rsid w:val="002F011E"/>
    <w:rsid w:val="002F7A6A"/>
    <w:rsid w:val="00314D96"/>
    <w:rsid w:val="00324FA9"/>
    <w:rsid w:val="00335E77"/>
    <w:rsid w:val="00380CC1"/>
    <w:rsid w:val="00385A3C"/>
    <w:rsid w:val="00385A81"/>
    <w:rsid w:val="003A192D"/>
    <w:rsid w:val="003B34F6"/>
    <w:rsid w:val="003C483A"/>
    <w:rsid w:val="003D2DD9"/>
    <w:rsid w:val="003F1A4A"/>
    <w:rsid w:val="003F77D3"/>
    <w:rsid w:val="00421256"/>
    <w:rsid w:val="00436286"/>
    <w:rsid w:val="00444B87"/>
    <w:rsid w:val="004A3DE7"/>
    <w:rsid w:val="004A52B2"/>
    <w:rsid w:val="004C6A3A"/>
    <w:rsid w:val="004D1CA3"/>
    <w:rsid w:val="00505676"/>
    <w:rsid w:val="00517018"/>
    <w:rsid w:val="00517869"/>
    <w:rsid w:val="00517DC6"/>
    <w:rsid w:val="00523611"/>
    <w:rsid w:val="0053497A"/>
    <w:rsid w:val="00540484"/>
    <w:rsid w:val="00562FCD"/>
    <w:rsid w:val="00576EE1"/>
    <w:rsid w:val="00584F51"/>
    <w:rsid w:val="0058535E"/>
    <w:rsid w:val="005877E1"/>
    <w:rsid w:val="005C4449"/>
    <w:rsid w:val="005E5BC5"/>
    <w:rsid w:val="005F7620"/>
    <w:rsid w:val="00613C19"/>
    <w:rsid w:val="00620B4D"/>
    <w:rsid w:val="006416AF"/>
    <w:rsid w:val="00643271"/>
    <w:rsid w:val="00657661"/>
    <w:rsid w:val="006625A2"/>
    <w:rsid w:val="006D26AF"/>
    <w:rsid w:val="006D59F4"/>
    <w:rsid w:val="006E5AE5"/>
    <w:rsid w:val="006F5F86"/>
    <w:rsid w:val="007111DF"/>
    <w:rsid w:val="00714414"/>
    <w:rsid w:val="00764D24"/>
    <w:rsid w:val="007651B1"/>
    <w:rsid w:val="00776EE7"/>
    <w:rsid w:val="00781474"/>
    <w:rsid w:val="00786A40"/>
    <w:rsid w:val="007A3AFC"/>
    <w:rsid w:val="007C5F41"/>
    <w:rsid w:val="007C74EF"/>
    <w:rsid w:val="007E324A"/>
    <w:rsid w:val="007F6BC3"/>
    <w:rsid w:val="00805B69"/>
    <w:rsid w:val="008138E3"/>
    <w:rsid w:val="008250CB"/>
    <w:rsid w:val="00826502"/>
    <w:rsid w:val="00831975"/>
    <w:rsid w:val="00831EA2"/>
    <w:rsid w:val="00853D73"/>
    <w:rsid w:val="00886C3A"/>
    <w:rsid w:val="008A4D71"/>
    <w:rsid w:val="008C526F"/>
    <w:rsid w:val="008C6171"/>
    <w:rsid w:val="008F15F6"/>
    <w:rsid w:val="008F572A"/>
    <w:rsid w:val="008F5A24"/>
    <w:rsid w:val="00925A3E"/>
    <w:rsid w:val="00930C0D"/>
    <w:rsid w:val="00960A41"/>
    <w:rsid w:val="00980152"/>
    <w:rsid w:val="00980D1B"/>
    <w:rsid w:val="00996E2C"/>
    <w:rsid w:val="009B0EA6"/>
    <w:rsid w:val="009D76BB"/>
    <w:rsid w:val="009D7B03"/>
    <w:rsid w:val="009E59C6"/>
    <w:rsid w:val="00A0250D"/>
    <w:rsid w:val="00A37B0A"/>
    <w:rsid w:val="00A4050F"/>
    <w:rsid w:val="00A6140D"/>
    <w:rsid w:val="00A77E3C"/>
    <w:rsid w:val="00A82EE4"/>
    <w:rsid w:val="00A907F0"/>
    <w:rsid w:val="00AB40DC"/>
    <w:rsid w:val="00AC3E1A"/>
    <w:rsid w:val="00AE1724"/>
    <w:rsid w:val="00AE1F21"/>
    <w:rsid w:val="00AF6E04"/>
    <w:rsid w:val="00B16FD4"/>
    <w:rsid w:val="00B4129C"/>
    <w:rsid w:val="00B422BE"/>
    <w:rsid w:val="00B6323B"/>
    <w:rsid w:val="00B71512"/>
    <w:rsid w:val="00B76A80"/>
    <w:rsid w:val="00B8742F"/>
    <w:rsid w:val="00B8773A"/>
    <w:rsid w:val="00BD5DA1"/>
    <w:rsid w:val="00C12211"/>
    <w:rsid w:val="00C419AE"/>
    <w:rsid w:val="00C67C5E"/>
    <w:rsid w:val="00C80398"/>
    <w:rsid w:val="00C964A6"/>
    <w:rsid w:val="00CA2152"/>
    <w:rsid w:val="00CA565B"/>
    <w:rsid w:val="00CC3173"/>
    <w:rsid w:val="00CE3E98"/>
    <w:rsid w:val="00D00457"/>
    <w:rsid w:val="00D0235A"/>
    <w:rsid w:val="00D02935"/>
    <w:rsid w:val="00D21A73"/>
    <w:rsid w:val="00D222A6"/>
    <w:rsid w:val="00D31548"/>
    <w:rsid w:val="00D332EE"/>
    <w:rsid w:val="00D45C32"/>
    <w:rsid w:val="00D524A0"/>
    <w:rsid w:val="00D54A23"/>
    <w:rsid w:val="00D646CF"/>
    <w:rsid w:val="00D64986"/>
    <w:rsid w:val="00DB39EA"/>
    <w:rsid w:val="00DB5C4E"/>
    <w:rsid w:val="00DB6859"/>
    <w:rsid w:val="00DB6E44"/>
    <w:rsid w:val="00DC13C4"/>
    <w:rsid w:val="00DC5E81"/>
    <w:rsid w:val="00DD3868"/>
    <w:rsid w:val="00E676DE"/>
    <w:rsid w:val="00E67E28"/>
    <w:rsid w:val="00E7242A"/>
    <w:rsid w:val="00E8259A"/>
    <w:rsid w:val="00EC491E"/>
    <w:rsid w:val="00EC50A4"/>
    <w:rsid w:val="00ED50FB"/>
    <w:rsid w:val="00ED58AA"/>
    <w:rsid w:val="00F041E5"/>
    <w:rsid w:val="00F118C8"/>
    <w:rsid w:val="00F2789C"/>
    <w:rsid w:val="00F35553"/>
    <w:rsid w:val="00F35B70"/>
    <w:rsid w:val="00F61379"/>
    <w:rsid w:val="00F97C0A"/>
    <w:rsid w:val="00FB3DBD"/>
    <w:rsid w:val="00FC270C"/>
    <w:rsid w:val="00FD52EE"/>
    <w:rsid w:val="00FE5AB6"/>
    <w:rsid w:val="279E6A5D"/>
    <w:rsid w:val="33174E0B"/>
    <w:rsid w:val="408E6937"/>
    <w:rsid w:val="462B448A"/>
    <w:rsid w:val="4E5E123E"/>
    <w:rsid w:val="58D04E01"/>
    <w:rsid w:val="5C6E1741"/>
    <w:rsid w:val="75D44A6C"/>
    <w:rsid w:val="79D246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3197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3197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83197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31975"/>
    <w:rPr>
      <w:b/>
      <w:bCs/>
    </w:rPr>
  </w:style>
  <w:style w:type="character" w:customStyle="1" w:styleId="Char0">
    <w:name w:val="页眉 Char"/>
    <w:basedOn w:val="a0"/>
    <w:link w:val="a4"/>
    <w:uiPriority w:val="99"/>
    <w:semiHidden/>
    <w:qFormat/>
    <w:rsid w:val="00831975"/>
    <w:rPr>
      <w:sz w:val="18"/>
      <w:szCs w:val="18"/>
    </w:rPr>
  </w:style>
  <w:style w:type="character" w:customStyle="1" w:styleId="Char">
    <w:name w:val="页脚 Char"/>
    <w:basedOn w:val="a0"/>
    <w:link w:val="a3"/>
    <w:uiPriority w:val="99"/>
    <w:semiHidden/>
    <w:qFormat/>
    <w:rsid w:val="00831975"/>
    <w:rPr>
      <w:sz w:val="18"/>
      <w:szCs w:val="18"/>
    </w:rPr>
  </w:style>
  <w:style w:type="paragraph" w:customStyle="1" w:styleId="p18">
    <w:name w:val="p18"/>
    <w:basedOn w:val="a"/>
    <w:qFormat/>
    <w:rsid w:val="00831975"/>
    <w:pPr>
      <w:spacing w:line="772" w:lineRule="atLeast"/>
      <w:jc w:val="left"/>
    </w:pPr>
    <w:rPr>
      <w:rFonts w:ascii="songti sc" w:eastAsia="songti sc" w:hAnsi="songti sc" w:cs="Times New Roman"/>
      <w:color w:val="000000"/>
      <w:kern w:val="0"/>
      <w:sz w:val="42"/>
      <w:szCs w:val="42"/>
    </w:rPr>
  </w:style>
  <w:style w:type="paragraph" w:customStyle="1" w:styleId="p10">
    <w:name w:val="p10"/>
    <w:basedOn w:val="a"/>
    <w:qFormat/>
    <w:rsid w:val="00831975"/>
    <w:pPr>
      <w:spacing w:line="772" w:lineRule="atLeast"/>
      <w:ind w:firstLine="858"/>
    </w:pPr>
    <w:rPr>
      <w:rFonts w:ascii="仿宋" w:eastAsia="仿宋" w:hAnsi="仿宋" w:cs="Times New Roman"/>
      <w:color w:val="000000"/>
      <w:kern w:val="0"/>
      <w:sz w:val="42"/>
      <w:szCs w:val="42"/>
    </w:rPr>
  </w:style>
  <w:style w:type="paragraph" w:customStyle="1" w:styleId="p14">
    <w:name w:val="p14"/>
    <w:basedOn w:val="a"/>
    <w:qFormat/>
    <w:rsid w:val="00831975"/>
    <w:pPr>
      <w:spacing w:line="772" w:lineRule="atLeast"/>
      <w:ind w:left="100" w:firstLine="858"/>
      <w:jc w:val="left"/>
    </w:pPr>
    <w:rPr>
      <w:rFonts w:ascii="仿宋" w:eastAsia="仿宋" w:hAnsi="仿宋" w:cs="Times New Roman"/>
      <w:color w:val="000000"/>
      <w:kern w:val="0"/>
      <w:sz w:val="42"/>
      <w:szCs w:val="42"/>
    </w:rPr>
  </w:style>
  <w:style w:type="paragraph" w:customStyle="1" w:styleId="p9">
    <w:name w:val="p9"/>
    <w:basedOn w:val="a"/>
    <w:qFormat/>
    <w:rsid w:val="00831975"/>
    <w:pPr>
      <w:spacing w:line="772" w:lineRule="atLeast"/>
      <w:ind w:firstLine="858"/>
    </w:pPr>
    <w:rPr>
      <w:rFonts w:ascii="华文仿宋" w:eastAsia="华文仿宋" w:hAnsi="华文仿宋" w:cs="Times New Roman"/>
      <w:color w:val="000000"/>
      <w:kern w:val="0"/>
      <w:sz w:val="42"/>
      <w:szCs w:val="42"/>
    </w:rPr>
  </w:style>
  <w:style w:type="paragraph" w:customStyle="1" w:styleId="p13">
    <w:name w:val="p13"/>
    <w:basedOn w:val="a"/>
    <w:qFormat/>
    <w:rsid w:val="00831975"/>
    <w:pPr>
      <w:spacing w:line="772" w:lineRule="atLeast"/>
      <w:ind w:firstLine="852"/>
      <w:jc w:val="left"/>
    </w:pPr>
    <w:rPr>
      <w:rFonts w:ascii="仿宋" w:eastAsia="仿宋" w:hAnsi="仿宋" w:cs="Times New Roman"/>
      <w:color w:val="000000"/>
      <w:kern w:val="0"/>
      <w:sz w:val="42"/>
      <w:szCs w:val="42"/>
    </w:rPr>
  </w:style>
  <w:style w:type="paragraph" w:customStyle="1" w:styleId="p4">
    <w:name w:val="p4"/>
    <w:basedOn w:val="a"/>
    <w:qFormat/>
    <w:rsid w:val="00831975"/>
    <w:pPr>
      <w:spacing w:line="772" w:lineRule="atLeast"/>
      <w:ind w:firstLine="852"/>
    </w:pPr>
    <w:rPr>
      <w:rFonts w:ascii="songti sc" w:eastAsia="songti sc" w:hAnsi="songti sc" w:cs="Times New Roman"/>
      <w:color w:val="000000"/>
      <w:kern w:val="0"/>
      <w:sz w:val="42"/>
      <w:szCs w:val="42"/>
    </w:rPr>
  </w:style>
  <w:style w:type="paragraph" w:customStyle="1" w:styleId="p7">
    <w:name w:val="p7"/>
    <w:basedOn w:val="a"/>
    <w:qFormat/>
    <w:rsid w:val="00831975"/>
    <w:pPr>
      <w:spacing w:line="772" w:lineRule="atLeast"/>
      <w:ind w:firstLine="852"/>
    </w:pPr>
    <w:rPr>
      <w:rFonts w:ascii="黑体" w:eastAsia="黑体" w:hAnsi="黑体" w:cs="Times New Roman"/>
      <w:color w:val="000000"/>
      <w:kern w:val="0"/>
      <w:sz w:val="42"/>
      <w:szCs w:val="42"/>
    </w:rPr>
  </w:style>
  <w:style w:type="paragraph" w:customStyle="1" w:styleId="p12">
    <w:name w:val="p12"/>
    <w:basedOn w:val="a"/>
    <w:qFormat/>
    <w:rsid w:val="00831975"/>
    <w:pPr>
      <w:spacing w:line="772" w:lineRule="atLeast"/>
      <w:ind w:firstLine="852"/>
      <w:jc w:val="left"/>
    </w:pPr>
    <w:rPr>
      <w:rFonts w:ascii="黑体" w:eastAsia="黑体" w:hAnsi="黑体" w:cs="Times New Roman"/>
      <w:color w:val="000000"/>
      <w:kern w:val="0"/>
      <w:sz w:val="42"/>
      <w:szCs w:val="42"/>
    </w:rPr>
  </w:style>
  <w:style w:type="paragraph" w:customStyle="1" w:styleId="p11">
    <w:name w:val="p11"/>
    <w:basedOn w:val="a"/>
    <w:qFormat/>
    <w:rsid w:val="00831975"/>
    <w:pPr>
      <w:spacing w:line="772" w:lineRule="atLeast"/>
      <w:ind w:firstLine="858"/>
      <w:jc w:val="left"/>
    </w:pPr>
    <w:rPr>
      <w:rFonts w:ascii="仿宋" w:eastAsia="仿宋" w:hAnsi="仿宋" w:cs="Times New Roman"/>
      <w:color w:val="000000"/>
      <w:kern w:val="0"/>
      <w:sz w:val="42"/>
      <w:szCs w:val="42"/>
    </w:rPr>
  </w:style>
  <w:style w:type="paragraph" w:customStyle="1" w:styleId="p8">
    <w:name w:val="p8"/>
    <w:basedOn w:val="a"/>
    <w:qFormat/>
    <w:rsid w:val="00831975"/>
    <w:pPr>
      <w:spacing w:line="772" w:lineRule="atLeast"/>
      <w:ind w:firstLine="858"/>
    </w:pPr>
    <w:rPr>
      <w:rFonts w:ascii="songti sc" w:eastAsia="songti sc" w:hAnsi="songti sc" w:cs="Times New Roman"/>
      <w:color w:val="000000"/>
      <w:kern w:val="0"/>
      <w:sz w:val="42"/>
      <w:szCs w:val="42"/>
    </w:rPr>
  </w:style>
  <w:style w:type="character" w:customStyle="1" w:styleId="s7">
    <w:name w:val="s7"/>
    <w:basedOn w:val="a0"/>
    <w:qFormat/>
    <w:rsid w:val="00831975"/>
    <w:rPr>
      <w:rFonts w:ascii="songti sc" w:eastAsia="songti sc" w:hAnsi="songti sc" w:cs="songti sc" w:hint="default"/>
      <w:sz w:val="42"/>
      <w:szCs w:val="42"/>
    </w:rPr>
  </w:style>
  <w:style w:type="character" w:customStyle="1" w:styleId="s6">
    <w:name w:val="s6"/>
    <w:basedOn w:val="a0"/>
    <w:qFormat/>
    <w:rsid w:val="00831975"/>
    <w:rPr>
      <w:rFonts w:ascii="楷体" w:eastAsia="楷体" w:hAnsi="楷体" w:cs="楷体" w:hint="eastAsia"/>
      <w:sz w:val="42"/>
      <w:szCs w:val="42"/>
    </w:rPr>
  </w:style>
  <w:style w:type="character" w:customStyle="1" w:styleId="s5">
    <w:name w:val="s5"/>
    <w:basedOn w:val="a0"/>
    <w:qFormat/>
    <w:rsid w:val="00831975"/>
  </w:style>
  <w:style w:type="character" w:customStyle="1" w:styleId="s4">
    <w:name w:val="s4"/>
    <w:basedOn w:val="a0"/>
    <w:qFormat/>
    <w:rsid w:val="00831975"/>
    <w:rPr>
      <w:rFonts w:ascii="Times" w:eastAsia="Times" w:hAnsi="Times" w:cs="Times" w:hint="default"/>
      <w:sz w:val="42"/>
      <w:szCs w:val="42"/>
    </w:rPr>
  </w:style>
  <w:style w:type="character" w:customStyle="1" w:styleId="s8">
    <w:name w:val="s8"/>
    <w:basedOn w:val="a0"/>
    <w:qFormat/>
    <w:rsid w:val="00831975"/>
    <w:rPr>
      <w:rFonts w:ascii="仿宋" w:eastAsia="仿宋" w:hAnsi="仿宋" w:cs="仿宋" w:hint="eastAsia"/>
      <w:sz w:val="42"/>
      <w:szCs w:val="42"/>
    </w:rPr>
  </w:style>
  <w:style w:type="paragraph" w:customStyle="1" w:styleId="p">
    <w:name w:val="p"/>
    <w:basedOn w:val="a"/>
    <w:rsid w:val="00831975"/>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qFormat/>
    <w:rsid w:val="00831975"/>
    <w:pPr>
      <w:spacing w:line="772" w:lineRule="atLeast"/>
      <w:ind w:firstLine="858"/>
      <w:jc w:val="left"/>
    </w:pPr>
    <w:rPr>
      <w:rFonts w:ascii="songti sc" w:eastAsia="songti sc" w:hAnsi="songti sc" w:cs="Times New Roman"/>
      <w:color w:val="000000"/>
      <w:kern w:val="0"/>
      <w:sz w:val="42"/>
      <w:szCs w:val="42"/>
    </w:rPr>
  </w:style>
  <w:style w:type="paragraph" w:customStyle="1" w:styleId="18">
    <w:name w:val="18"/>
    <w:qFormat/>
    <w:rsid w:val="00831975"/>
    <w:pPr>
      <w:widowControl w:val="0"/>
      <w:jc w:val="both"/>
    </w:pPr>
    <w:rPr>
      <w:kern w:val="2"/>
      <w:sz w:val="21"/>
      <w:szCs w:val="22"/>
    </w:rPr>
  </w:style>
  <w:style w:type="paragraph" w:customStyle="1" w:styleId="17">
    <w:name w:val="17"/>
    <w:basedOn w:val="a"/>
    <w:rsid w:val="00831975"/>
    <w:pPr>
      <w:widowControl/>
      <w:spacing w:before="100" w:beforeAutospacing="1" w:after="100" w:afterAutospacing="1"/>
      <w:jc w:val="left"/>
    </w:pPr>
    <w:rPr>
      <w:rFonts w:ascii="宋体" w:eastAsia="宋体" w:hAnsi="宋体" w:cs="宋体"/>
      <w:kern w:val="0"/>
      <w:sz w:val="24"/>
      <w:szCs w:val="24"/>
    </w:rPr>
  </w:style>
  <w:style w:type="character" w:customStyle="1" w:styleId="peoplefilling">
    <w:name w:val="peoplefilling"/>
    <w:basedOn w:val="a0"/>
    <w:rsid w:val="0083197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198A-660B-4765-96AC-674DB832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2</cp:revision>
  <cp:lastPrinted>2020-04-18T00:55:00Z</cp:lastPrinted>
  <dcterms:created xsi:type="dcterms:W3CDTF">2023-09-25T02:53:00Z</dcterms:created>
  <dcterms:modified xsi:type="dcterms:W3CDTF">2023-09-25T02:53:00Z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6D95C521999F48D3873488911A265DC0_13</vt:lpwstr>
  </property>
</Properties>
</file>