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ascii="宋体" w:hAnsi="宋体" w:eastAsia="宋体" w:cs="宋体"/>
          <w:b/>
          <w:color w:val="333333"/>
          <w:kern w:val="0"/>
          <w:sz w:val="22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</w:rPr>
        <w:t>2022年度益阳市高平实验学校整体支出绩效评价报告</w:t>
      </w:r>
    </w:p>
    <w:p>
      <w:pPr>
        <w:spacing w:after="2"/>
        <w:jc w:val="center"/>
        <w:rPr>
          <w:rFonts w:hint="eastAsia"/>
          <w:color w:val="000000"/>
          <w:szCs w:val="2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为进一步规范学校资金管理，牢固树立预算绩效理念，强化支出责任，提高资金使用效益，按照相关文件要求，本校对2022年度部门预算整体支出情况进行了自我评价，情况报告如下:</w:t>
      </w:r>
    </w:p>
    <w:p>
      <w:pPr>
        <w:spacing w:after="2"/>
        <w:ind w:firstLine="630" w:firstLineChars="196"/>
        <w:jc w:val="left"/>
        <w:rPr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一、部门职责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（一）校长室负责学校全面工作。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（二）党支部协助校长负责教师队伍建设工作，分管党建工作、师德建设、年度考核、学校宣传、会务管理等工作。负责落实党办、法规科等科室布置的各项工作。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三）教务处协助校长负责学校教学工作，分管教学常规管理、教学质量提升、教学课程设置、教学人员分工与考核、教研组和备课组建设、教育教学用书和图书管理等工作。按领导包保学科制包保语文学科，负责配合教师进修学校的业务指导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四）政教处协助校长负责学生德育工作，分管学年组和班主任队伍建设与管理、校园纪律卫生、安全教育、学籍管理、控辍工作、心理健康等工作。负责落实基教科、安全科和进修德育部等科室布置的各项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二、机构设置及决算单位构成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（一）内设机构设置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益阳市高平实验学校内设机构包括：内设股室为0个。编制人数26人，实有人数26人。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益阳市高平实验学校无下属单位，因此，益阳市高平实验学校2022年单位决算即益阳市高平实验学校本级。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  <w:sectPr>
          <w:pgSz w:w="11906" w:h="16838" w:orient="landscape"/>
          <w:pgMar w:top="1440" w:right="1080" w:bottom="1440" w:left="1080" w:header="851" w:footer="992" w:gutter="0"/>
          <w:cols w:space="425" w:num="1"/>
          <w:docGrid w:type="lines" w:linePitch="160" w:charSpace="0"/>
        </w:sectPr>
      </w:pP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三、收入支出决算总体情况说明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2022年度收、支总计305.11万元。与上一年度相比，收、支总计各减少105.98万元，下降25.78%。主要原因是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减少了教育投资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四、收入决算情况说明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2022年度收入合计305.11万元，其中：财政拨款收入304.25万元，占99.72%；上级补助收入0万元，占0%；事业收入0.86万元，占0.28%；经营收入0万元，占0%；附属单位上缴收入0万元，占0%；其他收入0万元，占0%。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五、支出决算情况说明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2022年度支出合计305.11万元，其中：基本支出305.11万元，占100%；项目支出0万元，占0%；上缴上级支出0万元，占0%；经营支出0万元，占0%；对附属单位补助支出0万元，占0%。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六、财政拨款收入支出决算总体情况说明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2022年度财政拨款收、支总计304.25万元。与上一年度相比，财政拨款收、支总计各减少100.84万元，下降24.89%。主要原因是</w:t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减少了教育投资</w:t>
      </w:r>
      <w:r>
        <w:rPr>
          <w:rFonts w:hint="eastAsia" w:ascii="宋体" w:hAnsi="宋体" w:eastAsia="宋体"/>
          <w:color w:val="000000"/>
          <w:sz w:val="32"/>
          <w:szCs w:val="32"/>
        </w:rPr>
        <w:t>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七、关于2022年度预算绩效情况说明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组织对益阳高平迎丰中学等1个单位开展整体支出绩效评价，涉及一般公共预算支出304.25万元，政府性基金预算支出0万元。从评价情况来看，本部门加强思想引领，深入持久抓好全系统党的建设。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本年来学校内部管理制度和财务收支管理工作取得了很好的效果。一是领导高度重视，对这项工作思想认识到位，工作措施到位。二是在学校内部管理制度和财务管理方面，工作实在，各项制度基本健全，并能得到很好的落实。保证了学校教育教学工作的正常运转，不断提高了学校的办学质量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bookmarkStart w:id="0" w:name="_GoBack"/>
      <w:bookmarkEnd w:id="0"/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>八、存在的问题及原因分析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会计基础工作还需要不断完善。</w:t>
      </w:r>
      <w:r>
        <w:rPr>
          <w:rFonts w:hint="eastAsia"/>
          <w:color w:val="000000"/>
          <w:sz w:val="27"/>
          <w:szCs w:val="27"/>
        </w:rPr>
        <w:t xml:space="preserve"> </w:t>
      </w:r>
    </w:p>
    <w:sectPr>
      <w:pgSz w:w="11906" w:h="16838" w:orient="landscape"/>
      <w:pgMar w:top="1440" w:right="1080" w:bottom="1440" w:left="1080" w:header="851" w:footer="992" w:gutter="0"/>
      <w:cols w:space="72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TZkMGQ3ZDg3MzQxNDY3NTUzNTVjOGQ2ZjI2MTBjM2UifQ=="/>
  </w:docVars>
  <w:rsids>
    <w:rsidRoot w:val="005242B9"/>
    <w:rsid w:val="003235B7"/>
    <w:rsid w:val="00362015"/>
    <w:rsid w:val="005242B9"/>
    <w:rsid w:val="2C5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peoplefilling"/>
    <w:basedOn w:val="6"/>
    <w:uiPriority w:val="0"/>
  </w:style>
  <w:style w:type="character" w:customStyle="1" w:styleId="11">
    <w:name w:val="页眉 Char"/>
    <w:basedOn w:val="6"/>
    <w:link w:val="3"/>
    <w:semiHidden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1068</Words>
  <Characters>152</Characters>
  <Lines>1</Lines>
  <Paragraphs>2</Paragraphs>
  <TotalTime>0</TotalTime>
  <ScaleCrop>false</ScaleCrop>
  <LinksUpToDate>false</LinksUpToDate>
  <CharactersWithSpaces>1218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2023-09-25T07:55:00Z</dcterms:created>
  <dc:creator>Windows 用户</dc:creator>
  <cp:lastModifiedBy>风吹麦浪</cp:lastModifiedBy>
  <dcterms:modified xsi:type="dcterms:W3CDTF">2023-09-25T17:06:18Z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AE2D5F7CB0694A27929DD2C124E77FCF_12</vt:lpwstr>
  </property>
</Properties>
</file>