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2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68"/>
                <w:sz w:val="1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68"/>
                <w:sz w:val="130"/>
                <w:szCs w:val="130"/>
                <w:lang w:val="en-US" w:eastAsia="zh-CN"/>
              </w:rPr>
              <w:t>益阳市儿童福利院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2pt;height:0pt;width:432pt;z-index:251659264;mso-width-relative:page;mso-height-relative:page;" filled="f" stroked="t" coordsize="21600,21600" o:gfxdata="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fUsWDVAAAABgEAAA8A&#10;AAAAAAAAAQAgAAAAIgAAAGRycy9kb3ducmV2LnhtbFBLAQIUABQAAAAIAIdO4kAA477o4QEAAKUD&#10;AAAOAAAAAAAAAAEAIAAAACQ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00" w:beforeAutospacing="1" w:after="100" w:afterAutospacing="1" w:line="600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益阳市儿童福利院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年度部门整体支出绩效评价报告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益阳市资阳区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关于开展20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绩效自评工作的通知》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成立绩效评价工作领导小组，专门下发文件，于202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日组织开展20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年度部门整体支出绩效自评工作，现将绩效评价情况及评价结果报告如下：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部门基本情况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益阳市儿童福利院是负责经民政局审定的孤儿、弃婴、残疾儿童的收养、依法送养、培养教育、安置等综合服务。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spacing w:before="100" w:beforeAutospacing="1" w:after="100" w:afterAutospacing="1" w:line="579" w:lineRule="exact"/>
        <w:ind w:right="641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共有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股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个，年末实有在职人员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1"/>
        </w:numPr>
        <w:spacing w:line="579" w:lineRule="exact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一般公共预算支出情况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一般公共预算拨款收入为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96.44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万元，全年一般公共预算支出共计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418.27万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0"/>
        </w:num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基本支出情况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一般公共预算支出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96.44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万元，全年一般公共预算支出中基本支出为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418.27</w:t>
      </w:r>
      <w:r>
        <w:rPr>
          <w:rFonts w:hint="eastAsia" w:ascii="宋体" w:hAnsi="宋体" w:eastAsia="宋体" w:cs="宋体"/>
          <w:sz w:val="32"/>
          <w:szCs w:val="32"/>
        </w:rPr>
        <w:t>万元，其中工资福利支出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248.12</w:t>
      </w:r>
      <w:r>
        <w:rPr>
          <w:rFonts w:hint="eastAsia" w:ascii="宋体" w:hAnsi="宋体" w:eastAsia="宋体" w:cs="宋体"/>
          <w:sz w:val="32"/>
          <w:szCs w:val="32"/>
        </w:rPr>
        <w:t>万元，商品和服务支出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54.37</w:t>
      </w:r>
      <w:r>
        <w:rPr>
          <w:rFonts w:hint="eastAsia" w:ascii="宋体" w:hAnsi="宋体" w:eastAsia="宋体" w:cs="宋体"/>
          <w:sz w:val="32"/>
          <w:szCs w:val="32"/>
        </w:rPr>
        <w:t>万元，对个人和家庭的补助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115.78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9"/>
        <w:widowControl/>
        <w:numPr>
          <w:ilvl w:val="0"/>
          <w:numId w:val="2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国有资本经营预算支出情况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国有资本经营预算支出。</w:t>
      </w:r>
    </w:p>
    <w:p>
      <w:pPr>
        <w:pStyle w:val="9"/>
        <w:widowControl/>
        <w:numPr>
          <w:ilvl w:val="0"/>
          <w:numId w:val="2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儿童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保险基金预算支出情况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儿童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保险基金预算支出。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widowControl/>
        <w:spacing w:line="579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五、</w:t>
      </w:r>
      <w:r>
        <w:rPr>
          <w:rFonts w:hint="eastAsia" w:ascii="宋体" w:hAnsi="宋体" w:eastAsia="宋体" w:cs="宋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位预算绩效管理意识没有完全树立起来，在绩效目标设定时未进行充分的调研与论证，存在的主要问题如下：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（一）部门绩效管理不够科学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1.有的预算部门整体支出绩效目标与产出的数量指标、质量指标缺乏对应性，关联性和可操作性不强。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2.有的部门对项目绩效目标的设定和各项指标的理解、认识不到位，导致项目绩效目标不够明确、不够细化、不够量化，缺乏可衡量性和可实现性。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（二）管理措施不够到位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1.预算编制和执行存在差异，部分项目预算没有执行完，部分项目预算调整幅度较大，部分项目未按预算批复的明细项目使用，不仅损害了预算的严肃性，而且给预算绩效评价带来困难。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（一）提高认识，突出重点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1.提高对预算绩效管理的认识，充分理解财政绩效评价指标体系，注重绩效目标、评价指标的关联性，更加科学合理地确定部门绩效目标和评价目标。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3.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（二）强化管理，规范行为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1.强化部门预算约束细化预算编制，严格预算执行，合理制定项目方案和计划，减少预算执行中的项目预算调整和结余。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2.加强预算项目事前、事中、事后管控，做到事前有评估、事中有监控、事后有评价，并且按预期绩效目标完成程度进行考核。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3.加强项目档案管理，重视绩效信息资料收集，及时、全面、完整归集项目效果资料，充分反映项目实施绩效。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（三）科学考核，注重实效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1.建立科学合理的项目预算效果考核机制，依据预设的绩效数量、质量指标全面衡量预算实施效果，既重“绩”，更重“效”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2.注重考核的全面性和客观性，对预设指标之外的项目效果同样纳入考核评价报告。</w:t>
      </w:r>
    </w:p>
    <w:p>
      <w:pPr>
        <w:spacing w:line="579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、下一步改进措施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（一）优化预算执行管理 </w:t>
      </w:r>
    </w:p>
    <w:p>
      <w:pPr>
        <w:widowControl/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认真贯彻落实预算法，提高对预算资金使用效益的认识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（二）严格履行监督管理职责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加大绩效监管力度</w:t>
      </w:r>
    </w:p>
    <w:p>
      <w:pPr>
        <w:pStyle w:val="5"/>
        <w:spacing w:before="0" w:after="0" w:line="579" w:lineRule="exact"/>
        <w:ind w:firstLine="64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</w:rPr>
        <w:t>严格执行《</w:t>
      </w:r>
      <w:r>
        <w:rPr>
          <w:rFonts w:hint="eastAsia" w:ascii="宋体" w:hAnsi="宋体" w:eastAsia="宋体" w:cs="宋体"/>
          <w:b w:val="0"/>
          <w:bCs w:val="0"/>
          <w:kern w:val="2"/>
          <w:lang w:eastAsia="zh-CN"/>
        </w:rPr>
        <w:t>资阳区民政局</w:t>
      </w:r>
      <w:r>
        <w:rPr>
          <w:rFonts w:hint="eastAsia" w:ascii="宋体" w:hAnsi="宋体" w:eastAsia="宋体" w:cs="宋体"/>
          <w:b w:val="0"/>
          <w:bCs w:val="0"/>
          <w:kern w:val="2"/>
        </w:rPr>
        <w:t>政府购买服务采购管理暂行办法》，</w:t>
      </w:r>
    </w:p>
    <w:p>
      <w:pPr>
        <w:spacing w:line="579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加强对部门整体支出的绩效监管，形成绩效考核机制，对于拨付至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街道办事处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经费，要对其进行绩效监管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对购买服务承接方提供现场评价服务的项目，主管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有选择地实际参与部分项目，或者要求被评价单位提供现场评价的回执单，确保承接方进行了现场评估。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）加强学习培训</w:t>
      </w:r>
    </w:p>
    <w:p>
      <w:p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建立定期培训制度，及时组织学习各项会计核算和内控制度，强化会计审核监督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益阳市儿童福利院                          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2023年9月15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60228407">
    <w:nsid w:val="CE3EE537"/>
    <w:multiLevelType w:val="singleLevel"/>
    <w:tmpl w:val="CE3EE53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25120618">
    <w:nsid w:val="78B4E36A"/>
    <w:multiLevelType w:val="singleLevel"/>
    <w:tmpl w:val="78B4E36A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460228407"/>
  </w:num>
  <w:num w:numId="2">
    <w:abstractNumId w:val="20251206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I4MWUyMWZhZGYyYjlkNGY3ZmY2ZjUwZTY4MWMifQ=="/>
  </w:docVars>
  <w:rsids>
    <w:rsidRoot w:val="412A3F30"/>
    <w:rsid w:val="000E105F"/>
    <w:rsid w:val="0030547C"/>
    <w:rsid w:val="006A7DF2"/>
    <w:rsid w:val="006D2B20"/>
    <w:rsid w:val="008D07E6"/>
    <w:rsid w:val="00D52DC2"/>
    <w:rsid w:val="040453A1"/>
    <w:rsid w:val="06007513"/>
    <w:rsid w:val="06F843C7"/>
    <w:rsid w:val="08517C00"/>
    <w:rsid w:val="090D3BFE"/>
    <w:rsid w:val="0A701A36"/>
    <w:rsid w:val="0CA56B3A"/>
    <w:rsid w:val="0CF725AF"/>
    <w:rsid w:val="0D3901E8"/>
    <w:rsid w:val="107F1BF3"/>
    <w:rsid w:val="10BD492F"/>
    <w:rsid w:val="119341A9"/>
    <w:rsid w:val="11D1186A"/>
    <w:rsid w:val="13A63BA1"/>
    <w:rsid w:val="13C8277B"/>
    <w:rsid w:val="14EA638F"/>
    <w:rsid w:val="172724BB"/>
    <w:rsid w:val="18DA2562"/>
    <w:rsid w:val="19107853"/>
    <w:rsid w:val="194A1D68"/>
    <w:rsid w:val="1980638C"/>
    <w:rsid w:val="19F90F70"/>
    <w:rsid w:val="1A931D1D"/>
    <w:rsid w:val="1C2F0A07"/>
    <w:rsid w:val="1DE411EC"/>
    <w:rsid w:val="1E165BA0"/>
    <w:rsid w:val="1F9763DF"/>
    <w:rsid w:val="1F9905BC"/>
    <w:rsid w:val="23A4039A"/>
    <w:rsid w:val="240E09AF"/>
    <w:rsid w:val="24285BD5"/>
    <w:rsid w:val="251D5A3C"/>
    <w:rsid w:val="25BC27DD"/>
    <w:rsid w:val="25EA220B"/>
    <w:rsid w:val="265B240F"/>
    <w:rsid w:val="286A59A2"/>
    <w:rsid w:val="2ADC3C5A"/>
    <w:rsid w:val="2BA95672"/>
    <w:rsid w:val="2C6B5885"/>
    <w:rsid w:val="2D7E2E96"/>
    <w:rsid w:val="2F3406AE"/>
    <w:rsid w:val="3027683B"/>
    <w:rsid w:val="31DF6260"/>
    <w:rsid w:val="32390E92"/>
    <w:rsid w:val="3320739A"/>
    <w:rsid w:val="34A054FF"/>
    <w:rsid w:val="34D413D2"/>
    <w:rsid w:val="353D6AE3"/>
    <w:rsid w:val="361303CA"/>
    <w:rsid w:val="36C76050"/>
    <w:rsid w:val="385A0917"/>
    <w:rsid w:val="3A80185C"/>
    <w:rsid w:val="3AA84EAC"/>
    <w:rsid w:val="3AAE2BF6"/>
    <w:rsid w:val="3C07334B"/>
    <w:rsid w:val="3CE625B2"/>
    <w:rsid w:val="3D731FC5"/>
    <w:rsid w:val="40BC341D"/>
    <w:rsid w:val="411022A9"/>
    <w:rsid w:val="412A3F30"/>
    <w:rsid w:val="417C1BE8"/>
    <w:rsid w:val="419D42FA"/>
    <w:rsid w:val="42483D0C"/>
    <w:rsid w:val="43006425"/>
    <w:rsid w:val="44FA6B60"/>
    <w:rsid w:val="453C53F7"/>
    <w:rsid w:val="47071EE3"/>
    <w:rsid w:val="4A2D4893"/>
    <w:rsid w:val="4C812ED4"/>
    <w:rsid w:val="4DC00FA9"/>
    <w:rsid w:val="4DD7549E"/>
    <w:rsid w:val="4E282093"/>
    <w:rsid w:val="50043E17"/>
    <w:rsid w:val="52C60D4D"/>
    <w:rsid w:val="53F66EAD"/>
    <w:rsid w:val="540503B0"/>
    <w:rsid w:val="541B7AD1"/>
    <w:rsid w:val="546E22C8"/>
    <w:rsid w:val="54D73E95"/>
    <w:rsid w:val="55756291"/>
    <w:rsid w:val="56DB1676"/>
    <w:rsid w:val="58E37F63"/>
    <w:rsid w:val="59AF0189"/>
    <w:rsid w:val="5BD977D5"/>
    <w:rsid w:val="5BFD60C0"/>
    <w:rsid w:val="5C8C59F0"/>
    <w:rsid w:val="5D92119C"/>
    <w:rsid w:val="5E4B49A6"/>
    <w:rsid w:val="5E4F7ED1"/>
    <w:rsid w:val="5EF432E1"/>
    <w:rsid w:val="5F0C2AA2"/>
    <w:rsid w:val="5FFD7B02"/>
    <w:rsid w:val="6157763E"/>
    <w:rsid w:val="627658AE"/>
    <w:rsid w:val="63EB0E9D"/>
    <w:rsid w:val="6652214E"/>
    <w:rsid w:val="667D3146"/>
    <w:rsid w:val="66EC348B"/>
    <w:rsid w:val="66FD616A"/>
    <w:rsid w:val="69320D51"/>
    <w:rsid w:val="695525C9"/>
    <w:rsid w:val="6A0A2437"/>
    <w:rsid w:val="6B2E35E8"/>
    <w:rsid w:val="6CCC2D31"/>
    <w:rsid w:val="6ED8275F"/>
    <w:rsid w:val="6F121C91"/>
    <w:rsid w:val="72F81DA5"/>
    <w:rsid w:val="768115E7"/>
    <w:rsid w:val="77301374"/>
    <w:rsid w:val="77624F80"/>
    <w:rsid w:val="781D4A74"/>
    <w:rsid w:val="7AB4068A"/>
    <w:rsid w:val="7ADF4C86"/>
    <w:rsid w:val="7B961305"/>
    <w:rsid w:val="7E4425C6"/>
    <w:rsid w:val="7E8B78F4"/>
    <w:rsid w:val="7F1A241E"/>
    <w:rsid w:val="7F2764DA"/>
    <w:rsid w:val="7F955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21"/>
    <w:basedOn w:val="7"/>
    <w:qFormat/>
    <w:uiPriority w:val="0"/>
    <w:rPr>
      <w:rFonts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1590</Words>
  <Characters>1661</Characters>
  <Lines>120</Lines>
  <Paragraphs>33</Paragraphs>
  <TotalTime>0</TotalTime>
  <ScaleCrop>false</ScaleCrop>
  <LinksUpToDate>false</LinksUpToDate>
  <CharactersWithSpaces>1783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2019-05-20T06:18:00Z</dcterms:created>
  <dc:creator>1402836399</dc:creator>
  <cp:lastModifiedBy>Administrator</cp:lastModifiedBy>
  <cp:lastPrinted>2020-06-08T11:06:00Z</cp:lastPrinted>
  <dcterms:modified xsi:type="dcterms:W3CDTF">2023-09-18T08:13:30Z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57970128B5E24FAE897D889C2C43F4A8</vt:lpwstr>
  </property>
</Properties>
</file>