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3E" w:rsidRDefault="0011360B">
      <w:pPr>
        <w:pStyle w:val="a6"/>
        <w:rPr>
          <w:rFonts w:cs="宋体"/>
          <w:kern w:val="0"/>
          <w:sz w:val="48"/>
          <w:szCs w:val="48"/>
        </w:rPr>
      </w:pPr>
      <w:r>
        <w:rPr>
          <w:rFonts w:cs="宋体" w:hint="eastAsia"/>
          <w:kern w:val="0"/>
          <w:sz w:val="48"/>
          <w:szCs w:val="48"/>
        </w:rPr>
        <w:t>湖南益阳长春经济开发区管理委员会</w:t>
      </w:r>
      <w:r w:rsidR="00DD6910">
        <w:rPr>
          <w:kern w:val="0"/>
          <w:sz w:val="48"/>
          <w:szCs w:val="48"/>
        </w:rPr>
        <w:t>20</w:t>
      </w:r>
      <w:r w:rsidR="00915B66">
        <w:rPr>
          <w:rFonts w:hint="eastAsia"/>
          <w:kern w:val="0"/>
          <w:sz w:val="48"/>
          <w:szCs w:val="48"/>
        </w:rPr>
        <w:t>22</w:t>
      </w:r>
      <w:r w:rsidR="00DD6910">
        <w:rPr>
          <w:rFonts w:cs="宋体" w:hint="eastAsia"/>
          <w:kern w:val="0"/>
          <w:sz w:val="48"/>
          <w:szCs w:val="48"/>
        </w:rPr>
        <w:t>年度预算绩效评价自评</w:t>
      </w:r>
    </w:p>
    <w:p w:rsidR="001C013E" w:rsidRDefault="00DD6910">
      <w:pPr>
        <w:pStyle w:val="a6"/>
        <w:rPr>
          <w:rFonts w:cs="Times New Roman"/>
          <w:kern w:val="0"/>
          <w:sz w:val="48"/>
          <w:szCs w:val="48"/>
        </w:rPr>
      </w:pPr>
      <w:r>
        <w:rPr>
          <w:rFonts w:cs="宋体" w:hint="eastAsia"/>
          <w:kern w:val="0"/>
          <w:sz w:val="48"/>
          <w:szCs w:val="48"/>
        </w:rPr>
        <w:t>工</w:t>
      </w:r>
      <w:r>
        <w:rPr>
          <w:rFonts w:cs="宋体" w:hint="eastAsia"/>
          <w:kern w:val="0"/>
          <w:sz w:val="48"/>
          <w:szCs w:val="48"/>
        </w:rPr>
        <w:t xml:space="preserve"> </w:t>
      </w:r>
      <w:r>
        <w:rPr>
          <w:rFonts w:cs="宋体" w:hint="eastAsia"/>
          <w:kern w:val="0"/>
          <w:sz w:val="48"/>
          <w:szCs w:val="48"/>
        </w:rPr>
        <w:t>作</w:t>
      </w:r>
      <w:r>
        <w:rPr>
          <w:rFonts w:cs="宋体" w:hint="eastAsia"/>
          <w:kern w:val="0"/>
          <w:sz w:val="48"/>
          <w:szCs w:val="48"/>
        </w:rPr>
        <w:t xml:space="preserve"> </w:t>
      </w:r>
      <w:r>
        <w:rPr>
          <w:rFonts w:cs="宋体" w:hint="eastAsia"/>
          <w:kern w:val="0"/>
          <w:sz w:val="48"/>
          <w:szCs w:val="48"/>
        </w:rPr>
        <w:t>报</w:t>
      </w:r>
      <w:r>
        <w:rPr>
          <w:rFonts w:cs="宋体" w:hint="eastAsia"/>
          <w:kern w:val="0"/>
          <w:sz w:val="48"/>
          <w:szCs w:val="48"/>
        </w:rPr>
        <w:t xml:space="preserve"> </w:t>
      </w:r>
      <w:r>
        <w:rPr>
          <w:rFonts w:cs="宋体" w:hint="eastAsia"/>
          <w:kern w:val="0"/>
          <w:sz w:val="48"/>
          <w:szCs w:val="48"/>
        </w:rPr>
        <w:t>告</w:t>
      </w:r>
    </w:p>
    <w:p w:rsidR="001C013E" w:rsidRDefault="001C013E">
      <w:pPr>
        <w:widowControl/>
        <w:shd w:val="clear" w:color="auto" w:fill="FFFFFF"/>
        <w:spacing w:after="225"/>
        <w:jc w:val="left"/>
        <w:rPr>
          <w:rFonts w:ascii="Arial" w:hAnsi="Arial" w:cs="Arial"/>
          <w:kern w:val="0"/>
          <w:sz w:val="24"/>
          <w:szCs w:val="24"/>
        </w:rPr>
      </w:pPr>
    </w:p>
    <w:p w:rsidR="001C013E" w:rsidRDefault="00DD6910">
      <w:pPr>
        <w:pStyle w:val="a5"/>
        <w:spacing w:before="150" w:after="300" w:line="540" w:lineRule="atLeast"/>
        <w:jc w:val="both"/>
        <w:rPr>
          <w:rFonts w:cs="Times New Roman"/>
        </w:rPr>
      </w:pPr>
      <w:r>
        <w:rPr>
          <w:rFonts w:ascii="仿宋_GB2312" w:eastAsia="仿宋_GB2312" w:hAnsi="微软雅黑" w:cs="仿宋_GB2312" w:hint="eastAsia"/>
          <w:sz w:val="32"/>
          <w:szCs w:val="32"/>
        </w:rPr>
        <w:t xml:space="preserve">　　为加强财政资金管理，强化支出责任，提高财政资金的使用效益，建立科学、合理的财政支出绩效评价管理体系，我单位于</w:t>
      </w:r>
      <w:r w:rsidR="00915B66">
        <w:rPr>
          <w:rFonts w:ascii="仿宋_GB2312" w:eastAsia="仿宋_GB2312" w:hAnsi="微软雅黑" w:cs="仿宋_GB2312" w:hint="eastAsia"/>
          <w:sz w:val="32"/>
          <w:szCs w:val="32"/>
        </w:rPr>
        <w:t>2023</w:t>
      </w:r>
      <w:r>
        <w:rPr>
          <w:rFonts w:ascii="仿宋_GB2312" w:eastAsia="仿宋_GB2312" w:hAnsi="微软雅黑" w:cs="仿宋_GB2312" w:hint="eastAsia"/>
          <w:sz w:val="32"/>
          <w:szCs w:val="32"/>
        </w:rPr>
        <w:t>年</w:t>
      </w:r>
      <w:r w:rsidR="00915B66">
        <w:rPr>
          <w:rFonts w:ascii="仿宋_GB2312" w:eastAsia="仿宋_GB2312" w:hAnsi="微软雅黑" w:cs="仿宋_GB2312" w:hint="eastAsia"/>
          <w:sz w:val="32"/>
          <w:szCs w:val="32"/>
        </w:rPr>
        <w:t>1</w:t>
      </w:r>
      <w:r>
        <w:rPr>
          <w:rFonts w:ascii="仿宋_GB2312" w:eastAsia="仿宋_GB2312" w:hAnsi="微软雅黑" w:cs="仿宋_GB2312" w:hint="eastAsia"/>
          <w:sz w:val="32"/>
          <w:szCs w:val="32"/>
        </w:rPr>
        <w:t>月，组织力量对本单位的部门预算整体支出进行了绩效评价，本次评价遵循了“科学规范、公正公开、分类管理、绩效相关”的原则，运用科学、合理的绩效评价方法，对本单位</w:t>
      </w:r>
      <w:r w:rsidR="00915B66">
        <w:rPr>
          <w:rFonts w:ascii="仿宋_GB2312" w:eastAsia="仿宋_GB2312" w:hAnsi="微软雅黑" w:cs="仿宋_GB2312" w:hint="eastAsia"/>
          <w:sz w:val="32"/>
          <w:szCs w:val="32"/>
        </w:rPr>
        <w:t>2022</w:t>
      </w:r>
      <w:r>
        <w:rPr>
          <w:rFonts w:ascii="仿宋_GB2312" w:eastAsia="仿宋_GB2312" w:hAnsi="微软雅黑" w:cs="仿宋_GB2312" w:hint="eastAsia"/>
          <w:sz w:val="32"/>
          <w:szCs w:val="32"/>
        </w:rPr>
        <w:t>度预算绩效情况进行客观、公正的评价。现将情况报告如下：</w:t>
      </w:r>
    </w:p>
    <w:p w:rsidR="001C013E" w:rsidRDefault="00DD6910">
      <w:pPr>
        <w:widowControl/>
        <w:numPr>
          <w:ilvl w:val="0"/>
          <w:numId w:val="1"/>
        </w:numPr>
        <w:shd w:val="clear" w:color="auto" w:fill="FFFFFF"/>
        <w:spacing w:before="100" w:beforeAutospacing="1" w:after="100" w:afterAutospacing="1" w:line="500" w:lineRule="atLeast"/>
        <w:jc w:val="left"/>
        <w:rPr>
          <w:rFonts w:ascii="仿宋_GB2312" w:eastAsia="仿宋_GB2312" w:hAnsi="微软雅黑" w:cs="仿宋_GB2312"/>
          <w:b/>
          <w:bCs/>
          <w:kern w:val="0"/>
          <w:sz w:val="32"/>
          <w:szCs w:val="32"/>
        </w:rPr>
      </w:pPr>
      <w:r>
        <w:rPr>
          <w:rFonts w:ascii="仿宋_GB2312" w:eastAsia="仿宋_GB2312" w:hAnsi="微软雅黑" w:cs="仿宋_GB2312" w:hint="eastAsia"/>
          <w:b/>
          <w:bCs/>
          <w:kern w:val="0"/>
          <w:sz w:val="32"/>
          <w:szCs w:val="32"/>
        </w:rPr>
        <w:t>基本情况</w:t>
      </w:r>
    </w:p>
    <w:p w:rsidR="001C013E" w:rsidRDefault="0011360B">
      <w:pPr>
        <w:pStyle w:val="a5"/>
        <w:spacing w:after="300" w:line="33" w:lineRule="atLeast"/>
        <w:ind w:firstLine="420"/>
        <w:jc w:val="both"/>
        <w:rPr>
          <w:rFonts w:ascii="仿宋_GB2312" w:eastAsia="仿宋_GB2312" w:hAnsi="微软雅黑" w:cs="Times New Roman"/>
          <w:sz w:val="32"/>
          <w:szCs w:val="32"/>
        </w:rPr>
      </w:pPr>
      <w:r>
        <w:rPr>
          <w:rFonts w:ascii="仿宋_GB2312" w:eastAsia="仿宋_GB2312" w:hAnsi="微软雅黑" w:cs="仿宋_GB2312" w:hint="eastAsia"/>
          <w:sz w:val="32"/>
          <w:szCs w:val="32"/>
        </w:rPr>
        <w:t>湖南益阳长春经济开发区管理委员会系处</w:t>
      </w:r>
      <w:r w:rsidR="00DD6910">
        <w:rPr>
          <w:rFonts w:ascii="仿宋_GB2312" w:eastAsia="仿宋_GB2312" w:hAnsi="微软雅黑" w:cs="仿宋_GB2312" w:hint="eastAsia"/>
          <w:sz w:val="32"/>
          <w:szCs w:val="32"/>
        </w:rPr>
        <w:t>级行政机关，办公地址为资阳区</w:t>
      </w:r>
      <w:r>
        <w:rPr>
          <w:rFonts w:ascii="仿宋_GB2312" w:eastAsia="仿宋_GB2312" w:hAnsi="微软雅黑" w:cs="仿宋_GB2312" w:hint="eastAsia"/>
          <w:sz w:val="32"/>
          <w:szCs w:val="32"/>
        </w:rPr>
        <w:t>贺家桥北路</w:t>
      </w:r>
      <w:r w:rsidR="00DD6910">
        <w:rPr>
          <w:rFonts w:ascii="仿宋_GB2312" w:eastAsia="仿宋_GB2312" w:hAnsi="微软雅黑" w:cs="仿宋_GB2312" w:hint="eastAsia"/>
          <w:sz w:val="32"/>
          <w:szCs w:val="32"/>
        </w:rPr>
        <w:t>。</w:t>
      </w:r>
      <w:bookmarkStart w:id="0" w:name="_GoBack"/>
      <w:bookmarkEnd w:id="0"/>
      <w:r>
        <w:rPr>
          <w:rFonts w:ascii="仿宋_GB2312" w:eastAsia="仿宋_GB2312" w:hAnsi="微软雅黑" w:cs="仿宋_GB2312" w:hint="eastAsia"/>
          <w:sz w:val="32"/>
          <w:szCs w:val="32"/>
        </w:rPr>
        <w:t>湖南益阳长春经济开发区管理委员会</w:t>
      </w:r>
      <w:r w:rsidR="00DD6910">
        <w:rPr>
          <w:rFonts w:ascii="仿宋_GB2312" w:eastAsia="仿宋_GB2312" w:hAnsi="微软雅黑" w:cs="仿宋_GB2312" w:hint="eastAsia"/>
          <w:sz w:val="32"/>
          <w:szCs w:val="32"/>
        </w:rPr>
        <w:t>设</w:t>
      </w:r>
      <w:r w:rsidR="004A0818">
        <w:rPr>
          <w:rFonts w:ascii="仿宋_GB2312" w:eastAsia="仿宋_GB2312" w:hAnsi="微软雅黑" w:cs="仿宋_GB2312" w:hint="eastAsia"/>
          <w:sz w:val="32"/>
          <w:szCs w:val="32"/>
        </w:rPr>
        <w:t>2</w:t>
      </w:r>
      <w:r w:rsidR="00DD6910">
        <w:rPr>
          <w:rFonts w:ascii="仿宋_GB2312" w:eastAsia="仿宋_GB2312" w:hAnsi="微软雅黑" w:cs="仿宋_GB2312" w:hint="eastAsia"/>
          <w:sz w:val="32"/>
          <w:szCs w:val="32"/>
        </w:rPr>
        <w:t>个办公室、</w:t>
      </w:r>
      <w:r w:rsidR="004A0818">
        <w:rPr>
          <w:rFonts w:ascii="仿宋_GB2312" w:eastAsia="仿宋_GB2312" w:hAnsi="微软雅黑" w:cs="仿宋_GB2312" w:hint="eastAsia"/>
          <w:sz w:val="32"/>
          <w:szCs w:val="32"/>
        </w:rPr>
        <w:t>4</w:t>
      </w:r>
      <w:r>
        <w:rPr>
          <w:rFonts w:ascii="仿宋_GB2312" w:eastAsia="仿宋_GB2312" w:hAnsi="微软雅黑" w:cs="仿宋_GB2312" w:hint="eastAsia"/>
          <w:sz w:val="32"/>
          <w:szCs w:val="32"/>
        </w:rPr>
        <w:t>个局室</w:t>
      </w:r>
      <w:r w:rsidR="00DD6910">
        <w:rPr>
          <w:rFonts w:ascii="仿宋_GB2312" w:eastAsia="仿宋_GB2312" w:hAnsi="微软雅黑" w:cs="仿宋_GB2312" w:hint="eastAsia"/>
          <w:sz w:val="32"/>
          <w:szCs w:val="32"/>
        </w:rPr>
        <w:t>分别为:党政办公室、</w:t>
      </w:r>
      <w:r w:rsidR="004A0818">
        <w:rPr>
          <w:rFonts w:ascii="仿宋_GB2312" w:eastAsia="仿宋_GB2312" w:hAnsi="微软雅黑" w:cs="仿宋_GB2312" w:hint="eastAsia"/>
          <w:sz w:val="32"/>
          <w:szCs w:val="32"/>
        </w:rPr>
        <w:t>产业发展局</w:t>
      </w:r>
      <w:r>
        <w:rPr>
          <w:rFonts w:ascii="仿宋_GB2312" w:eastAsia="仿宋_GB2312" w:hAnsi="微软雅黑" w:cs="仿宋_GB2312" w:hint="eastAsia"/>
          <w:sz w:val="32"/>
          <w:szCs w:val="32"/>
        </w:rPr>
        <w:t>、</w:t>
      </w:r>
      <w:r w:rsidR="004A0818">
        <w:rPr>
          <w:rFonts w:ascii="仿宋_GB2312" w:eastAsia="仿宋_GB2312" w:hAnsi="微软雅黑" w:cs="仿宋_GB2312" w:hint="eastAsia"/>
          <w:sz w:val="32"/>
          <w:szCs w:val="32"/>
        </w:rPr>
        <w:t>经济合作</w:t>
      </w:r>
      <w:r>
        <w:rPr>
          <w:rFonts w:ascii="仿宋_GB2312" w:eastAsia="仿宋_GB2312" w:hAnsi="微软雅黑" w:cs="仿宋_GB2312" w:hint="eastAsia"/>
          <w:sz w:val="32"/>
          <w:szCs w:val="32"/>
        </w:rPr>
        <w:t>局、</w:t>
      </w:r>
      <w:r w:rsidR="004A0818">
        <w:rPr>
          <w:rFonts w:ascii="仿宋_GB2312" w:eastAsia="仿宋_GB2312" w:hAnsi="微软雅黑" w:cs="仿宋_GB2312" w:hint="eastAsia"/>
          <w:sz w:val="32"/>
          <w:szCs w:val="32"/>
        </w:rPr>
        <w:t>规划建设</w:t>
      </w:r>
      <w:r>
        <w:rPr>
          <w:rFonts w:ascii="仿宋_GB2312" w:eastAsia="仿宋_GB2312" w:hAnsi="微软雅黑" w:cs="仿宋_GB2312" w:hint="eastAsia"/>
          <w:sz w:val="32"/>
          <w:szCs w:val="32"/>
        </w:rPr>
        <w:t>局</w:t>
      </w:r>
      <w:r w:rsidR="00DD6910">
        <w:rPr>
          <w:rFonts w:ascii="仿宋_GB2312" w:eastAsia="仿宋_GB2312" w:hAnsi="微软雅黑" w:cs="仿宋_GB2312" w:hint="eastAsia"/>
          <w:sz w:val="32"/>
          <w:szCs w:val="32"/>
        </w:rPr>
        <w:t>、</w:t>
      </w:r>
      <w:r w:rsidR="004A0818">
        <w:rPr>
          <w:rFonts w:ascii="仿宋_GB2312" w:eastAsia="仿宋_GB2312" w:hAnsi="微软雅黑" w:cs="仿宋_GB2312" w:hint="eastAsia"/>
          <w:sz w:val="32"/>
          <w:szCs w:val="32"/>
        </w:rPr>
        <w:t>社会事务</w:t>
      </w:r>
      <w:r w:rsidR="00915B66">
        <w:rPr>
          <w:rFonts w:ascii="仿宋_GB2312" w:eastAsia="仿宋_GB2312" w:hAnsi="微软雅黑" w:cs="仿宋_GB2312" w:hint="eastAsia"/>
          <w:sz w:val="32"/>
          <w:szCs w:val="32"/>
        </w:rPr>
        <w:t>局</w:t>
      </w:r>
      <w:r w:rsidR="00DD6910">
        <w:rPr>
          <w:rFonts w:ascii="仿宋_GB2312" w:eastAsia="仿宋_GB2312" w:hAnsi="微软雅黑" w:cs="仿宋_GB2312" w:hint="eastAsia"/>
          <w:sz w:val="32"/>
          <w:szCs w:val="32"/>
        </w:rPr>
        <w:t>、</w:t>
      </w:r>
      <w:r w:rsidR="004A0818">
        <w:rPr>
          <w:rFonts w:ascii="仿宋_GB2312" w:eastAsia="仿宋_GB2312" w:hAnsi="微软雅黑" w:cs="仿宋_GB2312" w:hint="eastAsia"/>
          <w:sz w:val="32"/>
          <w:szCs w:val="32"/>
        </w:rPr>
        <w:t>征地拆迁安置办公室，</w:t>
      </w:r>
      <w:r>
        <w:rPr>
          <w:rFonts w:ascii="仿宋_GB2312" w:eastAsia="仿宋_GB2312" w:hAnsi="微软雅黑" w:cs="仿宋_GB2312" w:hint="eastAsia"/>
          <w:sz w:val="32"/>
          <w:szCs w:val="32"/>
        </w:rPr>
        <w:t>湖南益阳长春经济开发区管理委员会</w:t>
      </w:r>
      <w:r w:rsidR="00DD6910">
        <w:rPr>
          <w:rFonts w:ascii="仿宋_GB2312" w:eastAsia="仿宋_GB2312" w:hAnsi="微软雅黑" w:cs="仿宋_GB2312" w:hint="eastAsia"/>
          <w:sz w:val="32"/>
          <w:szCs w:val="32"/>
        </w:rPr>
        <w:t>统筹各部门、各部门对应相应职能。</w:t>
      </w:r>
    </w:p>
    <w:p w:rsidR="001C013E" w:rsidRDefault="00DD6910">
      <w:pPr>
        <w:widowControl/>
        <w:numPr>
          <w:ilvl w:val="0"/>
          <w:numId w:val="1"/>
        </w:numPr>
        <w:shd w:val="clear" w:color="auto" w:fill="FFFFFF"/>
        <w:spacing w:before="100" w:beforeAutospacing="1" w:after="100" w:afterAutospacing="1" w:line="500" w:lineRule="atLeast"/>
        <w:jc w:val="left"/>
        <w:rPr>
          <w:rFonts w:ascii="仿宋_GB2312" w:eastAsia="仿宋_GB2312" w:hAnsi="微软雅黑" w:cs="仿宋_GB2312"/>
          <w:b/>
          <w:bCs/>
          <w:kern w:val="0"/>
          <w:sz w:val="32"/>
          <w:szCs w:val="32"/>
        </w:rPr>
      </w:pPr>
      <w:r>
        <w:rPr>
          <w:rFonts w:ascii="仿宋_GB2312" w:eastAsia="仿宋_GB2312" w:hAnsi="微软雅黑" w:cs="仿宋_GB2312" w:hint="eastAsia"/>
          <w:b/>
          <w:bCs/>
          <w:kern w:val="0"/>
          <w:sz w:val="32"/>
          <w:szCs w:val="32"/>
        </w:rPr>
        <w:t>人员概况</w:t>
      </w:r>
    </w:p>
    <w:p w:rsidR="001C013E" w:rsidRDefault="00DD6910">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lastRenderedPageBreak/>
        <w:t>截止</w:t>
      </w:r>
      <w:r w:rsidR="00915B66">
        <w:rPr>
          <w:rFonts w:ascii="仿宋_GB2312" w:eastAsia="仿宋_GB2312" w:hAnsi="微软雅黑" w:cs="仿宋_GB2312" w:hint="eastAsia"/>
          <w:kern w:val="0"/>
          <w:sz w:val="32"/>
          <w:szCs w:val="32"/>
        </w:rPr>
        <w:t>2022</w:t>
      </w:r>
      <w:r>
        <w:rPr>
          <w:rFonts w:ascii="仿宋_GB2312" w:eastAsia="仿宋_GB2312" w:hAnsi="微软雅黑" w:cs="仿宋_GB2312" w:hint="eastAsia"/>
          <w:kern w:val="0"/>
          <w:sz w:val="32"/>
          <w:szCs w:val="32"/>
        </w:rPr>
        <w:t>年底，</w:t>
      </w:r>
      <w:r w:rsidR="0011360B">
        <w:rPr>
          <w:rFonts w:ascii="仿宋_GB2312" w:eastAsia="仿宋_GB2312" w:hAnsi="微软雅黑" w:cs="仿宋_GB2312" w:hint="eastAsia"/>
          <w:sz w:val="32"/>
          <w:szCs w:val="32"/>
        </w:rPr>
        <w:t>湖南益阳长春经济开发区管理委员会</w:t>
      </w:r>
      <w:r>
        <w:rPr>
          <w:rFonts w:ascii="仿宋_GB2312" w:eastAsia="仿宋_GB2312" w:hAnsi="微软雅黑" w:cs="仿宋_GB2312" w:hint="eastAsia"/>
          <w:kern w:val="0"/>
          <w:sz w:val="32"/>
          <w:szCs w:val="32"/>
        </w:rPr>
        <w:t>共有编制</w:t>
      </w:r>
      <w:r w:rsidR="004A0818">
        <w:rPr>
          <w:rFonts w:ascii="仿宋_GB2312" w:eastAsia="仿宋_GB2312" w:hAnsi="微软雅黑" w:cs="仿宋_GB2312" w:hint="eastAsia"/>
          <w:kern w:val="0"/>
          <w:sz w:val="32"/>
          <w:szCs w:val="32"/>
        </w:rPr>
        <w:t>9</w:t>
      </w:r>
      <w:r w:rsidR="00915B66">
        <w:rPr>
          <w:rFonts w:ascii="仿宋_GB2312" w:eastAsia="仿宋_GB2312" w:hAnsi="微软雅黑" w:cs="仿宋_GB2312" w:hint="eastAsia"/>
          <w:kern w:val="0"/>
          <w:sz w:val="32"/>
          <w:szCs w:val="32"/>
        </w:rPr>
        <w:t>7</w:t>
      </w:r>
      <w:r>
        <w:rPr>
          <w:rFonts w:ascii="仿宋_GB2312" w:eastAsia="仿宋_GB2312" w:hAnsi="微软雅黑" w:cs="仿宋_GB2312" w:hint="eastAsia"/>
          <w:kern w:val="0"/>
          <w:sz w:val="32"/>
          <w:szCs w:val="32"/>
        </w:rPr>
        <w:t>人，</w:t>
      </w:r>
      <w:r w:rsidR="004A0818">
        <w:rPr>
          <w:rFonts w:ascii="仿宋_GB2312" w:eastAsia="仿宋_GB2312" w:hAnsi="微软雅黑" w:cs="仿宋_GB2312" w:hint="eastAsia"/>
          <w:kern w:val="0"/>
          <w:sz w:val="32"/>
          <w:szCs w:val="32"/>
        </w:rPr>
        <w:t>实际人数116人。其中：</w:t>
      </w:r>
      <w:r>
        <w:rPr>
          <w:rFonts w:ascii="仿宋_GB2312" w:eastAsia="仿宋_GB2312" w:hAnsi="微软雅黑" w:cs="仿宋_GB2312" w:hint="eastAsia"/>
          <w:kern w:val="0"/>
          <w:sz w:val="32"/>
          <w:szCs w:val="32"/>
        </w:rPr>
        <w:t>行政编制</w:t>
      </w:r>
      <w:r w:rsidR="0011360B">
        <w:rPr>
          <w:rFonts w:ascii="仿宋_GB2312" w:eastAsia="仿宋_GB2312" w:hAnsi="微软雅黑" w:cs="仿宋_GB2312" w:hint="eastAsia"/>
          <w:kern w:val="0"/>
          <w:sz w:val="32"/>
          <w:szCs w:val="32"/>
        </w:rPr>
        <w:t>11</w:t>
      </w:r>
      <w:r>
        <w:rPr>
          <w:rFonts w:ascii="仿宋_GB2312" w:eastAsia="仿宋_GB2312" w:hAnsi="微软雅黑" w:cs="仿宋_GB2312" w:hint="eastAsia"/>
          <w:kern w:val="0"/>
          <w:sz w:val="32"/>
          <w:szCs w:val="32"/>
        </w:rPr>
        <w:t>人，财政编制</w:t>
      </w:r>
      <w:r w:rsidR="0011360B">
        <w:rPr>
          <w:rFonts w:ascii="仿宋_GB2312" w:eastAsia="仿宋_GB2312" w:hAnsi="微软雅黑" w:cs="仿宋_GB2312" w:hint="eastAsia"/>
          <w:kern w:val="0"/>
          <w:sz w:val="32"/>
          <w:szCs w:val="32"/>
        </w:rPr>
        <w:t>2</w:t>
      </w:r>
      <w:r>
        <w:rPr>
          <w:rFonts w:ascii="仿宋_GB2312" w:eastAsia="仿宋_GB2312" w:hAnsi="微软雅黑" w:cs="仿宋_GB2312" w:hint="eastAsia"/>
          <w:kern w:val="0"/>
          <w:sz w:val="32"/>
          <w:szCs w:val="32"/>
        </w:rPr>
        <w:t>人，全额事业</w:t>
      </w:r>
      <w:r w:rsidR="0011360B">
        <w:rPr>
          <w:rFonts w:ascii="仿宋_GB2312" w:eastAsia="仿宋_GB2312" w:hAnsi="微软雅黑" w:cs="仿宋_GB2312" w:hint="eastAsia"/>
          <w:kern w:val="0"/>
          <w:sz w:val="32"/>
          <w:szCs w:val="32"/>
        </w:rPr>
        <w:t>34</w:t>
      </w:r>
      <w:r>
        <w:rPr>
          <w:rFonts w:ascii="仿宋_GB2312" w:eastAsia="仿宋_GB2312" w:hAnsi="微软雅黑" w:cs="仿宋_GB2312" w:hint="eastAsia"/>
          <w:kern w:val="0"/>
          <w:sz w:val="32"/>
          <w:szCs w:val="32"/>
        </w:rPr>
        <w:t>人，差额事业编制</w:t>
      </w:r>
      <w:r w:rsidR="004A0818">
        <w:rPr>
          <w:rFonts w:ascii="仿宋_GB2312" w:eastAsia="仿宋_GB2312" w:hAnsi="微软雅黑" w:cs="仿宋_GB2312" w:hint="eastAsia"/>
          <w:kern w:val="0"/>
          <w:sz w:val="32"/>
          <w:szCs w:val="32"/>
        </w:rPr>
        <w:t>28人，自收自支30，离退休11人</w:t>
      </w:r>
    </w:p>
    <w:p w:rsidR="001C013E" w:rsidRDefault="00DD6910" w:rsidP="0011360B">
      <w:pPr>
        <w:widowControl/>
        <w:shd w:val="clear" w:color="auto" w:fill="FFFFFF"/>
        <w:spacing w:before="100" w:beforeAutospacing="1" w:after="100" w:afterAutospacing="1" w:line="500" w:lineRule="atLeast"/>
        <w:ind w:firstLineChars="200" w:firstLine="640"/>
        <w:jc w:val="left"/>
        <w:rPr>
          <w:rFonts w:ascii="宋体" w:cs="Times New Roman"/>
          <w:kern w:val="0"/>
        </w:rPr>
      </w:pPr>
      <w:r>
        <w:rPr>
          <w:rFonts w:ascii="仿宋_GB2312" w:eastAsia="仿宋_GB2312" w:hAnsi="微软雅黑" w:cs="仿宋_GB2312" w:hint="eastAsia"/>
          <w:b/>
          <w:bCs/>
          <w:kern w:val="0"/>
          <w:sz w:val="32"/>
          <w:szCs w:val="32"/>
        </w:rPr>
        <w:t>三、本单位202</w:t>
      </w:r>
      <w:r w:rsidR="00915B66">
        <w:rPr>
          <w:rFonts w:ascii="仿宋_GB2312" w:eastAsia="仿宋_GB2312" w:hAnsi="微软雅黑" w:cs="仿宋_GB2312" w:hint="eastAsia"/>
          <w:b/>
          <w:bCs/>
          <w:kern w:val="0"/>
          <w:sz w:val="32"/>
          <w:szCs w:val="32"/>
        </w:rPr>
        <w:t>2</w:t>
      </w:r>
      <w:r>
        <w:rPr>
          <w:rFonts w:ascii="仿宋_GB2312" w:eastAsia="仿宋_GB2312" w:hAnsi="微软雅黑" w:cs="仿宋_GB2312" w:hint="eastAsia"/>
          <w:b/>
          <w:bCs/>
          <w:kern w:val="0"/>
          <w:sz w:val="32"/>
          <w:szCs w:val="32"/>
        </w:rPr>
        <w:t>年预算收支情况如下：</w:t>
      </w:r>
    </w:p>
    <w:p w:rsidR="001C013E" w:rsidRDefault="00DD6910">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（一）收入情况</w:t>
      </w:r>
    </w:p>
    <w:p w:rsidR="001C013E" w:rsidRDefault="00DD6910">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收入各项目金额共</w:t>
      </w:r>
      <w:r w:rsidR="00915B66">
        <w:rPr>
          <w:rFonts w:ascii="仿宋_GB2312" w:eastAsia="仿宋_GB2312" w:hAnsi="微软雅黑" w:cs="仿宋_GB2312" w:hint="eastAsia"/>
          <w:kern w:val="0"/>
          <w:sz w:val="32"/>
          <w:szCs w:val="32"/>
        </w:rPr>
        <w:t>37089.98</w:t>
      </w:r>
      <w:r>
        <w:rPr>
          <w:rFonts w:ascii="仿宋_GB2312" w:eastAsia="仿宋_GB2312" w:hAnsi="微软雅黑" w:cs="仿宋_GB2312" w:hint="eastAsia"/>
          <w:kern w:val="0"/>
          <w:sz w:val="32"/>
          <w:szCs w:val="32"/>
        </w:rPr>
        <w:t xml:space="preserve">万元，其中：一般公共预算拨款 </w:t>
      </w:r>
      <w:r w:rsidR="00915B66">
        <w:rPr>
          <w:rFonts w:ascii="仿宋_GB2312" w:eastAsia="仿宋_GB2312" w:hAnsi="微软雅黑" w:cs="仿宋_GB2312" w:hint="eastAsia"/>
          <w:kern w:val="0"/>
          <w:sz w:val="32"/>
          <w:szCs w:val="32"/>
        </w:rPr>
        <w:t>3196</w:t>
      </w:r>
      <w:r>
        <w:rPr>
          <w:rFonts w:ascii="仿宋_GB2312" w:eastAsia="仿宋_GB2312" w:hAnsi="微软雅黑" w:cs="仿宋_GB2312" w:hint="eastAsia"/>
          <w:kern w:val="0"/>
          <w:sz w:val="32"/>
          <w:szCs w:val="32"/>
        </w:rPr>
        <w:t>万元，</w:t>
      </w:r>
      <w:r w:rsidR="00915B66">
        <w:rPr>
          <w:rFonts w:ascii="仿宋_GB2312" w:eastAsia="仿宋_GB2312" w:hAnsi="微软雅黑" w:cs="仿宋_GB2312" w:hint="eastAsia"/>
          <w:kern w:val="0"/>
          <w:sz w:val="32"/>
          <w:szCs w:val="32"/>
        </w:rPr>
        <w:t>政府性基金预算财政拨款收入33520万元，</w:t>
      </w:r>
      <w:r>
        <w:rPr>
          <w:rFonts w:ascii="仿宋_GB2312" w:eastAsia="仿宋_GB2312" w:hAnsi="微软雅黑" w:cs="仿宋_GB2312" w:hint="eastAsia"/>
          <w:kern w:val="0"/>
          <w:sz w:val="32"/>
          <w:szCs w:val="32"/>
        </w:rPr>
        <w:t>纳入专户管理的非税收入拨款0万元，上级补助资金安排</w:t>
      </w:r>
      <w:r w:rsidR="00915B66">
        <w:rPr>
          <w:rFonts w:ascii="仿宋_GB2312" w:eastAsia="仿宋_GB2312" w:hAnsi="微软雅黑" w:cs="仿宋_GB2312" w:hint="eastAsia"/>
          <w:kern w:val="0"/>
          <w:sz w:val="32"/>
          <w:szCs w:val="32"/>
        </w:rPr>
        <w:t>0</w:t>
      </w:r>
      <w:r>
        <w:rPr>
          <w:rFonts w:ascii="仿宋_GB2312" w:eastAsia="仿宋_GB2312" w:hAnsi="微软雅黑" w:cs="仿宋_GB2312" w:hint="eastAsia"/>
          <w:kern w:val="0"/>
          <w:sz w:val="32"/>
          <w:szCs w:val="32"/>
        </w:rPr>
        <w:t>万元，附属单位上缴收入安排0万元，事业单位经营服务收入0万元，其他收入</w:t>
      </w:r>
      <w:r w:rsidR="00915B66">
        <w:rPr>
          <w:rFonts w:ascii="仿宋_GB2312" w:eastAsia="仿宋_GB2312" w:hAnsi="微软雅黑" w:cs="仿宋_GB2312" w:hint="eastAsia"/>
          <w:kern w:val="0"/>
          <w:sz w:val="32"/>
          <w:szCs w:val="32"/>
        </w:rPr>
        <w:t>373.98</w:t>
      </w:r>
      <w:r>
        <w:rPr>
          <w:rFonts w:ascii="仿宋_GB2312" w:eastAsia="仿宋_GB2312" w:hAnsi="微软雅黑" w:cs="仿宋_GB2312" w:hint="eastAsia"/>
          <w:kern w:val="0"/>
          <w:sz w:val="32"/>
          <w:szCs w:val="32"/>
        </w:rPr>
        <w:t>万元，政府性基金拨款0万元，结转结余安排0万元 。</w:t>
      </w:r>
    </w:p>
    <w:p w:rsidR="001C013E" w:rsidRDefault="00DD6910">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（二）支出情况</w:t>
      </w:r>
    </w:p>
    <w:p w:rsidR="001C013E" w:rsidRDefault="00DD6910">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支出各项目金额共</w:t>
      </w:r>
      <w:r w:rsidR="00915B66">
        <w:rPr>
          <w:rFonts w:ascii="仿宋_GB2312" w:eastAsia="仿宋_GB2312" w:hAnsi="微软雅黑" w:cs="仿宋_GB2312" w:hint="eastAsia"/>
          <w:kern w:val="0"/>
          <w:sz w:val="32"/>
          <w:szCs w:val="32"/>
        </w:rPr>
        <w:t>37089.98</w:t>
      </w:r>
      <w:r>
        <w:rPr>
          <w:rFonts w:ascii="仿宋_GB2312" w:eastAsia="仿宋_GB2312" w:hAnsi="微软雅黑" w:cs="仿宋_GB2312" w:hint="eastAsia"/>
          <w:kern w:val="0"/>
          <w:sz w:val="32"/>
          <w:szCs w:val="32"/>
        </w:rPr>
        <w:t>万元，其中：一般公共服务</w:t>
      </w:r>
      <w:r w:rsidR="00915B66">
        <w:rPr>
          <w:rFonts w:ascii="仿宋_GB2312" w:eastAsia="仿宋_GB2312" w:hAnsi="微软雅黑" w:cs="仿宋_GB2312" w:hint="eastAsia"/>
          <w:kern w:val="0"/>
          <w:sz w:val="32"/>
          <w:szCs w:val="32"/>
        </w:rPr>
        <w:t>628.45</w:t>
      </w:r>
      <w:r>
        <w:rPr>
          <w:rFonts w:ascii="仿宋_GB2312" w:eastAsia="仿宋_GB2312" w:hAnsi="微软雅黑" w:cs="仿宋_GB2312" w:hint="eastAsia"/>
          <w:kern w:val="0"/>
          <w:sz w:val="32"/>
          <w:szCs w:val="32"/>
        </w:rPr>
        <w:t>万元，社会保障和就业支出</w:t>
      </w:r>
      <w:r w:rsidR="00915B66">
        <w:rPr>
          <w:rFonts w:ascii="仿宋_GB2312" w:eastAsia="仿宋_GB2312" w:hAnsi="微软雅黑" w:cs="仿宋_GB2312" w:hint="eastAsia"/>
          <w:kern w:val="0"/>
          <w:sz w:val="32"/>
          <w:szCs w:val="32"/>
        </w:rPr>
        <w:t>415.04</w:t>
      </w:r>
      <w:r>
        <w:rPr>
          <w:rFonts w:ascii="仿宋_GB2312" w:eastAsia="仿宋_GB2312" w:hAnsi="微软雅黑" w:cs="仿宋_GB2312" w:hint="eastAsia"/>
          <w:kern w:val="0"/>
          <w:sz w:val="32"/>
          <w:szCs w:val="32"/>
        </w:rPr>
        <w:t>万元，卫生健康支出</w:t>
      </w:r>
      <w:r w:rsidR="00915B66">
        <w:rPr>
          <w:rFonts w:ascii="仿宋_GB2312" w:eastAsia="仿宋_GB2312" w:hAnsi="微软雅黑" w:cs="仿宋_GB2312" w:hint="eastAsia"/>
          <w:kern w:val="0"/>
          <w:sz w:val="32"/>
          <w:szCs w:val="32"/>
        </w:rPr>
        <w:t>139.83</w:t>
      </w:r>
      <w:r>
        <w:rPr>
          <w:rFonts w:ascii="仿宋_GB2312" w:eastAsia="仿宋_GB2312" w:hAnsi="微软雅黑" w:cs="仿宋_GB2312" w:hint="eastAsia"/>
          <w:kern w:val="0"/>
          <w:sz w:val="32"/>
          <w:szCs w:val="32"/>
        </w:rPr>
        <w:t>万元，文化体育与传媒支出</w:t>
      </w:r>
      <w:r w:rsidR="00915B66">
        <w:rPr>
          <w:rFonts w:ascii="仿宋_GB2312" w:eastAsia="仿宋_GB2312" w:hAnsi="微软雅黑" w:cs="仿宋_GB2312" w:hint="eastAsia"/>
          <w:kern w:val="0"/>
          <w:sz w:val="32"/>
          <w:szCs w:val="32"/>
        </w:rPr>
        <w:t>72</w:t>
      </w:r>
      <w:r>
        <w:rPr>
          <w:rFonts w:ascii="仿宋_GB2312" w:eastAsia="仿宋_GB2312" w:hAnsi="微软雅黑" w:cs="仿宋_GB2312" w:hint="eastAsia"/>
          <w:kern w:val="0"/>
          <w:sz w:val="32"/>
          <w:szCs w:val="32"/>
        </w:rPr>
        <w:t>万元，城乡社区支出</w:t>
      </w:r>
      <w:r w:rsidR="00915B66">
        <w:rPr>
          <w:rFonts w:ascii="仿宋_GB2312" w:eastAsia="仿宋_GB2312" w:hAnsi="微软雅黑" w:cs="仿宋_GB2312" w:hint="eastAsia"/>
          <w:kern w:val="0"/>
          <w:sz w:val="32"/>
          <w:szCs w:val="32"/>
        </w:rPr>
        <w:t>1629.28</w:t>
      </w:r>
      <w:r>
        <w:rPr>
          <w:rFonts w:ascii="仿宋_GB2312" w:eastAsia="仿宋_GB2312" w:hAnsi="微软雅黑" w:cs="仿宋_GB2312" w:hint="eastAsia"/>
          <w:kern w:val="0"/>
          <w:sz w:val="32"/>
          <w:szCs w:val="32"/>
        </w:rPr>
        <w:t>万元，农林水支出</w:t>
      </w:r>
      <w:r w:rsidR="00915B66">
        <w:rPr>
          <w:rFonts w:ascii="仿宋_GB2312" w:eastAsia="仿宋_GB2312" w:hAnsi="微软雅黑" w:cs="仿宋_GB2312" w:hint="eastAsia"/>
          <w:kern w:val="0"/>
          <w:sz w:val="32"/>
          <w:szCs w:val="32"/>
        </w:rPr>
        <w:t>255.02</w:t>
      </w:r>
      <w:r>
        <w:rPr>
          <w:rFonts w:ascii="仿宋_GB2312" w:eastAsia="仿宋_GB2312" w:hAnsi="微软雅黑" w:cs="仿宋_GB2312" w:hint="eastAsia"/>
          <w:kern w:val="0"/>
          <w:sz w:val="32"/>
          <w:szCs w:val="32"/>
        </w:rPr>
        <w:t>万元，</w:t>
      </w:r>
      <w:r w:rsidR="00915B66">
        <w:rPr>
          <w:rFonts w:ascii="仿宋_GB2312" w:eastAsia="仿宋_GB2312" w:hAnsi="微软雅黑" w:cs="仿宋_GB2312" w:hint="eastAsia"/>
          <w:kern w:val="0"/>
          <w:sz w:val="32"/>
          <w:szCs w:val="32"/>
        </w:rPr>
        <w:t>商业服务业支出35万元，</w:t>
      </w:r>
      <w:r>
        <w:rPr>
          <w:rFonts w:ascii="仿宋_GB2312" w:eastAsia="仿宋_GB2312" w:hAnsi="微软雅黑" w:cs="仿宋_GB2312" w:hint="eastAsia"/>
          <w:kern w:val="0"/>
          <w:sz w:val="32"/>
          <w:szCs w:val="32"/>
        </w:rPr>
        <w:t>住房保障支出</w:t>
      </w:r>
      <w:r w:rsidR="00915B66">
        <w:rPr>
          <w:rFonts w:ascii="仿宋_GB2312" w:eastAsia="仿宋_GB2312" w:hAnsi="微软雅黑" w:cs="仿宋_GB2312" w:hint="eastAsia"/>
          <w:kern w:val="0"/>
          <w:sz w:val="32"/>
          <w:szCs w:val="32"/>
        </w:rPr>
        <w:t>41.38万元，其他支出33873.98万元。</w:t>
      </w:r>
    </w:p>
    <w:p w:rsidR="001C013E" w:rsidRDefault="00DD6910">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lastRenderedPageBreak/>
        <w:t>（三）“三公经费”收支情况</w:t>
      </w:r>
    </w:p>
    <w:p w:rsidR="001C013E" w:rsidRDefault="00915B66">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2022</w:t>
      </w:r>
      <w:r w:rsidR="00DD6910">
        <w:rPr>
          <w:rFonts w:ascii="仿宋_GB2312" w:eastAsia="仿宋_GB2312" w:hAnsi="微软雅黑" w:cs="仿宋_GB2312" w:hint="eastAsia"/>
          <w:kern w:val="0"/>
          <w:sz w:val="32"/>
          <w:szCs w:val="32"/>
        </w:rPr>
        <w:t>年“三公”经费预算数为</w:t>
      </w:r>
      <w:r w:rsidR="008E2A83">
        <w:rPr>
          <w:rFonts w:ascii="仿宋_GB2312" w:eastAsia="仿宋_GB2312" w:hAnsi="微软雅黑" w:cs="仿宋_GB2312" w:hint="eastAsia"/>
          <w:kern w:val="0"/>
          <w:sz w:val="32"/>
          <w:szCs w:val="32"/>
        </w:rPr>
        <w:t>0</w:t>
      </w:r>
      <w:r w:rsidR="00DD6910">
        <w:rPr>
          <w:rFonts w:ascii="仿宋_GB2312" w:eastAsia="仿宋_GB2312" w:hAnsi="微软雅黑" w:cs="仿宋_GB2312" w:hint="eastAsia"/>
          <w:kern w:val="0"/>
          <w:sz w:val="32"/>
          <w:szCs w:val="32"/>
        </w:rPr>
        <w:t>万元，其中：公务接待费</w:t>
      </w:r>
      <w:r w:rsidR="008E2A83">
        <w:rPr>
          <w:rFonts w:ascii="仿宋_GB2312" w:eastAsia="仿宋_GB2312" w:hAnsi="微软雅黑" w:cs="仿宋_GB2312" w:hint="eastAsia"/>
          <w:kern w:val="0"/>
          <w:sz w:val="32"/>
          <w:szCs w:val="32"/>
        </w:rPr>
        <w:t>0</w:t>
      </w:r>
      <w:r w:rsidR="00DD6910">
        <w:rPr>
          <w:rFonts w:ascii="仿宋_GB2312" w:eastAsia="仿宋_GB2312" w:hAnsi="微软雅黑" w:cs="仿宋_GB2312" w:hint="eastAsia"/>
          <w:kern w:val="0"/>
          <w:sz w:val="32"/>
          <w:szCs w:val="32"/>
        </w:rPr>
        <w:t>万元。公务用车购置费0万元，公务用车运行费</w:t>
      </w:r>
      <w:r w:rsidR="008E2A83">
        <w:rPr>
          <w:rFonts w:ascii="仿宋_GB2312" w:eastAsia="仿宋_GB2312" w:hAnsi="微软雅黑" w:cs="仿宋_GB2312" w:hint="eastAsia"/>
          <w:kern w:val="0"/>
          <w:sz w:val="32"/>
          <w:szCs w:val="32"/>
        </w:rPr>
        <w:t>0</w:t>
      </w:r>
      <w:r w:rsidR="00DD6910">
        <w:rPr>
          <w:rFonts w:ascii="仿宋_GB2312" w:eastAsia="仿宋_GB2312" w:hAnsi="微软雅黑" w:cs="仿宋_GB2312" w:hint="eastAsia"/>
          <w:kern w:val="0"/>
          <w:sz w:val="32"/>
          <w:szCs w:val="32"/>
        </w:rPr>
        <w:t>万元，因公出国（境）费0万元。</w:t>
      </w:r>
      <w:r>
        <w:rPr>
          <w:rFonts w:ascii="仿宋_GB2312" w:eastAsia="仿宋_GB2312" w:hAnsi="微软雅黑" w:cs="仿宋_GB2312" w:hint="eastAsia"/>
          <w:kern w:val="0"/>
          <w:sz w:val="32"/>
          <w:szCs w:val="32"/>
        </w:rPr>
        <w:t>2022</w:t>
      </w:r>
      <w:r w:rsidR="00DD6910">
        <w:rPr>
          <w:rFonts w:ascii="仿宋_GB2312" w:eastAsia="仿宋_GB2312" w:hAnsi="微软雅黑" w:cs="仿宋_GB2312" w:hint="eastAsia"/>
          <w:kern w:val="0"/>
          <w:sz w:val="32"/>
          <w:szCs w:val="32"/>
        </w:rPr>
        <w:t>年“三公”经费实际开支</w:t>
      </w:r>
      <w:r w:rsidR="008E2A83">
        <w:rPr>
          <w:rFonts w:ascii="仿宋_GB2312" w:eastAsia="仿宋_GB2312" w:hAnsi="微软雅黑" w:cs="仿宋_GB2312" w:hint="eastAsia"/>
          <w:kern w:val="0"/>
          <w:sz w:val="32"/>
          <w:szCs w:val="32"/>
        </w:rPr>
        <w:t>0</w:t>
      </w:r>
      <w:r w:rsidR="00DD6910">
        <w:rPr>
          <w:rFonts w:ascii="仿宋_GB2312" w:eastAsia="仿宋_GB2312" w:hAnsi="微软雅黑" w:cs="仿宋_GB2312" w:hint="eastAsia"/>
          <w:kern w:val="0"/>
          <w:sz w:val="32"/>
          <w:szCs w:val="32"/>
        </w:rPr>
        <w:t>万元，其中：公务用车维护费</w:t>
      </w:r>
      <w:r w:rsidR="008E2A83">
        <w:rPr>
          <w:rFonts w:ascii="仿宋_GB2312" w:eastAsia="仿宋_GB2312" w:hAnsi="微软雅黑" w:cs="仿宋_GB2312" w:hint="eastAsia"/>
          <w:kern w:val="0"/>
          <w:sz w:val="32"/>
          <w:szCs w:val="32"/>
        </w:rPr>
        <w:t>0</w:t>
      </w:r>
      <w:r w:rsidR="00DD6910">
        <w:rPr>
          <w:rFonts w:ascii="仿宋_GB2312" w:eastAsia="仿宋_GB2312" w:hAnsi="微软雅黑" w:cs="仿宋_GB2312" w:hint="eastAsia"/>
          <w:kern w:val="0"/>
          <w:sz w:val="32"/>
          <w:szCs w:val="32"/>
        </w:rPr>
        <w:t>万元。</w:t>
      </w:r>
    </w:p>
    <w:p w:rsidR="001C013E" w:rsidRDefault="00DD6910">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 </w:t>
      </w:r>
      <w:r>
        <w:rPr>
          <w:rFonts w:ascii="仿宋_GB2312" w:eastAsia="仿宋_GB2312" w:hAnsi="微软雅黑" w:cs="仿宋_GB2312" w:hint="eastAsia"/>
          <w:kern w:val="0"/>
          <w:sz w:val="32"/>
          <w:szCs w:val="32"/>
        </w:rPr>
        <w:t>四、</w:t>
      </w:r>
      <w:r w:rsidR="00915B66">
        <w:rPr>
          <w:rFonts w:ascii="仿宋_GB2312" w:eastAsia="仿宋_GB2312" w:hAnsi="微软雅黑" w:cs="仿宋_GB2312" w:hint="eastAsia"/>
          <w:kern w:val="0"/>
          <w:sz w:val="32"/>
          <w:szCs w:val="32"/>
        </w:rPr>
        <w:t>2022</w:t>
      </w:r>
      <w:r>
        <w:rPr>
          <w:rFonts w:ascii="仿宋_GB2312" w:eastAsia="仿宋_GB2312" w:hAnsi="微软雅黑" w:cs="仿宋_GB2312" w:hint="eastAsia"/>
          <w:kern w:val="0"/>
          <w:sz w:val="32"/>
          <w:szCs w:val="32"/>
        </w:rPr>
        <w:t>年，根据年初计划的重点工作，本单位通过对财政资金的使用，取得了如下绩效：</w:t>
      </w:r>
      <w:r>
        <w:rPr>
          <w:rFonts w:ascii="仿宋_GB2312" w:eastAsia="仿宋_GB2312" w:hAnsi="微软雅黑" w:cs="仿宋_GB2312" w:hint="eastAsia"/>
          <w:kern w:val="0"/>
          <w:sz w:val="32"/>
          <w:szCs w:val="32"/>
        </w:rPr>
        <w:t> </w:t>
      </w:r>
      <w:r>
        <w:rPr>
          <w:rFonts w:ascii="仿宋_GB2312" w:eastAsia="仿宋_GB2312" w:hAnsi="微软雅黑" w:cs="仿宋_GB2312" w:hint="eastAsia"/>
          <w:kern w:val="0"/>
          <w:sz w:val="32"/>
          <w:szCs w:val="32"/>
        </w:rPr>
        <w:t>一是全面做好本镇建设规划，充分发挥财政调节作用，积极争取各项优惠政策，并积极带动社会资金的投入，引导和支持企业进行产业转型提升和发展生产，以培养财政收入新的增长点。二是加强财政支出管理，促进经济全面发展，严格实行“收支两条线”政策，严肃财经纪律、规范财政支出行为和细化部门预算编制。三是进一步完善各种经费使用办法，压缩行政管理开支和各种非生产性开支，严格控制部分增支因素。四是合理利用财力，保障重点项目及重点费用和社会公益事业的正常开支。五是落实好中央各项惠农政策，促进农业生产、农民增收和各项社会事业的发展，认真落实好中央各项惠农政策，进一步增加对农业的投入和各项涉农补贴资金，不断稳定发展农业生产，促进农民增收。六是继续推行城乡居民新型合作医疗制度和新农保制度，切实解决了广大农民看病难、看病贵的热点问题。七是继续实行国库集中支付制度，严格资</w:t>
      </w:r>
      <w:r>
        <w:rPr>
          <w:rFonts w:ascii="仿宋_GB2312" w:eastAsia="仿宋_GB2312" w:hAnsi="微软雅黑" w:cs="仿宋_GB2312" w:hint="eastAsia"/>
          <w:kern w:val="0"/>
          <w:sz w:val="32"/>
          <w:szCs w:val="32"/>
        </w:rPr>
        <w:lastRenderedPageBreak/>
        <w:t>金支出范围和审批程序，严格执行公用经费定额标准，使财政总预算真实反映了财政资金的实际支出数,进一步加强了对财政资金来源和去向的管理。八是切实抓好债务管理工作，严格控制新增债务。九是加强完善村级财务管理的“村账镇代管”制度，全力推进“互联网+监督”制度，推动了资金使用的公开度、透明度。十是加强财政队伍建设，完善财政管理机制，推进财务人员依法行政，依法理财。</w:t>
      </w:r>
    </w:p>
    <w:p w:rsidR="001C013E" w:rsidRDefault="00DD6910">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五、本次自评根据益阳市资阳区财政局的相关要求，</w:t>
      </w:r>
      <w:r w:rsidR="008E2A83">
        <w:rPr>
          <w:rFonts w:ascii="仿宋_GB2312" w:eastAsia="仿宋_GB2312" w:hAnsi="微软雅黑" w:cs="仿宋_GB2312" w:hint="eastAsia"/>
          <w:sz w:val="32"/>
          <w:szCs w:val="32"/>
        </w:rPr>
        <w:t>湖南益阳长春经济开发区管理委员会</w:t>
      </w:r>
      <w:r>
        <w:rPr>
          <w:rFonts w:ascii="仿宋_GB2312" w:eastAsia="仿宋_GB2312" w:hAnsi="微软雅黑" w:cs="仿宋_GB2312" w:hint="eastAsia"/>
          <w:kern w:val="0"/>
          <w:sz w:val="32"/>
          <w:szCs w:val="32"/>
        </w:rPr>
        <w:t>制定了部门整体支出绩效评价的工作方案、评价指标，成立了绩效评价工作领导小组、绩效评价工作组，于</w:t>
      </w:r>
      <w:r w:rsidR="00666DDB">
        <w:rPr>
          <w:rFonts w:ascii="仿宋_GB2312" w:eastAsia="仿宋_GB2312" w:hAnsi="微软雅黑" w:cs="仿宋_GB2312" w:hint="eastAsia"/>
          <w:kern w:val="0"/>
          <w:sz w:val="32"/>
          <w:szCs w:val="32"/>
        </w:rPr>
        <w:t>2023</w:t>
      </w:r>
      <w:r>
        <w:rPr>
          <w:rFonts w:ascii="仿宋_GB2312" w:eastAsia="仿宋_GB2312" w:hAnsi="微软雅黑" w:cs="仿宋_GB2312" w:hint="eastAsia"/>
          <w:kern w:val="0"/>
          <w:sz w:val="32"/>
          <w:szCs w:val="32"/>
        </w:rPr>
        <w:t>年</w:t>
      </w:r>
      <w:r w:rsidR="00666DDB">
        <w:rPr>
          <w:rFonts w:ascii="仿宋_GB2312" w:eastAsia="仿宋_GB2312" w:hAnsi="微软雅黑" w:cs="仿宋_GB2312" w:hint="eastAsia"/>
          <w:kern w:val="0"/>
          <w:sz w:val="32"/>
          <w:szCs w:val="32"/>
        </w:rPr>
        <w:t>1</w:t>
      </w:r>
      <w:r>
        <w:rPr>
          <w:rFonts w:ascii="仿宋_GB2312" w:eastAsia="仿宋_GB2312" w:hAnsi="微软雅黑" w:cs="仿宋_GB2312" w:hint="eastAsia"/>
          <w:kern w:val="0"/>
          <w:sz w:val="32"/>
          <w:szCs w:val="32"/>
        </w:rPr>
        <w:t>月完成自评工作。绩效自评具体如下：</w:t>
      </w:r>
    </w:p>
    <w:p w:rsidR="001C013E" w:rsidRDefault="00DD6910">
      <w:pPr>
        <w:pStyle w:val="a5"/>
        <w:spacing w:before="150" w:after="300" w:line="540" w:lineRule="atLeast"/>
        <w:jc w:val="both"/>
        <w:rPr>
          <w:rFonts w:ascii="仿宋_GB2312" w:eastAsia="仿宋_GB2312" w:hAnsi="微软雅黑" w:cs="仿宋_GB2312"/>
          <w:sz w:val="32"/>
          <w:szCs w:val="32"/>
        </w:rPr>
      </w:pPr>
      <w:r>
        <w:rPr>
          <w:rFonts w:ascii="微软雅黑" w:eastAsia="微软雅黑" w:hAnsi="微软雅黑" w:cs="微软雅黑"/>
          <w:color w:val="333333"/>
        </w:rPr>
        <w:t> </w:t>
      </w:r>
      <w:r w:rsidR="00666DDB">
        <w:rPr>
          <w:rFonts w:ascii="仿宋_GB2312" w:eastAsia="仿宋_GB2312" w:hAnsi="微软雅黑" w:cs="仿宋_GB2312" w:hint="eastAsia"/>
          <w:sz w:val="32"/>
          <w:szCs w:val="32"/>
        </w:rPr>
        <w:t>2022</w:t>
      </w:r>
      <w:r>
        <w:rPr>
          <w:rFonts w:ascii="仿宋_GB2312" w:eastAsia="仿宋_GB2312" w:hAnsi="微软雅黑" w:cs="仿宋_GB2312" w:hint="eastAsia"/>
          <w:sz w:val="32"/>
          <w:szCs w:val="32"/>
        </w:rPr>
        <w:t>年度本单位“三公经费”总预算数为</w:t>
      </w:r>
      <w:r w:rsidR="008E2A83">
        <w:rPr>
          <w:rFonts w:ascii="仿宋_GB2312" w:eastAsia="仿宋_GB2312" w:hAnsi="微软雅黑" w:cs="仿宋_GB2312" w:hint="eastAsia"/>
          <w:sz w:val="32"/>
          <w:szCs w:val="32"/>
        </w:rPr>
        <w:t>0</w:t>
      </w:r>
      <w:r>
        <w:rPr>
          <w:rFonts w:ascii="仿宋_GB2312" w:eastAsia="仿宋_GB2312" w:hAnsi="微软雅黑" w:cs="仿宋_GB2312" w:hint="eastAsia"/>
          <w:sz w:val="32"/>
          <w:szCs w:val="32"/>
        </w:rPr>
        <w:t>万元，实际支出数为</w:t>
      </w:r>
      <w:r w:rsidR="008E2A83">
        <w:rPr>
          <w:rFonts w:ascii="仿宋_GB2312" w:eastAsia="仿宋_GB2312" w:hAnsi="微软雅黑" w:cs="仿宋_GB2312" w:hint="eastAsia"/>
          <w:sz w:val="32"/>
          <w:szCs w:val="32"/>
        </w:rPr>
        <w:t>0</w:t>
      </w:r>
      <w:r>
        <w:rPr>
          <w:rFonts w:ascii="仿宋_GB2312" w:eastAsia="仿宋_GB2312" w:hAnsi="微软雅黑" w:cs="仿宋_GB2312" w:hint="eastAsia"/>
          <w:sz w:val="32"/>
          <w:szCs w:val="32"/>
        </w:rPr>
        <w:t>万元（公务用车维护费</w:t>
      </w:r>
      <w:r w:rsidR="008E2A83">
        <w:rPr>
          <w:rFonts w:ascii="仿宋_GB2312" w:eastAsia="仿宋_GB2312" w:hAnsi="微软雅黑" w:cs="仿宋_GB2312" w:hint="eastAsia"/>
          <w:sz w:val="32"/>
          <w:szCs w:val="32"/>
        </w:rPr>
        <w:t>0</w:t>
      </w:r>
      <w:r>
        <w:rPr>
          <w:rFonts w:ascii="仿宋_GB2312" w:eastAsia="仿宋_GB2312" w:hAnsi="微软雅黑" w:cs="仿宋_GB2312" w:hint="eastAsia"/>
          <w:sz w:val="32"/>
          <w:szCs w:val="32"/>
        </w:rPr>
        <w:t>万元</w:t>
      </w:r>
      <w:r w:rsidR="008E2A83">
        <w:rPr>
          <w:rFonts w:ascii="仿宋_GB2312" w:eastAsia="仿宋_GB2312" w:hAnsi="微软雅黑" w:cs="仿宋_GB2312" w:hint="eastAsia"/>
          <w:sz w:val="32"/>
          <w:szCs w:val="32"/>
        </w:rPr>
        <w:t>），支出等于</w:t>
      </w:r>
      <w:r>
        <w:rPr>
          <w:rFonts w:ascii="仿宋_GB2312" w:eastAsia="仿宋_GB2312" w:hAnsi="微软雅黑" w:cs="仿宋_GB2312" w:hint="eastAsia"/>
          <w:sz w:val="32"/>
          <w:szCs w:val="32"/>
        </w:rPr>
        <w:t>预算，因此，</w:t>
      </w:r>
      <w:r w:rsidR="00666DDB">
        <w:rPr>
          <w:rFonts w:ascii="仿宋_GB2312" w:eastAsia="仿宋_GB2312" w:hAnsi="微软雅黑" w:cs="仿宋_GB2312" w:hint="eastAsia"/>
          <w:sz w:val="32"/>
          <w:szCs w:val="32"/>
        </w:rPr>
        <w:t>2022</w:t>
      </w:r>
      <w:r>
        <w:rPr>
          <w:rFonts w:ascii="仿宋_GB2312" w:eastAsia="仿宋_GB2312" w:hAnsi="微软雅黑" w:cs="仿宋_GB2312" w:hint="eastAsia"/>
          <w:sz w:val="32"/>
          <w:szCs w:val="32"/>
        </w:rPr>
        <w:t>年度本单位“三公经费”预算符合相关规定。</w:t>
      </w:r>
      <w:r w:rsidR="00666DDB">
        <w:rPr>
          <w:rFonts w:ascii="仿宋_GB2312" w:eastAsia="仿宋_GB2312" w:hAnsi="微软雅黑" w:cs="仿宋_GB2312" w:hint="eastAsia"/>
          <w:sz w:val="32"/>
          <w:szCs w:val="32"/>
        </w:rPr>
        <w:t>2022</w:t>
      </w:r>
      <w:r>
        <w:rPr>
          <w:rFonts w:ascii="仿宋_GB2312" w:eastAsia="仿宋_GB2312" w:hAnsi="微软雅黑" w:cs="仿宋_GB2312" w:hint="eastAsia"/>
          <w:sz w:val="32"/>
          <w:szCs w:val="32"/>
        </w:rPr>
        <w:t>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w:t>
      </w:r>
      <w:r>
        <w:rPr>
          <w:rFonts w:ascii="仿宋_GB2312" w:eastAsia="仿宋_GB2312" w:hAnsi="微软雅黑" w:cs="仿宋_GB2312" w:hint="eastAsia"/>
          <w:sz w:val="32"/>
          <w:szCs w:val="32"/>
        </w:rPr>
        <w:lastRenderedPageBreak/>
        <w:t>大部分符合国家财经法规和财务管理制度规定以及有关专项资金管理办法的规定，资金的拨付有完整的审批过程和手续，支出一定程度上符合部门预算批复的用途，资金使用无截留、挤占、挪用、虚列支出等情况。</w:t>
      </w:r>
    </w:p>
    <w:p w:rsidR="001C013E" w:rsidRDefault="00915B66">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2022</w:t>
      </w:r>
      <w:r w:rsidR="00DD6910">
        <w:rPr>
          <w:rFonts w:ascii="仿宋_GB2312" w:eastAsia="仿宋_GB2312" w:hAnsi="微软雅黑" w:cs="仿宋_GB2312" w:hint="eastAsia"/>
          <w:kern w:val="0"/>
          <w:sz w:val="32"/>
          <w:szCs w:val="32"/>
        </w:rPr>
        <w:t>年</w:t>
      </w:r>
      <w:r w:rsidR="008E2A83">
        <w:rPr>
          <w:rFonts w:ascii="仿宋_GB2312" w:eastAsia="仿宋_GB2312" w:hAnsi="微软雅黑" w:cs="仿宋_GB2312" w:hint="eastAsia"/>
          <w:sz w:val="32"/>
          <w:szCs w:val="32"/>
        </w:rPr>
        <w:t>湖南益阳长春经济开发区管理委员会</w:t>
      </w:r>
      <w:r w:rsidR="00DD6910">
        <w:rPr>
          <w:rFonts w:ascii="仿宋_GB2312" w:eastAsia="仿宋_GB2312" w:hAnsi="微软雅黑" w:cs="仿宋_GB2312" w:hint="eastAsia"/>
          <w:kern w:val="0"/>
          <w:sz w:val="32"/>
          <w:szCs w:val="32"/>
        </w:rPr>
        <w:t>在区委、区政府的正确领导下，在区人大、政协悉心指导以及在区级各部门帮助下，全镇上下紧紧围绕年初制定的目标，紧扣区委区政府安排部署的各项重点工作，发挥优势，攻坚克难，团结一心，攻坚拼搏，较好的完成了年初制定的各项工作目标。</w:t>
      </w:r>
    </w:p>
    <w:p w:rsidR="001C013E" w:rsidRDefault="00DD6910">
      <w:pPr>
        <w:widowControl/>
        <w:spacing w:after="300" w:line="500" w:lineRule="atLeast"/>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 xml:space="preserve">　　经综合评价，</w:t>
      </w:r>
      <w:r w:rsidR="008E2A83">
        <w:rPr>
          <w:rFonts w:ascii="仿宋_GB2312" w:eastAsia="仿宋_GB2312" w:hAnsi="微软雅黑" w:cs="仿宋_GB2312" w:hint="eastAsia"/>
          <w:sz w:val="32"/>
          <w:szCs w:val="32"/>
        </w:rPr>
        <w:t>湖南益阳长春经济开发区管理委员会</w:t>
      </w:r>
      <w:r>
        <w:rPr>
          <w:rFonts w:ascii="仿宋_GB2312" w:eastAsia="仿宋_GB2312" w:hAnsi="微软雅黑" w:cs="仿宋_GB2312" w:hint="eastAsia"/>
          <w:kern w:val="0"/>
          <w:sz w:val="32"/>
          <w:szCs w:val="32"/>
        </w:rPr>
        <w:t>预算配置科学，执行有效，管理规范，较好的完成了各项年度工作目标，取得了较好的经济效益和社会效益。根据区政府绩效考核文件精神，绩效目标在本年基本完成</w:t>
      </w:r>
      <w:r w:rsidR="008E2A83">
        <w:rPr>
          <w:rFonts w:ascii="仿宋_GB2312" w:eastAsia="仿宋_GB2312" w:hAnsi="微软雅黑" w:cs="仿宋_GB2312" w:hint="eastAsia"/>
          <w:kern w:val="0"/>
          <w:sz w:val="32"/>
          <w:szCs w:val="32"/>
        </w:rPr>
        <w:t>。</w:t>
      </w:r>
    </w:p>
    <w:p w:rsidR="001C013E" w:rsidRDefault="00DD6910">
      <w:pPr>
        <w:widowControl/>
        <w:shd w:val="clear" w:color="auto" w:fill="FFFFFF"/>
        <w:spacing w:before="100" w:beforeAutospacing="1" w:after="100" w:afterAutospacing="1" w:line="500" w:lineRule="atLeast"/>
        <w:ind w:firstLineChars="200" w:firstLine="640"/>
        <w:jc w:val="left"/>
        <w:rPr>
          <w:rFonts w:ascii="仿宋_GB2312" w:eastAsia="仿宋_GB2312" w:hAnsi="微软雅黑" w:cs="仿宋_GB2312"/>
          <w:sz w:val="32"/>
          <w:szCs w:val="32"/>
        </w:rPr>
      </w:pPr>
      <w:r>
        <w:rPr>
          <w:rFonts w:ascii="仿宋_GB2312" w:eastAsia="仿宋_GB2312" w:hAnsi="微软雅黑" w:cs="仿宋_GB2312" w:hint="eastAsia"/>
          <w:kern w:val="0"/>
          <w:sz w:val="32"/>
          <w:szCs w:val="32"/>
        </w:rPr>
        <w:t>通过这次自评我们清醒的认识到，财政运行还存在着一些不容忽视的问题，财政收入规模单一，收入结构不合理，社会事业发展所需财政支出压力大，收支矛盾还比较突出，财政管理还不很规范，财经纪律还有待进一步加强。针对这些问题，我们在以后的工作中将加强政策学习，提高思想认识。组织相关人员认真学习《预算法》等相关法规、制度，提高单位领导对全面预算管理的重视程度，增强财务人员的</w:t>
      </w:r>
      <w:r>
        <w:rPr>
          <w:rFonts w:ascii="仿宋_GB2312" w:eastAsia="仿宋_GB2312" w:hAnsi="微软雅黑" w:cs="仿宋_GB2312" w:hint="eastAsia"/>
          <w:kern w:val="0"/>
          <w:sz w:val="32"/>
          <w:szCs w:val="32"/>
        </w:rPr>
        <w:lastRenderedPageBreak/>
        <w:t>预算意识，坚持先有预算、后有支出，没有预算不得支出。预算编制前根据年度内单位可预见的工作任务</w:t>
      </w:r>
      <w:r>
        <w:rPr>
          <w:rFonts w:ascii="仿宋_GB2312" w:eastAsia="仿宋_GB2312" w:hAnsi="微软雅黑" w:cs="仿宋_GB2312" w:hint="eastAsia"/>
          <w:sz w:val="32"/>
          <w:szCs w:val="32"/>
        </w:rPr>
        <w:t>，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rsidR="001C013E" w:rsidRDefault="00DD6910">
      <w:pPr>
        <w:pStyle w:val="a5"/>
        <w:shd w:val="clear" w:color="auto" w:fill="FFFFFF"/>
        <w:spacing w:line="555" w:lineRule="atLeast"/>
        <w:rPr>
          <w:rFonts w:ascii="仿宋_GB2312" w:eastAsia="仿宋_GB2312" w:hAnsi="微软雅黑" w:cs="仿宋_GB2312"/>
          <w:b/>
          <w:bCs/>
          <w:sz w:val="32"/>
          <w:szCs w:val="32"/>
        </w:rPr>
      </w:pPr>
      <w:r>
        <w:rPr>
          <w:rFonts w:ascii="仿宋_GB2312" w:eastAsia="仿宋_GB2312" w:hAnsi="微软雅黑" w:cs="仿宋_GB2312" w:hint="eastAsia"/>
          <w:b/>
          <w:bCs/>
          <w:sz w:val="32"/>
          <w:szCs w:val="32"/>
        </w:rPr>
        <w:t>五、自评结论</w:t>
      </w:r>
    </w:p>
    <w:p w:rsidR="001C013E" w:rsidRDefault="00DD6910">
      <w:pPr>
        <w:pStyle w:val="a5"/>
        <w:shd w:val="clear" w:color="auto" w:fill="FFFFFF"/>
        <w:spacing w:line="555" w:lineRule="atLeast"/>
        <w:ind w:firstLineChars="200" w:firstLine="640"/>
        <w:rPr>
          <w:rFonts w:ascii="仿宋_GB2312" w:eastAsia="仿宋_GB2312" w:hAnsi="微软雅黑" w:cs="仿宋_GB2312"/>
          <w:sz w:val="32"/>
          <w:szCs w:val="32"/>
        </w:rPr>
      </w:pPr>
      <w:r>
        <w:rPr>
          <w:rFonts w:ascii="仿宋_GB2312" w:eastAsia="仿宋_GB2312" w:hAnsi="微软雅黑" w:cs="仿宋_GB2312" w:hint="eastAsia"/>
          <w:sz w:val="32"/>
          <w:szCs w:val="32"/>
        </w:rPr>
        <w:t>根据以上预算绩效情况，我单位</w:t>
      </w:r>
      <w:r w:rsidR="00666DDB">
        <w:rPr>
          <w:rFonts w:ascii="仿宋_GB2312" w:eastAsia="仿宋_GB2312" w:hAnsi="微软雅黑" w:cs="仿宋_GB2312" w:hint="eastAsia"/>
          <w:sz w:val="32"/>
          <w:szCs w:val="32"/>
        </w:rPr>
        <w:t>2022年预算绩效自评为优秀</w:t>
      </w:r>
      <w:r>
        <w:rPr>
          <w:rFonts w:ascii="仿宋_GB2312" w:eastAsia="仿宋_GB2312" w:hAnsi="微软雅黑" w:cs="仿宋_GB2312" w:hint="eastAsia"/>
          <w:sz w:val="32"/>
          <w:szCs w:val="32"/>
        </w:rPr>
        <w:t>。</w:t>
      </w:r>
    </w:p>
    <w:p w:rsidR="001C013E" w:rsidRDefault="001C013E">
      <w:pPr>
        <w:pStyle w:val="a5"/>
        <w:shd w:val="clear" w:color="auto" w:fill="FFFFFF"/>
        <w:spacing w:line="555" w:lineRule="atLeast"/>
        <w:rPr>
          <w:rFonts w:ascii="仿宋_GB2312" w:eastAsia="仿宋_GB2312" w:hAnsi="微软雅黑" w:cs="仿宋_GB2312"/>
          <w:sz w:val="32"/>
          <w:szCs w:val="32"/>
        </w:rPr>
      </w:pPr>
    </w:p>
    <w:p w:rsidR="001C013E" w:rsidRDefault="001C013E">
      <w:pPr>
        <w:ind w:firstLineChars="200" w:firstLine="420"/>
        <w:rPr>
          <w:rFonts w:cs="Times New Roman"/>
        </w:rPr>
      </w:pPr>
    </w:p>
    <w:p w:rsidR="001C013E" w:rsidRDefault="001C013E">
      <w:pPr>
        <w:ind w:firstLineChars="200" w:firstLine="420"/>
        <w:rPr>
          <w:rFonts w:cs="Times New Roman"/>
        </w:rPr>
      </w:pPr>
    </w:p>
    <w:p w:rsidR="001C013E" w:rsidRDefault="001C013E">
      <w:pPr>
        <w:ind w:firstLineChars="200" w:firstLine="420"/>
        <w:rPr>
          <w:rFonts w:cs="Times New Roman"/>
        </w:rPr>
      </w:pPr>
    </w:p>
    <w:p w:rsidR="001C013E" w:rsidRDefault="00DD6910">
      <w:pPr>
        <w:ind w:firstLineChars="200" w:firstLine="420"/>
        <w:rPr>
          <w:rFonts w:cs="Times New Roman"/>
          <w:sz w:val="28"/>
          <w:szCs w:val="28"/>
        </w:rPr>
      </w:pPr>
      <w:r>
        <w:rPr>
          <w:rFonts w:cs="Times New Roman" w:hint="eastAsia"/>
        </w:rPr>
        <w:t xml:space="preserve">                                                   </w:t>
      </w:r>
      <w:r w:rsidR="00666DDB">
        <w:rPr>
          <w:rFonts w:cs="Times New Roman" w:hint="eastAsia"/>
          <w:sz w:val="28"/>
          <w:szCs w:val="28"/>
        </w:rPr>
        <w:t xml:space="preserve"> 2023</w:t>
      </w:r>
      <w:r>
        <w:rPr>
          <w:rFonts w:cs="Times New Roman" w:hint="eastAsia"/>
          <w:sz w:val="28"/>
          <w:szCs w:val="28"/>
        </w:rPr>
        <w:t>年</w:t>
      </w:r>
      <w:r w:rsidR="00666DDB">
        <w:rPr>
          <w:rFonts w:cs="Times New Roman" w:hint="eastAsia"/>
          <w:sz w:val="28"/>
          <w:szCs w:val="28"/>
        </w:rPr>
        <w:t>1</w:t>
      </w:r>
      <w:r>
        <w:rPr>
          <w:rFonts w:cs="Times New Roman" w:hint="eastAsia"/>
          <w:sz w:val="28"/>
          <w:szCs w:val="28"/>
        </w:rPr>
        <w:t>月</w:t>
      </w:r>
    </w:p>
    <w:sectPr w:rsidR="001C013E" w:rsidSect="001C013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0D" w:rsidRDefault="0028530D" w:rsidP="001C013E">
      <w:r>
        <w:separator/>
      </w:r>
    </w:p>
  </w:endnote>
  <w:endnote w:type="continuationSeparator" w:id="0">
    <w:p w:rsidR="0028530D" w:rsidRDefault="0028530D" w:rsidP="001C0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roman"/>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3E" w:rsidRDefault="001C013E">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0D" w:rsidRDefault="0028530D" w:rsidP="001C013E">
      <w:r>
        <w:separator/>
      </w:r>
    </w:p>
  </w:footnote>
  <w:footnote w:type="continuationSeparator" w:id="0">
    <w:p w:rsidR="0028530D" w:rsidRDefault="0028530D" w:rsidP="001C0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3E" w:rsidRDefault="001C013E">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3035"/>
    <w:multiLevelType w:val="singleLevel"/>
    <w:tmpl w:val="051E3035"/>
    <w:lvl w:ilvl="0">
      <w:start w:val="1"/>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WI5Yjg2OWQyZWJmMWI5NWQxMzVkYzJhNTBjODUxZjgifQ=="/>
  </w:docVars>
  <w:rsids>
    <w:rsidRoot w:val="00AE3E6C"/>
    <w:rsid w:val="0009757F"/>
    <w:rsid w:val="0011360B"/>
    <w:rsid w:val="00120875"/>
    <w:rsid w:val="001559B2"/>
    <w:rsid w:val="001C013E"/>
    <w:rsid w:val="0028530D"/>
    <w:rsid w:val="00311991"/>
    <w:rsid w:val="00350970"/>
    <w:rsid w:val="00383159"/>
    <w:rsid w:val="00490873"/>
    <w:rsid w:val="004A0818"/>
    <w:rsid w:val="005C18F3"/>
    <w:rsid w:val="005E5CE2"/>
    <w:rsid w:val="00666DDB"/>
    <w:rsid w:val="00717AB3"/>
    <w:rsid w:val="00784B32"/>
    <w:rsid w:val="00807F8C"/>
    <w:rsid w:val="00837985"/>
    <w:rsid w:val="008A7D03"/>
    <w:rsid w:val="008D4F27"/>
    <w:rsid w:val="008E2A83"/>
    <w:rsid w:val="00915B66"/>
    <w:rsid w:val="00943EE7"/>
    <w:rsid w:val="00AA1E52"/>
    <w:rsid w:val="00AE3E6C"/>
    <w:rsid w:val="00BC783D"/>
    <w:rsid w:val="00C7224B"/>
    <w:rsid w:val="00C81636"/>
    <w:rsid w:val="00CF1E16"/>
    <w:rsid w:val="00DD520D"/>
    <w:rsid w:val="00DD6910"/>
    <w:rsid w:val="00E24583"/>
    <w:rsid w:val="00E55B4B"/>
    <w:rsid w:val="00EC65F8"/>
    <w:rsid w:val="00ED3FB3"/>
    <w:rsid w:val="00F93115"/>
    <w:rsid w:val="01D57BBF"/>
    <w:rsid w:val="036449AC"/>
    <w:rsid w:val="0425046D"/>
    <w:rsid w:val="05087233"/>
    <w:rsid w:val="054B04BF"/>
    <w:rsid w:val="086D28BB"/>
    <w:rsid w:val="0B961470"/>
    <w:rsid w:val="0CFD125B"/>
    <w:rsid w:val="0EF133E5"/>
    <w:rsid w:val="0FF16E57"/>
    <w:rsid w:val="10C3162F"/>
    <w:rsid w:val="113242E6"/>
    <w:rsid w:val="156A7591"/>
    <w:rsid w:val="158B1575"/>
    <w:rsid w:val="18F248B6"/>
    <w:rsid w:val="1A3C2267"/>
    <w:rsid w:val="1A6D4075"/>
    <w:rsid w:val="1E596365"/>
    <w:rsid w:val="206614C5"/>
    <w:rsid w:val="228457A7"/>
    <w:rsid w:val="245F5C42"/>
    <w:rsid w:val="2AD46F12"/>
    <w:rsid w:val="2AE674AF"/>
    <w:rsid w:val="2C6A50FE"/>
    <w:rsid w:val="2C7A73F2"/>
    <w:rsid w:val="2D117E22"/>
    <w:rsid w:val="2D485CDC"/>
    <w:rsid w:val="2D5375DD"/>
    <w:rsid w:val="2F6704D8"/>
    <w:rsid w:val="32EF6CE0"/>
    <w:rsid w:val="32FD2138"/>
    <w:rsid w:val="339764DA"/>
    <w:rsid w:val="34924D73"/>
    <w:rsid w:val="3588128E"/>
    <w:rsid w:val="371E3FD3"/>
    <w:rsid w:val="378125BD"/>
    <w:rsid w:val="37A36F31"/>
    <w:rsid w:val="38055F17"/>
    <w:rsid w:val="3A130DA5"/>
    <w:rsid w:val="3E5C201F"/>
    <w:rsid w:val="3EFB73A7"/>
    <w:rsid w:val="408056E0"/>
    <w:rsid w:val="423D594E"/>
    <w:rsid w:val="42B74220"/>
    <w:rsid w:val="43CF0940"/>
    <w:rsid w:val="44801068"/>
    <w:rsid w:val="45146A73"/>
    <w:rsid w:val="467149E7"/>
    <w:rsid w:val="467907E0"/>
    <w:rsid w:val="46ED07E5"/>
    <w:rsid w:val="476C728B"/>
    <w:rsid w:val="48D4403E"/>
    <w:rsid w:val="4AE43EEF"/>
    <w:rsid w:val="4E3B5681"/>
    <w:rsid w:val="4F393A84"/>
    <w:rsid w:val="50C92E9C"/>
    <w:rsid w:val="519D5F32"/>
    <w:rsid w:val="52615BA5"/>
    <w:rsid w:val="5314510C"/>
    <w:rsid w:val="53A233EA"/>
    <w:rsid w:val="5A1415C0"/>
    <w:rsid w:val="5ACD64CF"/>
    <w:rsid w:val="5DAF5E92"/>
    <w:rsid w:val="5EF3680D"/>
    <w:rsid w:val="63530674"/>
    <w:rsid w:val="63912197"/>
    <w:rsid w:val="65311D81"/>
    <w:rsid w:val="66B83981"/>
    <w:rsid w:val="67321B9B"/>
    <w:rsid w:val="6755375D"/>
    <w:rsid w:val="67D5211A"/>
    <w:rsid w:val="698851E1"/>
    <w:rsid w:val="6C871CB0"/>
    <w:rsid w:val="6CAE01F5"/>
    <w:rsid w:val="6CDA330C"/>
    <w:rsid w:val="70B53A9E"/>
    <w:rsid w:val="718C0118"/>
    <w:rsid w:val="723116A3"/>
    <w:rsid w:val="739F76DA"/>
    <w:rsid w:val="73CF010F"/>
    <w:rsid w:val="74D603E1"/>
    <w:rsid w:val="752E6073"/>
    <w:rsid w:val="78F67F06"/>
    <w:rsid w:val="795E42D6"/>
    <w:rsid w:val="7AB202F0"/>
    <w:rsid w:val="7D774AE2"/>
    <w:rsid w:val="7F626F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semiHidden="0" w:unhideWhenUsed="0" w:qFormat="1"/>
    <w:lsdException w:name="Default Paragraph Font" w:unhideWhenUsed="0"/>
    <w:lsdException w:name="Subtitle" w:locked="1" w:semiHidden="0" w:uiPriority="0" w:unhideWhenUsed="0"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3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C013E"/>
    <w:pPr>
      <w:tabs>
        <w:tab w:val="center" w:pos="4153"/>
        <w:tab w:val="right" w:pos="8306"/>
      </w:tabs>
      <w:snapToGrid w:val="0"/>
      <w:jc w:val="left"/>
    </w:pPr>
    <w:rPr>
      <w:sz w:val="18"/>
      <w:szCs w:val="18"/>
    </w:rPr>
  </w:style>
  <w:style w:type="paragraph" w:styleId="a4">
    <w:name w:val="header"/>
    <w:basedOn w:val="a"/>
    <w:link w:val="Char0"/>
    <w:uiPriority w:val="99"/>
    <w:qFormat/>
    <w:rsid w:val="001C013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1C013E"/>
    <w:pPr>
      <w:widowControl/>
      <w:jc w:val="left"/>
    </w:pPr>
    <w:rPr>
      <w:rFonts w:ascii="宋体" w:hAnsi="宋体" w:cs="宋体"/>
      <w:kern w:val="0"/>
      <w:sz w:val="24"/>
      <w:szCs w:val="24"/>
    </w:rPr>
  </w:style>
  <w:style w:type="paragraph" w:styleId="a6">
    <w:name w:val="Title"/>
    <w:basedOn w:val="a"/>
    <w:next w:val="a"/>
    <w:link w:val="Char1"/>
    <w:uiPriority w:val="99"/>
    <w:qFormat/>
    <w:rsid w:val="001C013E"/>
    <w:pPr>
      <w:spacing w:before="240" w:after="60"/>
      <w:jc w:val="center"/>
      <w:outlineLvl w:val="0"/>
    </w:pPr>
    <w:rPr>
      <w:rFonts w:ascii="Cambria" w:hAnsi="Cambria" w:cs="Cambria"/>
      <w:b/>
      <w:bCs/>
      <w:sz w:val="32"/>
      <w:szCs w:val="32"/>
    </w:rPr>
  </w:style>
  <w:style w:type="character" w:styleId="a7">
    <w:name w:val="Strong"/>
    <w:basedOn w:val="a0"/>
    <w:qFormat/>
    <w:locked/>
    <w:rsid w:val="001C013E"/>
    <w:rPr>
      <w:sz w:val="24"/>
      <w:szCs w:val="24"/>
    </w:rPr>
  </w:style>
  <w:style w:type="character" w:styleId="a8">
    <w:name w:val="FollowedHyperlink"/>
    <w:basedOn w:val="a0"/>
    <w:uiPriority w:val="99"/>
    <w:semiHidden/>
    <w:unhideWhenUsed/>
    <w:qFormat/>
    <w:rsid w:val="001C013E"/>
    <w:rPr>
      <w:color w:val="333333"/>
      <w:u w:val="none"/>
    </w:rPr>
  </w:style>
  <w:style w:type="character" w:styleId="a9">
    <w:name w:val="Emphasis"/>
    <w:basedOn w:val="a0"/>
    <w:qFormat/>
    <w:locked/>
    <w:rsid w:val="001C013E"/>
    <w:rPr>
      <w:sz w:val="24"/>
      <w:szCs w:val="24"/>
    </w:rPr>
  </w:style>
  <w:style w:type="character" w:styleId="aa">
    <w:name w:val="Hyperlink"/>
    <w:basedOn w:val="a0"/>
    <w:uiPriority w:val="99"/>
    <w:semiHidden/>
    <w:unhideWhenUsed/>
    <w:qFormat/>
    <w:rsid w:val="001C013E"/>
    <w:rPr>
      <w:color w:val="333333"/>
      <w:u w:val="none"/>
    </w:rPr>
  </w:style>
  <w:style w:type="character" w:customStyle="1" w:styleId="Char1">
    <w:name w:val="标题 Char"/>
    <w:basedOn w:val="a0"/>
    <w:link w:val="a6"/>
    <w:uiPriority w:val="99"/>
    <w:qFormat/>
    <w:locked/>
    <w:rsid w:val="001C013E"/>
    <w:rPr>
      <w:rFonts w:ascii="Cambria" w:eastAsia="宋体" w:hAnsi="Cambria" w:cs="Cambria"/>
      <w:b/>
      <w:bCs/>
      <w:sz w:val="32"/>
      <w:szCs w:val="32"/>
    </w:rPr>
  </w:style>
  <w:style w:type="character" w:customStyle="1" w:styleId="Char0">
    <w:name w:val="页眉 Char"/>
    <w:basedOn w:val="a0"/>
    <w:link w:val="a4"/>
    <w:uiPriority w:val="99"/>
    <w:semiHidden/>
    <w:qFormat/>
    <w:locked/>
    <w:rsid w:val="001C013E"/>
    <w:rPr>
      <w:sz w:val="18"/>
      <w:szCs w:val="18"/>
    </w:rPr>
  </w:style>
  <w:style w:type="character" w:customStyle="1" w:styleId="Char">
    <w:name w:val="页脚 Char"/>
    <w:basedOn w:val="a0"/>
    <w:link w:val="a3"/>
    <w:uiPriority w:val="99"/>
    <w:semiHidden/>
    <w:qFormat/>
    <w:locked/>
    <w:rsid w:val="001C013E"/>
    <w:rPr>
      <w:sz w:val="18"/>
      <w:szCs w:val="18"/>
    </w:rPr>
  </w:style>
  <w:style w:type="character" w:customStyle="1" w:styleId="wx-space">
    <w:name w:val="wx-space"/>
    <w:basedOn w:val="a0"/>
    <w:qFormat/>
    <w:rsid w:val="001C013E"/>
  </w:style>
  <w:style w:type="character" w:customStyle="1" w:styleId="wx-space1">
    <w:name w:val="wx-space1"/>
    <w:basedOn w:val="a0"/>
    <w:qFormat/>
    <w:rsid w:val="001C013E"/>
  </w:style>
  <w:style w:type="character" w:customStyle="1" w:styleId="hover25">
    <w:name w:val="hover25"/>
    <w:basedOn w:val="a0"/>
    <w:qFormat/>
    <w:rsid w:val="001C013E"/>
    <w:rPr>
      <w:color w:val="000000"/>
      <w:shd w:val="clear" w:color="auto" w:fill="FFFFFF"/>
    </w:rPr>
  </w:style>
  <w:style w:type="character" w:customStyle="1" w:styleId="bsharetext">
    <w:name w:val="bsharetext"/>
    <w:basedOn w:val="a0"/>
    <w:qFormat/>
    <w:rsid w:val="001C013E"/>
  </w:style>
  <w:style w:type="character" w:customStyle="1" w:styleId="before4">
    <w:name w:val="before4"/>
    <w:basedOn w:val="a0"/>
    <w:qFormat/>
    <w:rsid w:val="001C013E"/>
    <w:rPr>
      <w:bdr w:val="single" w:sz="36" w:space="0" w:color="0466C7"/>
    </w:rPr>
  </w:style>
  <w:style w:type="character" w:customStyle="1" w:styleId="hover24">
    <w:name w:val="hover24"/>
    <w:basedOn w:val="a0"/>
    <w:qFormat/>
    <w:rsid w:val="001C013E"/>
    <w:rPr>
      <w:color w:val="000000"/>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394</Words>
  <Characters>2251</Characters>
  <Application>Microsoft Office Word</Application>
  <DocSecurity>0</DocSecurity>
  <Lines>18</Lines>
  <Paragraphs>5</Paragraphs>
  <ScaleCrop>false</ScaleCrop>
  <Company>微软中国</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13</cp:revision>
  <cp:lastPrinted>2018-10-01T06:41:00Z</cp:lastPrinted>
  <dcterms:created xsi:type="dcterms:W3CDTF">2018-09-29T04:34:00Z</dcterms:created>
  <dcterms:modified xsi:type="dcterms:W3CDTF">2023-10-08T04:11:00Z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E97EFB10006E4E188966181AFAD7518D</vt:lpwstr>
  </property>
</Properties>
</file>