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益阳市资阳区人民政府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年度重大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行政决策事项目录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tbl>
      <w:tblPr>
        <w:tblStyle w:val="6"/>
        <w:tblW w:w="91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2932"/>
        <w:gridCol w:w="2627"/>
        <w:gridCol w:w="25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序号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决策事项名称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承办单位</w:t>
            </w:r>
          </w:p>
        </w:tc>
        <w:tc>
          <w:tcPr>
            <w:tcW w:w="2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时间安排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2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高标准农田建设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规划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区农业农村局</w:t>
            </w:r>
          </w:p>
        </w:tc>
        <w:tc>
          <w:tcPr>
            <w:tcW w:w="2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31680" w:hanging="210" w:hangingChars="10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月底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588" w:bottom="1701" w:left="1588" w:header="851" w:footer="1304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ind w:left="210" w:leftChars="100" w:right="210" w:rightChars="100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- 2 -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74896F60"/>
    <w:rsid w:val="001233DF"/>
    <w:rsid w:val="00146D49"/>
    <w:rsid w:val="001F3106"/>
    <w:rsid w:val="003309CC"/>
    <w:rsid w:val="00366043"/>
    <w:rsid w:val="004C50B4"/>
    <w:rsid w:val="005829AD"/>
    <w:rsid w:val="007B6723"/>
    <w:rsid w:val="00A85027"/>
    <w:rsid w:val="00BB04A4"/>
    <w:rsid w:val="00C13CAA"/>
    <w:rsid w:val="00D35551"/>
    <w:rsid w:val="00DF5C61"/>
    <w:rsid w:val="00F53D50"/>
    <w:rsid w:val="00FD34B2"/>
    <w:rsid w:val="06E57BC0"/>
    <w:rsid w:val="55DF571B"/>
    <w:rsid w:val="74896F60"/>
    <w:rsid w:val="7A6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1 Char"/>
    <w:basedOn w:val="7"/>
    <w:link w:val="3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507</Words>
  <Characters>532</Characters>
  <Lines>0</Lines>
  <Paragraphs>0</Paragraphs>
  <TotalTime>7</TotalTime>
  <ScaleCrop>false</ScaleCrop>
  <LinksUpToDate>false</LinksUpToDate>
  <CharactersWithSpaces>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2023-07-26T07:35:00Z</dcterms:created>
  <dc:creator>Administrator</dc:creator>
  <cp:lastModifiedBy>浪浪剑心</cp:lastModifiedBy>
  <cp:lastPrinted>2023-10-17T01:19:00Z</cp:lastPrinted>
  <dcterms:modified xsi:type="dcterms:W3CDTF">2023-10-20T06:43:25Z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74E94CAED45E4E30A77D6FD75D3C4A42</vt:lpwstr>
  </property>
</Properties>
</file>