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5C8" w:rsidRDefault="004005C8">
      <w:pPr>
        <w:spacing w:after="2"/>
        <w:jc w:val="center"/>
        <w:rPr>
          <w:color w:val="000000"/>
        </w:rPr>
      </w:pPr>
    </w:p>
    <w:p w:rsidR="004005C8" w:rsidRDefault="00AF639E">
      <w:pPr>
        <w:spacing w:after="2"/>
        <w:jc w:val="center"/>
        <w:rPr>
          <w:color w:val="000000"/>
        </w:rPr>
      </w:pPr>
      <w:r>
        <w:rPr>
          <w:rFonts w:ascii="宋体" w:eastAsia="宋体" w:hAnsi="宋体" w:hint="eastAsia"/>
          <w:color w:val="000000"/>
          <w:sz w:val="48"/>
          <w:szCs w:val="48"/>
        </w:rPr>
        <w:t>益阳市资阳区文化旅游广电体育局</w:t>
      </w:r>
    </w:p>
    <w:p w:rsidR="004005C8" w:rsidRDefault="00AF639E">
      <w:pPr>
        <w:spacing w:after="2"/>
        <w:jc w:val="center"/>
        <w:rPr>
          <w:color w:val="000000"/>
        </w:rPr>
      </w:pPr>
      <w:r>
        <w:rPr>
          <w:rFonts w:ascii="宋体" w:eastAsia="宋体" w:hAnsi="宋体" w:hint="eastAsia"/>
          <w:color w:val="000000"/>
          <w:sz w:val="48"/>
          <w:szCs w:val="48"/>
        </w:rPr>
        <w:t>2022年部门预算</w:t>
      </w:r>
      <w:r>
        <w:rPr>
          <w:rFonts w:hint="eastAsia"/>
          <w:color w:val="000000"/>
          <w:sz w:val="44"/>
          <w:szCs w:val="44"/>
        </w:rPr>
        <w:t xml:space="preserve"> </w:t>
      </w:r>
    </w:p>
    <w:p w:rsidR="004005C8" w:rsidRDefault="004005C8">
      <w:pPr>
        <w:spacing w:after="2"/>
        <w:jc w:val="center"/>
        <w:rPr>
          <w:color w:val="000000"/>
        </w:rPr>
      </w:pPr>
    </w:p>
    <w:p w:rsidR="004005C8" w:rsidRDefault="00AF639E">
      <w:pPr>
        <w:spacing w:after="2"/>
        <w:jc w:val="center"/>
        <w:rPr>
          <w:color w:val="000000"/>
        </w:rPr>
      </w:pPr>
      <w:r>
        <w:rPr>
          <w:rFonts w:ascii="宋体" w:eastAsia="宋体" w:hAnsi="宋体" w:hint="eastAsia"/>
          <w:color w:val="000000"/>
          <w:sz w:val="36"/>
          <w:szCs w:val="36"/>
        </w:rPr>
        <w:t>目</w:t>
      </w:r>
      <w:r>
        <w:rPr>
          <w:rFonts w:ascii="宋体" w:eastAsia="宋体" w:hAnsi="宋体" w:hint="eastAsia"/>
          <w:color w:val="000000"/>
          <w:sz w:val="32"/>
          <w:szCs w:val="32"/>
        </w:rPr>
        <w:t> </w:t>
      </w:r>
      <w:r>
        <w:rPr>
          <w:rFonts w:ascii="宋体" w:eastAsia="宋体" w:hAnsi="宋体" w:hint="eastAsia"/>
          <w:color w:val="000000"/>
          <w:sz w:val="36"/>
          <w:szCs w:val="36"/>
        </w:rPr>
        <w:t>录</w:t>
      </w:r>
      <w:r>
        <w:rPr>
          <w:rFonts w:hint="eastAsia"/>
          <w:color w:val="000000"/>
        </w:rPr>
        <w:t xml:space="preserve"> </w:t>
      </w:r>
    </w:p>
    <w:p w:rsidR="004005C8" w:rsidRDefault="004005C8">
      <w:pPr>
        <w:spacing w:after="2"/>
        <w:jc w:val="center"/>
        <w:rPr>
          <w:color w:val="000000"/>
        </w:rPr>
      </w:pPr>
    </w:p>
    <w:p w:rsidR="004005C8" w:rsidRDefault="00AF639E">
      <w:pPr>
        <w:spacing w:after="2"/>
        <w:ind w:firstLine="640"/>
        <w:rPr>
          <w:color w:val="000000"/>
        </w:rPr>
      </w:pPr>
      <w:r>
        <w:rPr>
          <w:rFonts w:ascii="宋体" w:eastAsia="宋体" w:hAnsi="宋体" w:hint="eastAsia"/>
          <w:b/>
          <w:bCs/>
          <w:color w:val="000000"/>
          <w:sz w:val="32"/>
          <w:szCs w:val="32"/>
        </w:rPr>
        <w:t>第一部分 2022年部门预算说明</w:t>
      </w:r>
      <w:r>
        <w:rPr>
          <w:rFonts w:hint="eastAsia"/>
          <w:color w:val="000000"/>
        </w:rPr>
        <w:t xml:space="preserve"> </w:t>
      </w:r>
    </w:p>
    <w:p w:rsidR="004005C8" w:rsidRDefault="00AF639E">
      <w:pPr>
        <w:spacing w:after="2"/>
        <w:ind w:firstLine="640"/>
        <w:rPr>
          <w:color w:val="000000"/>
        </w:rPr>
      </w:pPr>
      <w:r>
        <w:rPr>
          <w:rFonts w:ascii="宋体" w:eastAsia="宋体" w:hAnsi="宋体" w:hint="eastAsia"/>
          <w:b/>
          <w:bCs/>
          <w:color w:val="000000"/>
          <w:sz w:val="32"/>
          <w:szCs w:val="32"/>
        </w:rPr>
        <w:t>一、部门预算说明</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（一）职能职责</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（二）机构设置</w:t>
      </w:r>
      <w:r>
        <w:rPr>
          <w:rFonts w:hint="eastAsia"/>
          <w:color w:val="000000"/>
        </w:rPr>
        <w:t xml:space="preserve"> </w:t>
      </w:r>
    </w:p>
    <w:p w:rsidR="004005C8" w:rsidRDefault="00AF639E">
      <w:pPr>
        <w:spacing w:after="2"/>
        <w:ind w:firstLine="640"/>
        <w:rPr>
          <w:color w:val="000000"/>
        </w:rPr>
      </w:pPr>
      <w:r>
        <w:rPr>
          <w:rFonts w:ascii="宋体" w:eastAsia="宋体" w:hAnsi="宋体" w:hint="eastAsia"/>
          <w:b/>
          <w:bCs/>
          <w:color w:val="000000"/>
          <w:sz w:val="32"/>
          <w:szCs w:val="32"/>
        </w:rPr>
        <w:t>二、部门预算单位构成</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（一）部门本级</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（二）二级预算单位</w:t>
      </w:r>
      <w:r>
        <w:rPr>
          <w:rFonts w:hint="eastAsia"/>
          <w:color w:val="000000"/>
        </w:rPr>
        <w:t xml:space="preserve"> </w:t>
      </w:r>
    </w:p>
    <w:p w:rsidR="004005C8" w:rsidRDefault="00AF639E">
      <w:pPr>
        <w:spacing w:after="2"/>
        <w:ind w:firstLine="640"/>
        <w:rPr>
          <w:color w:val="000000"/>
        </w:rPr>
      </w:pPr>
      <w:r>
        <w:rPr>
          <w:rFonts w:ascii="宋体" w:eastAsia="宋体" w:hAnsi="宋体" w:hint="eastAsia"/>
          <w:b/>
          <w:bCs/>
          <w:color w:val="000000"/>
          <w:sz w:val="32"/>
          <w:szCs w:val="32"/>
        </w:rPr>
        <w:t>三、部门预算收支概况</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（一）收入预算</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（二）支出预算</w:t>
      </w:r>
      <w:r>
        <w:rPr>
          <w:rFonts w:hint="eastAsia"/>
          <w:color w:val="000000"/>
        </w:rPr>
        <w:t xml:space="preserve"> </w:t>
      </w:r>
    </w:p>
    <w:p w:rsidR="004005C8" w:rsidRDefault="00AF639E">
      <w:pPr>
        <w:spacing w:after="2"/>
        <w:ind w:firstLine="640"/>
        <w:rPr>
          <w:color w:val="000000"/>
        </w:rPr>
      </w:pPr>
      <w:r>
        <w:rPr>
          <w:rFonts w:ascii="宋体" w:eastAsia="宋体" w:hAnsi="宋体" w:hint="eastAsia"/>
          <w:b/>
          <w:bCs/>
          <w:color w:val="000000"/>
          <w:sz w:val="32"/>
          <w:szCs w:val="32"/>
        </w:rPr>
        <w:t>四、一般公共预算拨款支出预算</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（一）基本支出</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（二）项目支出</w:t>
      </w:r>
      <w:r>
        <w:rPr>
          <w:rFonts w:hint="eastAsia"/>
          <w:color w:val="000000"/>
        </w:rPr>
        <w:t xml:space="preserve"> </w:t>
      </w:r>
    </w:p>
    <w:p w:rsidR="004005C8" w:rsidRDefault="00AF639E">
      <w:pPr>
        <w:spacing w:after="2"/>
        <w:ind w:firstLine="640"/>
        <w:rPr>
          <w:color w:val="000000"/>
        </w:rPr>
      </w:pPr>
      <w:r>
        <w:rPr>
          <w:rFonts w:ascii="宋体" w:eastAsia="宋体" w:hAnsi="宋体" w:hint="eastAsia"/>
          <w:b/>
          <w:bCs/>
          <w:color w:val="000000"/>
          <w:sz w:val="32"/>
          <w:szCs w:val="32"/>
        </w:rPr>
        <w:t>五、机关运行及三公经费情况说明</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（一）机关运行经费情况</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（二）“三公”经费情况</w:t>
      </w:r>
      <w:r>
        <w:rPr>
          <w:rFonts w:hint="eastAsia"/>
          <w:color w:val="000000"/>
        </w:rPr>
        <w:t xml:space="preserve"> </w:t>
      </w:r>
    </w:p>
    <w:p w:rsidR="004005C8" w:rsidRDefault="00AF639E">
      <w:pPr>
        <w:spacing w:after="2"/>
        <w:ind w:firstLine="640"/>
        <w:rPr>
          <w:color w:val="000000"/>
        </w:rPr>
      </w:pPr>
      <w:r>
        <w:rPr>
          <w:rFonts w:ascii="宋体" w:eastAsia="宋体" w:hAnsi="宋体" w:hint="eastAsia"/>
          <w:b/>
          <w:bCs/>
          <w:color w:val="000000"/>
          <w:sz w:val="32"/>
          <w:szCs w:val="32"/>
        </w:rPr>
        <w:t>六、国有资产及政府采购情况说明</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（一）国有资产占用情况</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（二）政府采购安排情况</w:t>
      </w:r>
      <w:r>
        <w:rPr>
          <w:rFonts w:hint="eastAsia"/>
          <w:color w:val="000000"/>
        </w:rPr>
        <w:t xml:space="preserve"> </w:t>
      </w:r>
    </w:p>
    <w:p w:rsidR="004005C8" w:rsidRDefault="00AF639E">
      <w:pPr>
        <w:spacing w:after="2"/>
        <w:ind w:firstLine="640"/>
        <w:rPr>
          <w:color w:val="000000"/>
        </w:rPr>
      </w:pPr>
      <w:r>
        <w:rPr>
          <w:rFonts w:ascii="宋体" w:eastAsia="宋体" w:hAnsi="宋体" w:hint="eastAsia"/>
          <w:b/>
          <w:bCs/>
          <w:color w:val="000000"/>
          <w:sz w:val="32"/>
          <w:szCs w:val="32"/>
        </w:rPr>
        <w:t>七、政府性基金预算支出</w:t>
      </w:r>
    </w:p>
    <w:p w:rsidR="004005C8" w:rsidRDefault="00AF639E">
      <w:pPr>
        <w:spacing w:after="2"/>
        <w:ind w:firstLine="640"/>
        <w:rPr>
          <w:color w:val="000000"/>
        </w:rPr>
      </w:pPr>
      <w:r>
        <w:rPr>
          <w:rFonts w:ascii="宋体" w:eastAsia="宋体" w:hAnsi="宋体" w:hint="eastAsia"/>
          <w:b/>
          <w:bCs/>
          <w:color w:val="000000"/>
          <w:sz w:val="32"/>
          <w:szCs w:val="32"/>
        </w:rPr>
        <w:t>八、预算绩效情况及其他重要事项</w:t>
      </w:r>
      <w:r>
        <w:rPr>
          <w:rFonts w:hint="eastAsia"/>
          <w:color w:val="000000"/>
        </w:rPr>
        <w:t xml:space="preserve"> </w:t>
      </w:r>
    </w:p>
    <w:p w:rsidR="004005C8" w:rsidRDefault="00AF639E">
      <w:pPr>
        <w:spacing w:after="2"/>
        <w:ind w:firstLine="640"/>
        <w:rPr>
          <w:color w:val="000000"/>
        </w:rPr>
      </w:pPr>
      <w:r>
        <w:rPr>
          <w:rFonts w:ascii="宋体" w:eastAsia="宋体" w:hAnsi="宋体" w:hint="eastAsia"/>
          <w:b/>
          <w:bCs/>
          <w:color w:val="000000"/>
          <w:sz w:val="32"/>
          <w:szCs w:val="32"/>
        </w:rPr>
        <w:t>九、名词解释</w:t>
      </w:r>
      <w:r>
        <w:rPr>
          <w:rFonts w:hint="eastAsia"/>
          <w:color w:val="000000"/>
        </w:rPr>
        <w:t xml:space="preserve"> </w:t>
      </w:r>
    </w:p>
    <w:p w:rsidR="004005C8" w:rsidRDefault="00AF639E">
      <w:pPr>
        <w:spacing w:after="2"/>
        <w:ind w:firstLine="640"/>
        <w:rPr>
          <w:color w:val="000000"/>
        </w:rPr>
      </w:pPr>
      <w:r>
        <w:rPr>
          <w:rFonts w:ascii="宋体" w:eastAsia="宋体" w:hAnsi="宋体" w:hint="eastAsia"/>
          <w:b/>
          <w:bCs/>
          <w:color w:val="000000"/>
          <w:sz w:val="32"/>
          <w:szCs w:val="32"/>
        </w:rPr>
        <w:t>第二部分2022年部门预算公开表格</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1、收支预算总表</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2、收入预算总表</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3、支出预算总表</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4、支出预算分类汇总表（按部门预算经济分类）</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lastRenderedPageBreak/>
        <w:t>5、支出预算分类汇总表（按政府预算经济分类）</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6、财政拨款收支预算表</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7、一般公共预算支出预算分类汇总表（按部门预算经济分类）</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8、一般公共预算支出预算分类汇总表（按政府预算经济分类）</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9、政府性基金拨款支出预算分类汇总表（按部门预算经济分类）</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10、政府性基金拨款支出预算分类汇总表（按政府预算经济分类）</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11、一般公共预算基本支出表</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12、基本支出预算明细表-工资福利与对个人和家庭的补助（按部门预算经济分类）</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13、基本支出预算明细表-工资福利与对个人和家庭的补助（按政府预算经济分类）</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14、基本支出预算明细表-商品和服务支出（按部门预算经济分类）</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15、基本支出预算明细表-商品和服务支出（按政府预算经济分类）</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16、一般公共预算基本支出预算明细表-工资福利与对个人和家庭的补助（按部门预算经济分类）</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17、一般公共预算基本支出预算明细表-工资福利与对个人和家庭的补助（按政府预算经济分类）</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18、一般公共预算基本支出预算明细表-商品和服务支出（按部门预算经济分类）</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19、一般公共预算基本支出预算明细表-商品和服务支出（按政府预算经济分类）</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20、“三公”经费情况表-一般公共预算</w:t>
      </w:r>
      <w:r>
        <w:rPr>
          <w:rFonts w:hint="eastAsia"/>
          <w:color w:val="000000"/>
        </w:rPr>
        <w:t xml:space="preserve"> </w:t>
      </w:r>
    </w:p>
    <w:p w:rsidR="004005C8" w:rsidRDefault="004005C8">
      <w:pPr>
        <w:spacing w:after="2"/>
        <w:ind w:firstLine="640"/>
        <w:rPr>
          <w:color w:val="000000"/>
        </w:rPr>
      </w:pPr>
    </w:p>
    <w:p w:rsidR="004005C8" w:rsidRDefault="00AF639E">
      <w:pPr>
        <w:spacing w:after="2"/>
        <w:ind w:firstLine="640"/>
        <w:rPr>
          <w:color w:val="000000"/>
        </w:rPr>
      </w:pPr>
      <w:r>
        <w:rPr>
          <w:rStyle w:val="a3"/>
          <w:rFonts w:ascii="宋体" w:eastAsia="宋体" w:hAnsi="宋体" w:hint="eastAsia"/>
          <w:color w:val="000000"/>
          <w:sz w:val="28"/>
          <w:szCs w:val="28"/>
        </w:rPr>
        <w:t>注：以上部门预算报表中，空表表示本部门无相关收支情况。</w:t>
      </w:r>
      <w:r>
        <w:rPr>
          <w:rFonts w:hint="eastAsia"/>
          <w:color w:val="000000"/>
        </w:rPr>
        <w:t xml:space="preserve"> </w:t>
      </w:r>
    </w:p>
    <w:p w:rsidR="004005C8" w:rsidRDefault="004005C8">
      <w:pPr>
        <w:spacing w:after="2"/>
        <w:ind w:firstLine="640"/>
        <w:rPr>
          <w:color w:val="000000"/>
        </w:rPr>
      </w:pPr>
    </w:p>
    <w:p w:rsidR="004005C8" w:rsidRDefault="004005C8">
      <w:pPr>
        <w:spacing w:after="2"/>
        <w:ind w:firstLine="640"/>
        <w:rPr>
          <w:color w:val="000000"/>
        </w:rPr>
      </w:pPr>
    </w:p>
    <w:p w:rsidR="004005C8" w:rsidRDefault="004005C8">
      <w:pPr>
        <w:spacing w:after="2"/>
        <w:ind w:firstLine="640"/>
        <w:rPr>
          <w:color w:val="000000"/>
        </w:rPr>
      </w:pPr>
    </w:p>
    <w:p w:rsidR="004005C8" w:rsidRDefault="004005C8">
      <w:pPr>
        <w:spacing w:after="2"/>
        <w:ind w:firstLine="640"/>
        <w:rPr>
          <w:color w:val="000000"/>
        </w:rPr>
      </w:pPr>
    </w:p>
    <w:p w:rsidR="004005C8" w:rsidRDefault="004005C8">
      <w:pPr>
        <w:spacing w:after="2"/>
        <w:ind w:firstLine="640"/>
        <w:rPr>
          <w:color w:val="000000"/>
        </w:rPr>
      </w:pPr>
    </w:p>
    <w:p w:rsidR="004005C8" w:rsidRDefault="00AF639E">
      <w:pPr>
        <w:spacing w:after="2"/>
        <w:jc w:val="center"/>
        <w:rPr>
          <w:color w:val="000000"/>
        </w:rPr>
      </w:pPr>
      <w:r>
        <w:rPr>
          <w:rFonts w:ascii="宋体" w:eastAsia="宋体" w:hAnsi="宋体" w:hint="eastAsia"/>
          <w:color w:val="000000"/>
          <w:sz w:val="36"/>
          <w:szCs w:val="36"/>
        </w:rPr>
        <w:lastRenderedPageBreak/>
        <w:t>第一部分 部门预算说明</w:t>
      </w:r>
      <w:r>
        <w:rPr>
          <w:rFonts w:hint="eastAsia"/>
          <w:color w:val="000000"/>
        </w:rPr>
        <w:t xml:space="preserve"> </w:t>
      </w:r>
    </w:p>
    <w:p w:rsidR="004005C8" w:rsidRDefault="004005C8">
      <w:pPr>
        <w:spacing w:after="2"/>
        <w:jc w:val="center"/>
        <w:rPr>
          <w:color w:val="000000"/>
        </w:rPr>
      </w:pPr>
    </w:p>
    <w:p w:rsidR="004005C8" w:rsidRDefault="00AF639E">
      <w:pPr>
        <w:spacing w:after="2"/>
        <w:ind w:firstLine="627"/>
        <w:rPr>
          <w:color w:val="000000"/>
        </w:rPr>
      </w:pPr>
      <w:r>
        <w:rPr>
          <w:rStyle w:val="a3"/>
          <w:rFonts w:ascii="宋体" w:eastAsia="宋体" w:hAnsi="宋体" w:hint="eastAsia"/>
          <w:color w:val="000000"/>
          <w:sz w:val="32"/>
          <w:szCs w:val="32"/>
        </w:rPr>
        <w:t>一、部门基本概况</w:t>
      </w:r>
      <w:r>
        <w:rPr>
          <w:rFonts w:hint="eastAsia"/>
          <w:color w:val="000000"/>
        </w:rPr>
        <w:t xml:space="preserve"> </w:t>
      </w:r>
    </w:p>
    <w:p w:rsidR="004005C8" w:rsidRDefault="00AF639E">
      <w:pPr>
        <w:spacing w:after="2"/>
        <w:ind w:firstLine="627"/>
        <w:rPr>
          <w:color w:val="000000"/>
        </w:rPr>
      </w:pPr>
      <w:r>
        <w:rPr>
          <w:rFonts w:ascii="宋体" w:eastAsia="宋体" w:hAnsi="宋体" w:hint="eastAsia"/>
          <w:b/>
          <w:bCs/>
          <w:color w:val="000000"/>
          <w:sz w:val="32"/>
          <w:szCs w:val="32"/>
        </w:rPr>
        <w:t>（一）职能职责</w:t>
      </w:r>
      <w:r>
        <w:rPr>
          <w:rFonts w:hint="eastAsia"/>
          <w:color w:val="000000"/>
        </w:rPr>
        <w:t xml:space="preserve"> </w:t>
      </w:r>
    </w:p>
    <w:p w:rsidR="004005C8" w:rsidRDefault="00AF639E">
      <w:pPr>
        <w:pStyle w:val="18"/>
        <w:spacing w:after="2"/>
        <w:ind w:firstLine="641"/>
        <w:rPr>
          <w:color w:val="000000"/>
          <w:sz w:val="27"/>
          <w:szCs w:val="27"/>
        </w:rPr>
      </w:pPr>
      <w:r>
        <w:rPr>
          <w:rFonts w:ascii="宋体" w:eastAsia="宋体" w:hAnsi="宋体" w:hint="eastAsia"/>
          <w:color w:val="000000"/>
          <w:sz w:val="32"/>
          <w:szCs w:val="32"/>
        </w:rPr>
        <w:t>1、贯彻执行党和国家有关文化、文物、旅游、广播电视和体育工作的法律、法规和方针政策，起草有关地方性法规、章程草案。</w:t>
      </w:r>
      <w:r>
        <w:rPr>
          <w:rFonts w:hint="eastAsia"/>
          <w:color w:val="000000"/>
          <w:sz w:val="27"/>
          <w:szCs w:val="27"/>
        </w:rPr>
        <w:t xml:space="preserve"> </w:t>
      </w:r>
    </w:p>
    <w:p w:rsidR="004005C8" w:rsidRDefault="00AF639E">
      <w:pPr>
        <w:pStyle w:val="18"/>
        <w:spacing w:after="2"/>
        <w:ind w:firstLine="641"/>
        <w:rPr>
          <w:color w:val="000000"/>
          <w:sz w:val="27"/>
          <w:szCs w:val="27"/>
        </w:rPr>
      </w:pPr>
      <w:r>
        <w:rPr>
          <w:rFonts w:ascii="宋体" w:eastAsia="宋体" w:hAnsi="宋体" w:hint="eastAsia"/>
          <w:color w:val="000000"/>
          <w:sz w:val="32"/>
          <w:szCs w:val="32"/>
        </w:rPr>
        <w:t>2、统筹规划全区文化、文物、旅游、广播电视、体育领域事业产业发展，拟定发展规划并组织实施，推进相关产业融合发展和相关领域体制机制改革。</w:t>
      </w:r>
      <w:r>
        <w:rPr>
          <w:rFonts w:hint="eastAsia"/>
          <w:color w:val="000000"/>
          <w:sz w:val="27"/>
          <w:szCs w:val="27"/>
        </w:rPr>
        <w:t xml:space="preserve"> </w:t>
      </w:r>
    </w:p>
    <w:p w:rsidR="004005C8" w:rsidRDefault="00AF639E">
      <w:pPr>
        <w:pStyle w:val="18"/>
        <w:spacing w:after="2"/>
        <w:ind w:firstLine="641"/>
        <w:rPr>
          <w:color w:val="000000"/>
          <w:sz w:val="27"/>
          <w:szCs w:val="27"/>
        </w:rPr>
      </w:pPr>
      <w:r>
        <w:rPr>
          <w:rFonts w:ascii="宋体" w:eastAsia="宋体" w:hAnsi="宋体" w:hint="eastAsia"/>
          <w:color w:val="000000"/>
          <w:sz w:val="32"/>
          <w:szCs w:val="32"/>
        </w:rPr>
        <w:t>3、管理全区性重大文化、文物、旅游、广播电视和体育活动，统筹、协调、指导全区重点文化、文物、旅游、广播电视和体育设施建设，制定相关市场开发战略并组织实施，指导、推进全域旅游。</w:t>
      </w:r>
      <w:r>
        <w:rPr>
          <w:rFonts w:hint="eastAsia"/>
          <w:color w:val="000000"/>
          <w:sz w:val="27"/>
          <w:szCs w:val="27"/>
        </w:rPr>
        <w:t xml:space="preserve"> </w:t>
      </w:r>
    </w:p>
    <w:p w:rsidR="004005C8" w:rsidRDefault="00AF639E">
      <w:pPr>
        <w:pStyle w:val="18"/>
        <w:spacing w:after="2"/>
        <w:ind w:firstLine="641"/>
        <w:rPr>
          <w:color w:val="000000"/>
          <w:sz w:val="27"/>
          <w:szCs w:val="27"/>
        </w:rPr>
      </w:pPr>
      <w:r>
        <w:rPr>
          <w:rFonts w:ascii="宋体" w:eastAsia="宋体" w:hAnsi="宋体" w:hint="eastAsia"/>
          <w:color w:val="000000"/>
          <w:sz w:val="32"/>
          <w:szCs w:val="32"/>
        </w:rPr>
        <w:t>4、指导全区文化、文物、旅游、广播电视和体育市场发展，负责对相关市场经营活动进行行业监管，推进相关行业信用体系建设，依法规范相关市场。</w:t>
      </w:r>
      <w:r>
        <w:rPr>
          <w:rFonts w:hint="eastAsia"/>
          <w:color w:val="000000"/>
          <w:sz w:val="27"/>
          <w:szCs w:val="27"/>
        </w:rPr>
        <w:t xml:space="preserve"> </w:t>
      </w:r>
    </w:p>
    <w:p w:rsidR="004005C8" w:rsidRDefault="00AF639E">
      <w:pPr>
        <w:pStyle w:val="18"/>
        <w:spacing w:after="2"/>
        <w:ind w:firstLine="641"/>
        <w:rPr>
          <w:color w:val="000000"/>
          <w:sz w:val="27"/>
          <w:szCs w:val="27"/>
        </w:rPr>
      </w:pPr>
      <w:r>
        <w:rPr>
          <w:rFonts w:ascii="宋体" w:eastAsia="宋体" w:hAnsi="宋体" w:hint="eastAsia"/>
          <w:color w:val="000000"/>
          <w:sz w:val="32"/>
          <w:szCs w:val="32"/>
        </w:rPr>
        <w:t>5、负责全区公共文化事业发展，推进全区文化、文物、旅游、广播电视和体育公共服务体系建设，深入实施文化惠民工程，统筹推进基本公共文化服务标准化、均等化。</w:t>
      </w:r>
      <w:r>
        <w:rPr>
          <w:rFonts w:hint="eastAsia"/>
          <w:color w:val="000000"/>
          <w:sz w:val="27"/>
          <w:szCs w:val="27"/>
        </w:rPr>
        <w:t xml:space="preserve"> </w:t>
      </w:r>
    </w:p>
    <w:p w:rsidR="004005C8" w:rsidRDefault="00AF639E">
      <w:pPr>
        <w:pStyle w:val="18"/>
        <w:spacing w:after="2"/>
        <w:ind w:firstLine="641"/>
        <w:rPr>
          <w:color w:val="000000"/>
          <w:sz w:val="27"/>
          <w:szCs w:val="27"/>
        </w:rPr>
      </w:pPr>
      <w:r>
        <w:rPr>
          <w:rFonts w:ascii="宋体" w:eastAsia="宋体" w:hAnsi="宋体" w:hint="eastAsia"/>
          <w:color w:val="000000"/>
          <w:sz w:val="32"/>
          <w:szCs w:val="32"/>
        </w:rPr>
        <w:t>6、统筹规划全区文化、文物、旅游、广播电视、体育产业，组织实施文化、文物、旅游、广播电视和体育资源普查、挖掘、保护、开发和利用工作。负责体育彩票销售的监督管理。</w:t>
      </w:r>
      <w:r>
        <w:rPr>
          <w:rFonts w:hint="eastAsia"/>
          <w:color w:val="000000"/>
          <w:sz w:val="27"/>
          <w:szCs w:val="27"/>
        </w:rPr>
        <w:t xml:space="preserve"> </w:t>
      </w:r>
    </w:p>
    <w:p w:rsidR="004005C8" w:rsidRDefault="00AF639E">
      <w:pPr>
        <w:pStyle w:val="18"/>
        <w:spacing w:after="2"/>
        <w:ind w:firstLine="641"/>
        <w:rPr>
          <w:color w:val="000000"/>
          <w:sz w:val="27"/>
          <w:szCs w:val="27"/>
        </w:rPr>
      </w:pPr>
      <w:r>
        <w:rPr>
          <w:rFonts w:ascii="宋体" w:eastAsia="宋体" w:hAnsi="宋体" w:hint="eastAsia"/>
          <w:color w:val="000000"/>
          <w:sz w:val="32"/>
          <w:szCs w:val="32"/>
        </w:rPr>
        <w:t>7、统筹规划全区文化、文物、旅游、广播电视、体育领域事业产业发展，拟定发展规划并组织实施，推进相关产业融合发展和相关领域体制机制改革。</w:t>
      </w:r>
      <w:r>
        <w:rPr>
          <w:rFonts w:hint="eastAsia"/>
          <w:color w:val="000000"/>
          <w:sz w:val="27"/>
          <w:szCs w:val="27"/>
        </w:rPr>
        <w:t xml:space="preserve"> </w:t>
      </w:r>
    </w:p>
    <w:p w:rsidR="004005C8" w:rsidRDefault="00AF639E">
      <w:pPr>
        <w:pStyle w:val="18"/>
        <w:spacing w:after="2"/>
        <w:ind w:firstLine="641"/>
        <w:rPr>
          <w:color w:val="000000"/>
          <w:sz w:val="27"/>
          <w:szCs w:val="27"/>
        </w:rPr>
      </w:pPr>
      <w:r>
        <w:rPr>
          <w:rFonts w:ascii="宋体" w:eastAsia="宋体" w:hAnsi="宋体" w:hint="eastAsia"/>
          <w:color w:val="000000"/>
          <w:sz w:val="32"/>
          <w:szCs w:val="32"/>
        </w:rPr>
        <w:t>8、管理全区性重大文化、文物、旅游、广播电视和体育活动，统筹、协调、指导全区重点文化、文物、旅游、广播电视和体育设施建设，制定相关市场开发战略并组织实施，指导、推进全域旅游。</w:t>
      </w:r>
      <w:r>
        <w:rPr>
          <w:rFonts w:hint="eastAsia"/>
          <w:color w:val="000000"/>
          <w:sz w:val="27"/>
          <w:szCs w:val="27"/>
        </w:rPr>
        <w:t xml:space="preserve"> </w:t>
      </w:r>
    </w:p>
    <w:p w:rsidR="004005C8" w:rsidRDefault="00AF639E">
      <w:pPr>
        <w:pStyle w:val="18"/>
        <w:spacing w:after="2"/>
        <w:ind w:firstLine="641"/>
        <w:rPr>
          <w:color w:val="000000"/>
          <w:sz w:val="27"/>
          <w:szCs w:val="27"/>
        </w:rPr>
      </w:pPr>
      <w:r>
        <w:rPr>
          <w:rFonts w:ascii="宋体" w:eastAsia="宋体" w:hAnsi="宋体" w:hint="eastAsia"/>
          <w:color w:val="000000"/>
          <w:sz w:val="32"/>
          <w:szCs w:val="32"/>
        </w:rPr>
        <w:t>9、指导全区文化、文物、旅游、广播电视和体育市场发展，负责对相关市场经营活动进行行业监管，推进相关</w:t>
      </w:r>
      <w:r>
        <w:rPr>
          <w:rFonts w:ascii="宋体" w:eastAsia="宋体" w:hAnsi="宋体" w:hint="eastAsia"/>
          <w:color w:val="000000"/>
          <w:sz w:val="32"/>
          <w:szCs w:val="32"/>
        </w:rPr>
        <w:lastRenderedPageBreak/>
        <w:t>行业信用体系建设，依法规范相关市场。</w:t>
      </w:r>
      <w:r>
        <w:rPr>
          <w:rFonts w:hint="eastAsia"/>
          <w:color w:val="000000"/>
          <w:sz w:val="27"/>
          <w:szCs w:val="27"/>
        </w:rPr>
        <w:t xml:space="preserve"> </w:t>
      </w:r>
    </w:p>
    <w:p w:rsidR="004005C8" w:rsidRDefault="00AF639E">
      <w:pPr>
        <w:pStyle w:val="18"/>
        <w:spacing w:after="2"/>
        <w:ind w:firstLine="641"/>
        <w:rPr>
          <w:color w:val="000000"/>
          <w:sz w:val="27"/>
          <w:szCs w:val="27"/>
        </w:rPr>
      </w:pPr>
      <w:r>
        <w:rPr>
          <w:rFonts w:ascii="宋体" w:eastAsia="宋体" w:hAnsi="宋体" w:hint="eastAsia"/>
          <w:color w:val="000000"/>
          <w:sz w:val="32"/>
          <w:szCs w:val="32"/>
        </w:rPr>
        <w:t>10、负责全区公共文化事业发展，推进全区文化、文物、旅游、广播电视和体育公共服务体系建设，深入实施文化惠民工程，统筹推进基本公共文化服务标准化、均等化。</w:t>
      </w:r>
      <w:r>
        <w:rPr>
          <w:rFonts w:hint="eastAsia"/>
          <w:color w:val="000000"/>
          <w:sz w:val="27"/>
          <w:szCs w:val="27"/>
        </w:rPr>
        <w:t xml:space="preserve"> </w:t>
      </w:r>
    </w:p>
    <w:p w:rsidR="004005C8" w:rsidRDefault="00AF639E">
      <w:pPr>
        <w:pStyle w:val="18"/>
        <w:spacing w:after="2"/>
        <w:ind w:firstLine="641"/>
        <w:rPr>
          <w:color w:val="000000"/>
          <w:sz w:val="27"/>
          <w:szCs w:val="27"/>
        </w:rPr>
      </w:pPr>
      <w:r>
        <w:rPr>
          <w:rFonts w:ascii="宋体" w:eastAsia="宋体" w:hAnsi="宋体" w:hint="eastAsia"/>
          <w:color w:val="000000"/>
          <w:sz w:val="32"/>
          <w:szCs w:val="32"/>
        </w:rPr>
        <w:t>11、统筹规划全区文化、文物、旅游、广播电视、体育产业，组织实施文化、文物、旅游、广播电视和体育资源普查、挖掘、保护、开发和利用工作。负责体育彩票销售的监督管理。</w:t>
      </w:r>
      <w:r>
        <w:rPr>
          <w:rFonts w:hint="eastAsia"/>
          <w:color w:val="000000"/>
          <w:sz w:val="27"/>
          <w:szCs w:val="27"/>
        </w:rPr>
        <w:t xml:space="preserve"> </w:t>
      </w:r>
    </w:p>
    <w:p w:rsidR="004005C8" w:rsidRDefault="00AF639E">
      <w:pPr>
        <w:pStyle w:val="18"/>
        <w:spacing w:after="2"/>
        <w:ind w:firstLine="641"/>
        <w:rPr>
          <w:color w:val="000000"/>
          <w:sz w:val="27"/>
          <w:szCs w:val="27"/>
        </w:rPr>
      </w:pPr>
      <w:r>
        <w:rPr>
          <w:rFonts w:ascii="宋体" w:eastAsia="宋体" w:hAnsi="宋体" w:hint="eastAsia"/>
          <w:color w:val="000000"/>
          <w:sz w:val="32"/>
          <w:szCs w:val="32"/>
        </w:rPr>
        <w:t>12、指导和推进文化、文物、旅游、广播电视、体育产业与新媒体新技术新业态创新融合发展，组织开展相关科技活动及成果推广，推进相关行业信息化、标准化建设。</w:t>
      </w:r>
      <w:r>
        <w:rPr>
          <w:rFonts w:hint="eastAsia"/>
          <w:color w:val="000000"/>
          <w:sz w:val="27"/>
          <w:szCs w:val="27"/>
        </w:rPr>
        <w:t xml:space="preserve"> </w:t>
      </w:r>
    </w:p>
    <w:p w:rsidR="004005C8" w:rsidRDefault="00AF639E">
      <w:pPr>
        <w:pStyle w:val="18"/>
        <w:spacing w:after="2"/>
        <w:ind w:firstLine="641"/>
        <w:rPr>
          <w:color w:val="000000"/>
          <w:sz w:val="27"/>
          <w:szCs w:val="27"/>
        </w:rPr>
      </w:pPr>
      <w:r>
        <w:rPr>
          <w:rFonts w:ascii="宋体" w:eastAsia="宋体" w:hAnsi="宋体" w:hint="eastAsia"/>
          <w:color w:val="000000"/>
          <w:sz w:val="32"/>
          <w:szCs w:val="32"/>
        </w:rPr>
        <w:t>13、指导和推进文化、文物、旅游、广播电视、体育产业与新媒体新技术新业态创新融合发展，组织开展相关科技活动及成果推广，推进相关行业信息化、标准化建设。</w:t>
      </w:r>
      <w:r>
        <w:rPr>
          <w:rFonts w:hint="eastAsia"/>
          <w:color w:val="000000"/>
          <w:sz w:val="27"/>
          <w:szCs w:val="27"/>
        </w:rPr>
        <w:t xml:space="preserve"> </w:t>
      </w:r>
    </w:p>
    <w:p w:rsidR="004005C8" w:rsidRDefault="00AF639E">
      <w:pPr>
        <w:pStyle w:val="18"/>
        <w:spacing w:after="2"/>
        <w:ind w:firstLine="641"/>
        <w:rPr>
          <w:color w:val="000000"/>
          <w:sz w:val="27"/>
          <w:szCs w:val="27"/>
        </w:rPr>
      </w:pPr>
      <w:r>
        <w:rPr>
          <w:rFonts w:ascii="宋体" w:eastAsia="宋体" w:hAnsi="宋体" w:hint="eastAsia"/>
          <w:color w:val="000000"/>
          <w:sz w:val="32"/>
          <w:szCs w:val="32"/>
        </w:rPr>
        <w:t>14、负责全区文化、文物、旅游、广播电视、体育工作领域的监督管理工作；指导监督相关领域的行业学会和协会工作。</w:t>
      </w:r>
      <w:r>
        <w:rPr>
          <w:rFonts w:hint="eastAsia"/>
          <w:color w:val="000000"/>
          <w:sz w:val="27"/>
          <w:szCs w:val="27"/>
        </w:rPr>
        <w:t xml:space="preserve"> </w:t>
      </w:r>
    </w:p>
    <w:p w:rsidR="004005C8" w:rsidRDefault="00AF639E">
      <w:pPr>
        <w:pStyle w:val="18"/>
        <w:spacing w:after="2"/>
        <w:ind w:firstLine="641"/>
        <w:rPr>
          <w:color w:val="000000"/>
          <w:sz w:val="27"/>
          <w:szCs w:val="27"/>
        </w:rPr>
      </w:pPr>
      <w:r>
        <w:rPr>
          <w:rFonts w:ascii="宋体" w:eastAsia="宋体" w:hAnsi="宋体" w:hint="eastAsia"/>
          <w:color w:val="000000"/>
          <w:sz w:val="32"/>
          <w:szCs w:val="32"/>
        </w:rPr>
        <w:t>15、负责全区文化、文物、旅游、广播电视、体育工作领域的监督管理工作；指导监督相关领域的行业学会和协会工作。</w:t>
      </w:r>
      <w:r>
        <w:rPr>
          <w:rFonts w:hint="eastAsia"/>
          <w:color w:val="000000"/>
          <w:sz w:val="27"/>
          <w:szCs w:val="27"/>
        </w:rPr>
        <w:t xml:space="preserve"> </w:t>
      </w:r>
    </w:p>
    <w:p w:rsidR="004005C8" w:rsidRDefault="00AF639E">
      <w:pPr>
        <w:pStyle w:val="18"/>
        <w:spacing w:after="2"/>
        <w:ind w:firstLine="641"/>
        <w:rPr>
          <w:color w:val="000000"/>
          <w:sz w:val="27"/>
          <w:szCs w:val="27"/>
        </w:rPr>
      </w:pPr>
      <w:r>
        <w:rPr>
          <w:rFonts w:ascii="宋体" w:eastAsia="宋体" w:hAnsi="宋体" w:hint="eastAsia"/>
          <w:color w:val="000000"/>
          <w:sz w:val="32"/>
          <w:szCs w:val="32"/>
        </w:rPr>
        <w:t>16、指导、管理全区文艺事业，指导艺术创作生产，负责文化艺术类社会组织的前置审核工作。</w:t>
      </w:r>
      <w:r>
        <w:rPr>
          <w:rFonts w:hint="eastAsia"/>
          <w:color w:val="000000"/>
          <w:sz w:val="27"/>
          <w:szCs w:val="27"/>
        </w:rPr>
        <w:t xml:space="preserve"> </w:t>
      </w:r>
    </w:p>
    <w:p w:rsidR="004005C8" w:rsidRDefault="00AF639E">
      <w:pPr>
        <w:pStyle w:val="18"/>
        <w:spacing w:after="2"/>
        <w:ind w:firstLine="641"/>
        <w:rPr>
          <w:color w:val="000000"/>
          <w:sz w:val="27"/>
          <w:szCs w:val="27"/>
        </w:rPr>
      </w:pPr>
      <w:r>
        <w:rPr>
          <w:rFonts w:ascii="宋体" w:eastAsia="宋体" w:hAnsi="宋体" w:hint="eastAsia"/>
          <w:color w:val="000000"/>
          <w:sz w:val="32"/>
          <w:szCs w:val="32"/>
        </w:rPr>
        <w:t>17、指导、管理全区文艺事业，指导艺术创作生产，负责文化艺术类社会组织的前置审核工作。</w:t>
      </w:r>
      <w:r>
        <w:rPr>
          <w:rFonts w:hint="eastAsia"/>
          <w:color w:val="000000"/>
          <w:sz w:val="27"/>
          <w:szCs w:val="27"/>
        </w:rPr>
        <w:t xml:space="preserve"> </w:t>
      </w:r>
    </w:p>
    <w:p w:rsidR="004005C8" w:rsidRDefault="00AF639E">
      <w:pPr>
        <w:pStyle w:val="18"/>
        <w:spacing w:after="2"/>
        <w:ind w:firstLine="641"/>
        <w:rPr>
          <w:color w:val="000000"/>
          <w:sz w:val="27"/>
          <w:szCs w:val="27"/>
        </w:rPr>
      </w:pPr>
      <w:r>
        <w:rPr>
          <w:rFonts w:ascii="宋体" w:eastAsia="宋体" w:hAnsi="宋体" w:hint="eastAsia"/>
          <w:color w:val="000000"/>
          <w:sz w:val="32"/>
          <w:szCs w:val="32"/>
        </w:rPr>
        <w:t>18、负责监督、指导全区文物保护工作，组织开展物质和非物质文化遗产普查、申报、评审和保护工作；协同有关部门开展历史文化名城(镇、村)保护和监督管理工作。</w:t>
      </w:r>
      <w:r>
        <w:rPr>
          <w:rFonts w:hint="eastAsia"/>
          <w:color w:val="000000"/>
          <w:sz w:val="27"/>
          <w:szCs w:val="27"/>
        </w:rPr>
        <w:t xml:space="preserve"> </w:t>
      </w:r>
    </w:p>
    <w:p w:rsidR="004005C8" w:rsidRDefault="00AF639E">
      <w:pPr>
        <w:pStyle w:val="18"/>
        <w:spacing w:after="2"/>
        <w:ind w:firstLine="641"/>
        <w:rPr>
          <w:color w:val="000000"/>
          <w:sz w:val="27"/>
          <w:szCs w:val="27"/>
        </w:rPr>
      </w:pPr>
      <w:r>
        <w:rPr>
          <w:rFonts w:ascii="宋体" w:eastAsia="宋体" w:hAnsi="宋体" w:hint="eastAsia"/>
          <w:color w:val="000000"/>
          <w:sz w:val="32"/>
          <w:szCs w:val="32"/>
        </w:rPr>
        <w:t>19、负责监督、指导全区文物保护工作，组织开展物质和非物质文化遗产普查、申报、评审和保护工作；协同有关部门开展历史文化名城(镇、村)保护和监督管理工作。</w:t>
      </w:r>
      <w:r>
        <w:rPr>
          <w:rFonts w:hint="eastAsia"/>
          <w:color w:val="000000"/>
          <w:sz w:val="27"/>
          <w:szCs w:val="27"/>
        </w:rPr>
        <w:t xml:space="preserve"> </w:t>
      </w:r>
    </w:p>
    <w:p w:rsidR="004005C8" w:rsidRDefault="00AF639E">
      <w:pPr>
        <w:pStyle w:val="18"/>
        <w:spacing w:after="2"/>
        <w:ind w:firstLine="641"/>
        <w:rPr>
          <w:color w:val="000000"/>
          <w:sz w:val="27"/>
          <w:szCs w:val="27"/>
        </w:rPr>
      </w:pPr>
      <w:r>
        <w:rPr>
          <w:rFonts w:ascii="宋体" w:eastAsia="宋体" w:hAnsi="宋体" w:hint="eastAsia"/>
          <w:color w:val="000000"/>
          <w:sz w:val="32"/>
          <w:szCs w:val="32"/>
        </w:rPr>
        <w:t>20、负责监督管理全区广播、电视、网络视听节目及公共试听载体的内容和质量，指导、协调全区广播电视节</w:t>
      </w:r>
      <w:r>
        <w:rPr>
          <w:rFonts w:ascii="宋体" w:eastAsia="宋体" w:hAnsi="宋体" w:hint="eastAsia"/>
          <w:color w:val="000000"/>
          <w:sz w:val="32"/>
          <w:szCs w:val="32"/>
        </w:rPr>
        <w:lastRenderedPageBreak/>
        <w:t>目传输覆盖、监测和安全播出，监督管理本行政区域内设立、派驻的传媒机构。</w:t>
      </w:r>
      <w:r>
        <w:rPr>
          <w:rFonts w:hint="eastAsia"/>
          <w:color w:val="000000"/>
          <w:sz w:val="27"/>
          <w:szCs w:val="27"/>
        </w:rPr>
        <w:t xml:space="preserve"> </w:t>
      </w:r>
    </w:p>
    <w:p w:rsidR="004005C8" w:rsidRDefault="00AF639E">
      <w:pPr>
        <w:pStyle w:val="18"/>
        <w:spacing w:after="2"/>
        <w:ind w:firstLine="641"/>
        <w:rPr>
          <w:color w:val="000000"/>
          <w:sz w:val="27"/>
          <w:szCs w:val="27"/>
        </w:rPr>
      </w:pPr>
      <w:r>
        <w:rPr>
          <w:rFonts w:ascii="宋体" w:eastAsia="宋体" w:hAnsi="宋体" w:hint="eastAsia"/>
          <w:color w:val="000000"/>
          <w:sz w:val="32"/>
          <w:szCs w:val="32"/>
        </w:rPr>
        <w:t>21、负责监督管理全区广播、电视、网络视听节目及公共试听载体的内容和质量，指导、协调全区广播电视节目传输覆盖、监测和安全播出，监督管理本行政区域内设立、派驻的传媒机构。</w:t>
      </w:r>
      <w:r>
        <w:rPr>
          <w:rFonts w:hint="eastAsia"/>
          <w:color w:val="000000"/>
          <w:sz w:val="27"/>
          <w:szCs w:val="27"/>
        </w:rPr>
        <w:t xml:space="preserve"> </w:t>
      </w:r>
    </w:p>
    <w:p w:rsidR="004005C8" w:rsidRDefault="00AF639E">
      <w:pPr>
        <w:pStyle w:val="18"/>
        <w:spacing w:after="2"/>
        <w:ind w:firstLine="641"/>
        <w:rPr>
          <w:color w:val="000000"/>
          <w:sz w:val="27"/>
          <w:szCs w:val="27"/>
        </w:rPr>
      </w:pPr>
      <w:r>
        <w:rPr>
          <w:rFonts w:ascii="宋体" w:eastAsia="宋体" w:hAnsi="宋体" w:hint="eastAsia"/>
          <w:color w:val="000000"/>
          <w:sz w:val="32"/>
          <w:szCs w:val="32"/>
        </w:rPr>
        <w:t>22、统筹规划全区群众性体育发展。负责推行全民健身计划，指导并开展全区群众性体育活动；执行国家体育锻炼标准，组织开展国民体质监测。加强乡镇、村（社区）体育基础设施建设，大力发展农民健身工程。</w:t>
      </w:r>
      <w:r>
        <w:rPr>
          <w:rFonts w:hint="eastAsia"/>
          <w:color w:val="000000"/>
          <w:sz w:val="27"/>
          <w:szCs w:val="27"/>
        </w:rPr>
        <w:t xml:space="preserve"> </w:t>
      </w:r>
    </w:p>
    <w:p w:rsidR="004005C8" w:rsidRDefault="00AF639E">
      <w:pPr>
        <w:pStyle w:val="18"/>
        <w:spacing w:after="2"/>
        <w:ind w:firstLine="641"/>
        <w:rPr>
          <w:color w:val="000000"/>
          <w:sz w:val="27"/>
          <w:szCs w:val="27"/>
        </w:rPr>
      </w:pPr>
      <w:r>
        <w:rPr>
          <w:rFonts w:ascii="宋体" w:eastAsia="宋体" w:hAnsi="宋体" w:hint="eastAsia"/>
          <w:color w:val="000000"/>
          <w:sz w:val="32"/>
          <w:szCs w:val="32"/>
        </w:rPr>
        <w:t>23、统筹规划全区群众性体育发展。负责推行全民健身计划，指导并开展全区群众性体育活动；执行国家体育锻炼标准，组织开展国民体质监测。加强乡镇、村（社区）体育基础设施建设，大力发展农民健身工程。</w:t>
      </w:r>
      <w:r>
        <w:rPr>
          <w:rFonts w:hint="eastAsia"/>
          <w:color w:val="000000"/>
          <w:sz w:val="27"/>
          <w:szCs w:val="27"/>
        </w:rPr>
        <w:t xml:space="preserve"> </w:t>
      </w:r>
    </w:p>
    <w:p w:rsidR="004005C8" w:rsidRDefault="00AF639E">
      <w:pPr>
        <w:pStyle w:val="18"/>
        <w:spacing w:after="2"/>
        <w:ind w:firstLine="641"/>
        <w:rPr>
          <w:color w:val="000000"/>
          <w:sz w:val="27"/>
          <w:szCs w:val="27"/>
        </w:rPr>
      </w:pPr>
      <w:r>
        <w:rPr>
          <w:rFonts w:ascii="宋体" w:eastAsia="宋体" w:hAnsi="宋体" w:hint="eastAsia"/>
          <w:color w:val="000000"/>
          <w:sz w:val="32"/>
          <w:szCs w:val="32"/>
        </w:rPr>
        <w:t>24、统筹规划竞技体育发展。组织指导全区性体育竞赛、运动项目的设置和重点布局，组织管理体育训练、体育竞赛、运动队伍建设。</w:t>
      </w:r>
      <w:r>
        <w:rPr>
          <w:rFonts w:hint="eastAsia"/>
          <w:color w:val="000000"/>
          <w:sz w:val="27"/>
          <w:szCs w:val="27"/>
        </w:rPr>
        <w:t xml:space="preserve"> </w:t>
      </w:r>
    </w:p>
    <w:p w:rsidR="004005C8" w:rsidRDefault="00AF639E">
      <w:pPr>
        <w:pStyle w:val="18"/>
        <w:spacing w:after="2"/>
        <w:ind w:firstLine="641"/>
        <w:rPr>
          <w:color w:val="000000"/>
          <w:sz w:val="27"/>
          <w:szCs w:val="27"/>
        </w:rPr>
      </w:pPr>
      <w:r>
        <w:rPr>
          <w:rFonts w:ascii="宋体" w:eastAsia="宋体" w:hAnsi="宋体" w:hint="eastAsia"/>
          <w:color w:val="000000"/>
          <w:sz w:val="32"/>
          <w:szCs w:val="32"/>
        </w:rPr>
        <w:t>25、统筹规划竞技体育发展。组织指导全区性体育竞赛、运动项目的设置和重点布局，组织管理体育训练、体育竞赛、运动队伍建设。</w:t>
      </w:r>
      <w:r>
        <w:rPr>
          <w:rFonts w:hint="eastAsia"/>
          <w:color w:val="000000"/>
          <w:sz w:val="27"/>
          <w:szCs w:val="27"/>
        </w:rPr>
        <w:t xml:space="preserve"> </w:t>
      </w:r>
    </w:p>
    <w:p w:rsidR="004005C8" w:rsidRDefault="00AF639E">
      <w:pPr>
        <w:pStyle w:val="18"/>
        <w:spacing w:after="2"/>
        <w:ind w:firstLine="641"/>
        <w:rPr>
          <w:color w:val="000000"/>
          <w:sz w:val="27"/>
          <w:szCs w:val="27"/>
        </w:rPr>
      </w:pPr>
      <w:r>
        <w:rPr>
          <w:rFonts w:ascii="宋体" w:eastAsia="宋体" w:hAnsi="宋体" w:hint="eastAsia"/>
          <w:color w:val="000000"/>
          <w:sz w:val="32"/>
          <w:szCs w:val="32"/>
        </w:rPr>
        <w:t>26、统筹规划全区青少年体育发展，加强体育后备人才建设，贯彻青少年足球发展战略，指导和推进全区青少年体育工作。</w:t>
      </w:r>
      <w:r>
        <w:rPr>
          <w:rFonts w:hint="eastAsia"/>
          <w:color w:val="000000"/>
          <w:sz w:val="27"/>
          <w:szCs w:val="27"/>
        </w:rPr>
        <w:t xml:space="preserve"> </w:t>
      </w:r>
    </w:p>
    <w:p w:rsidR="004005C8" w:rsidRDefault="00AF639E">
      <w:pPr>
        <w:pStyle w:val="18"/>
        <w:spacing w:after="2"/>
        <w:ind w:firstLine="641"/>
        <w:rPr>
          <w:color w:val="000000"/>
          <w:sz w:val="27"/>
          <w:szCs w:val="27"/>
        </w:rPr>
      </w:pPr>
      <w:r>
        <w:rPr>
          <w:rFonts w:ascii="宋体" w:eastAsia="宋体" w:hAnsi="宋体" w:hint="eastAsia"/>
          <w:color w:val="000000"/>
          <w:sz w:val="32"/>
          <w:szCs w:val="32"/>
        </w:rPr>
        <w:t>27、统筹规划全区青少年体育发展，加强体育后备人才建设，贯彻青少年足球发展战略，指导和推进全区青少年体育工作。</w:t>
      </w:r>
      <w:r>
        <w:rPr>
          <w:rFonts w:hint="eastAsia"/>
          <w:color w:val="000000"/>
          <w:sz w:val="27"/>
          <w:szCs w:val="27"/>
        </w:rPr>
        <w:t xml:space="preserve"> </w:t>
      </w:r>
    </w:p>
    <w:p w:rsidR="004005C8" w:rsidRDefault="00AF639E">
      <w:pPr>
        <w:pStyle w:val="18"/>
        <w:spacing w:after="2"/>
        <w:ind w:firstLine="641"/>
        <w:rPr>
          <w:color w:val="000000"/>
          <w:sz w:val="27"/>
          <w:szCs w:val="27"/>
        </w:rPr>
      </w:pPr>
      <w:r>
        <w:rPr>
          <w:rFonts w:ascii="宋体" w:eastAsia="宋体" w:hAnsi="宋体" w:hint="eastAsia"/>
          <w:color w:val="000000"/>
          <w:sz w:val="32"/>
          <w:szCs w:val="32"/>
        </w:rPr>
        <w:t>28、负责全区的国内旅行社、旅游饭店（宾馆）星级评定申报工作。会同有关部门依法处理旅游违法案件，维护消费者合法权益，规范全区旅游市场。</w:t>
      </w:r>
      <w:r>
        <w:rPr>
          <w:rFonts w:hint="eastAsia"/>
          <w:color w:val="000000"/>
          <w:sz w:val="27"/>
          <w:szCs w:val="27"/>
        </w:rPr>
        <w:t xml:space="preserve"> </w:t>
      </w:r>
    </w:p>
    <w:p w:rsidR="004005C8" w:rsidRDefault="00AF639E">
      <w:pPr>
        <w:pStyle w:val="18"/>
        <w:spacing w:after="2"/>
        <w:ind w:firstLine="641"/>
        <w:rPr>
          <w:color w:val="000000"/>
          <w:sz w:val="27"/>
          <w:szCs w:val="27"/>
        </w:rPr>
      </w:pPr>
      <w:r>
        <w:rPr>
          <w:rFonts w:ascii="宋体" w:eastAsia="宋体" w:hAnsi="宋体" w:hint="eastAsia"/>
          <w:color w:val="000000"/>
          <w:sz w:val="32"/>
          <w:szCs w:val="32"/>
        </w:rPr>
        <w:t>29、负责全区的国内旅行社、旅游饭店（宾馆）星级评定申报工作。会同有关部门依法处理旅游违法案件，维护消费者合法权益，规范全区旅游市场。</w:t>
      </w:r>
      <w:r>
        <w:rPr>
          <w:rFonts w:hint="eastAsia"/>
          <w:color w:val="000000"/>
          <w:sz w:val="27"/>
          <w:szCs w:val="27"/>
        </w:rPr>
        <w:t xml:space="preserve"> </w:t>
      </w:r>
    </w:p>
    <w:p w:rsidR="004005C8" w:rsidRDefault="00AF639E">
      <w:pPr>
        <w:pStyle w:val="18"/>
        <w:spacing w:after="2"/>
        <w:ind w:firstLine="641"/>
        <w:rPr>
          <w:color w:val="000000"/>
          <w:sz w:val="27"/>
          <w:szCs w:val="27"/>
        </w:rPr>
      </w:pPr>
      <w:r>
        <w:rPr>
          <w:rFonts w:ascii="宋体" w:eastAsia="宋体" w:hAnsi="宋体" w:hint="eastAsia"/>
          <w:color w:val="000000"/>
          <w:sz w:val="32"/>
          <w:szCs w:val="32"/>
        </w:rPr>
        <w:t>30、指导全区文化艺术培训教育，制定全区文化旅游</w:t>
      </w:r>
      <w:r>
        <w:rPr>
          <w:rFonts w:ascii="宋体" w:eastAsia="宋体" w:hAnsi="宋体" w:hint="eastAsia"/>
          <w:color w:val="000000"/>
          <w:sz w:val="32"/>
          <w:szCs w:val="32"/>
        </w:rPr>
        <w:lastRenderedPageBreak/>
        <w:t>广电体育管理队伍建设，人才培养和教育培训计划并组织实施。</w:t>
      </w:r>
      <w:r>
        <w:rPr>
          <w:rFonts w:hint="eastAsia"/>
          <w:color w:val="000000"/>
          <w:sz w:val="27"/>
          <w:szCs w:val="27"/>
        </w:rPr>
        <w:t xml:space="preserve"> </w:t>
      </w:r>
    </w:p>
    <w:p w:rsidR="004005C8" w:rsidRDefault="00AF639E">
      <w:pPr>
        <w:pStyle w:val="18"/>
        <w:spacing w:after="2"/>
        <w:ind w:firstLine="641"/>
        <w:rPr>
          <w:color w:val="000000"/>
          <w:sz w:val="27"/>
          <w:szCs w:val="27"/>
        </w:rPr>
      </w:pPr>
      <w:r>
        <w:rPr>
          <w:rFonts w:ascii="宋体" w:eastAsia="宋体" w:hAnsi="宋体" w:hint="eastAsia"/>
          <w:color w:val="000000"/>
          <w:sz w:val="32"/>
          <w:szCs w:val="32"/>
        </w:rPr>
        <w:t>31、承担文化旅游广电体育市场综合行政执法工作。</w:t>
      </w:r>
      <w:r>
        <w:rPr>
          <w:rFonts w:hint="eastAsia"/>
          <w:color w:val="000000"/>
          <w:sz w:val="27"/>
          <w:szCs w:val="27"/>
        </w:rPr>
        <w:t xml:space="preserve"> </w:t>
      </w:r>
    </w:p>
    <w:p w:rsidR="004005C8" w:rsidRDefault="00AF639E">
      <w:pPr>
        <w:pStyle w:val="18"/>
        <w:spacing w:after="2"/>
        <w:ind w:firstLine="641"/>
        <w:rPr>
          <w:color w:val="000000"/>
          <w:sz w:val="27"/>
          <w:szCs w:val="27"/>
        </w:rPr>
      </w:pPr>
      <w:r>
        <w:rPr>
          <w:rFonts w:ascii="宋体" w:eastAsia="宋体" w:hAnsi="宋体" w:hint="eastAsia"/>
          <w:color w:val="000000"/>
          <w:sz w:val="32"/>
          <w:szCs w:val="32"/>
        </w:rPr>
        <w:t>32、承担区“扫黄打非”工作小组日常工作。</w:t>
      </w:r>
      <w:r>
        <w:rPr>
          <w:rFonts w:hint="eastAsia"/>
          <w:color w:val="000000"/>
          <w:sz w:val="27"/>
          <w:szCs w:val="27"/>
        </w:rPr>
        <w:t xml:space="preserve"> </w:t>
      </w:r>
    </w:p>
    <w:p w:rsidR="004005C8" w:rsidRDefault="00AF639E">
      <w:pPr>
        <w:pStyle w:val="18"/>
        <w:spacing w:after="2"/>
        <w:ind w:firstLine="641"/>
        <w:rPr>
          <w:color w:val="000000"/>
          <w:sz w:val="27"/>
          <w:szCs w:val="27"/>
        </w:rPr>
      </w:pPr>
      <w:r>
        <w:rPr>
          <w:rFonts w:ascii="宋体" w:eastAsia="宋体" w:hAnsi="宋体" w:hint="eastAsia"/>
          <w:color w:val="000000"/>
          <w:sz w:val="32"/>
          <w:szCs w:val="32"/>
        </w:rPr>
        <w:t>33、完成区委、区政府交办的其他任务。</w:t>
      </w:r>
      <w:r>
        <w:rPr>
          <w:rFonts w:hint="eastAsia"/>
          <w:color w:val="000000"/>
          <w:sz w:val="27"/>
          <w:szCs w:val="27"/>
        </w:rPr>
        <w:t xml:space="preserve"> </w:t>
      </w:r>
    </w:p>
    <w:p w:rsidR="004005C8" w:rsidRDefault="00AF639E">
      <w:pPr>
        <w:spacing w:after="2"/>
        <w:ind w:firstLine="627"/>
        <w:rPr>
          <w:color w:val="000000"/>
        </w:rPr>
      </w:pPr>
      <w:r>
        <w:rPr>
          <w:rFonts w:ascii="宋体" w:eastAsia="宋体" w:hAnsi="宋体" w:hint="eastAsia"/>
          <w:b/>
          <w:bCs/>
          <w:color w:val="000000"/>
          <w:sz w:val="32"/>
          <w:szCs w:val="32"/>
        </w:rPr>
        <w:t>（二）机构设置</w:t>
      </w:r>
      <w:r>
        <w:rPr>
          <w:rFonts w:hint="eastAsia"/>
          <w:color w:val="000000"/>
        </w:rPr>
        <w:t xml:space="preserve"> </w:t>
      </w:r>
    </w:p>
    <w:p w:rsidR="004005C8" w:rsidRDefault="00AF639E">
      <w:pPr>
        <w:spacing w:after="2"/>
        <w:ind w:firstLine="627"/>
        <w:rPr>
          <w:color w:val="000000"/>
        </w:rPr>
      </w:pPr>
      <w:r>
        <w:rPr>
          <w:rFonts w:ascii="宋体" w:eastAsia="宋体" w:hAnsi="宋体" w:hint="eastAsia"/>
          <w:color w:val="000000"/>
          <w:sz w:val="32"/>
          <w:szCs w:val="32"/>
        </w:rPr>
        <w:t>益阳市资阳区文化旅游广电体育局为区政府所属行政单位，下辖二级机构10个，内设股室7个分别为办公室（加挂政工人事股、财务股及产业开发股）、群众文艺股、文物保护股（加挂文化遗产股）、旅游管理股、广播电视管理股、体育管理股、政策法规股（加挂政务服务股）。</w:t>
      </w:r>
      <w:r>
        <w:rPr>
          <w:rFonts w:hint="eastAsia"/>
          <w:color w:val="000000"/>
        </w:rPr>
        <w:t xml:space="preserve"> </w:t>
      </w:r>
    </w:p>
    <w:p w:rsidR="004005C8" w:rsidRDefault="00AF639E">
      <w:pPr>
        <w:spacing w:after="2"/>
        <w:ind w:firstLine="627"/>
        <w:rPr>
          <w:color w:val="000000"/>
        </w:rPr>
      </w:pPr>
      <w:r>
        <w:rPr>
          <w:rStyle w:val="a3"/>
          <w:rFonts w:ascii="宋体" w:eastAsia="宋体" w:hAnsi="宋体" w:hint="eastAsia"/>
          <w:color w:val="000000"/>
          <w:sz w:val="32"/>
          <w:szCs w:val="32"/>
        </w:rPr>
        <w:t>二、部门预算单位构成</w:t>
      </w:r>
      <w:r>
        <w:rPr>
          <w:rFonts w:hint="eastAsia"/>
          <w:color w:val="000000"/>
        </w:rPr>
        <w:t xml:space="preserve"> </w:t>
      </w:r>
    </w:p>
    <w:p w:rsidR="004005C8" w:rsidRDefault="00AF639E">
      <w:pPr>
        <w:spacing w:after="2"/>
        <w:ind w:firstLine="627"/>
        <w:rPr>
          <w:color w:val="000000"/>
        </w:rPr>
      </w:pPr>
      <w:r>
        <w:rPr>
          <w:rStyle w:val="a3"/>
          <w:rFonts w:ascii="宋体" w:eastAsia="宋体" w:hAnsi="宋体" w:hint="eastAsia"/>
          <w:color w:val="000000"/>
          <w:sz w:val="32"/>
          <w:szCs w:val="32"/>
        </w:rPr>
        <w:t>（一）部门本级</w:t>
      </w:r>
      <w:r>
        <w:rPr>
          <w:rFonts w:hint="eastAsia"/>
          <w:color w:val="000000"/>
        </w:rPr>
        <w:t xml:space="preserve"> </w:t>
      </w:r>
    </w:p>
    <w:p w:rsidR="00BF44F5" w:rsidRDefault="00AF639E">
      <w:pPr>
        <w:spacing w:after="2"/>
        <w:ind w:firstLine="627"/>
        <w:rPr>
          <w:rFonts w:ascii="宋体" w:eastAsia="宋体" w:hAnsi="宋体" w:hint="eastAsia"/>
          <w:color w:val="000000"/>
          <w:sz w:val="32"/>
          <w:szCs w:val="32"/>
        </w:rPr>
      </w:pPr>
      <w:r>
        <w:rPr>
          <w:rFonts w:ascii="宋体" w:eastAsia="宋体" w:hAnsi="宋体" w:hint="eastAsia"/>
          <w:color w:val="000000"/>
          <w:sz w:val="32"/>
          <w:szCs w:val="32"/>
        </w:rPr>
        <w:t>纳入2022年部门预算编制范围的</w:t>
      </w:r>
      <w:r w:rsidR="00BF44F5">
        <w:rPr>
          <w:rFonts w:ascii="宋体" w:eastAsia="宋体" w:hAnsi="宋体" w:hint="eastAsia"/>
          <w:color w:val="000000"/>
          <w:sz w:val="32"/>
          <w:szCs w:val="32"/>
        </w:rPr>
        <w:t>只有</w:t>
      </w:r>
      <w:r>
        <w:rPr>
          <w:rFonts w:ascii="宋体" w:eastAsia="宋体" w:hAnsi="宋体" w:hint="eastAsia"/>
          <w:color w:val="000000"/>
          <w:sz w:val="32"/>
          <w:szCs w:val="32"/>
        </w:rPr>
        <w:t>益阳市资阳区文化旅游广电体育局部门本级</w:t>
      </w:r>
    </w:p>
    <w:p w:rsidR="004005C8" w:rsidRDefault="00AF639E">
      <w:pPr>
        <w:spacing w:after="2"/>
        <w:ind w:firstLine="627"/>
        <w:rPr>
          <w:color w:val="000000"/>
        </w:rPr>
      </w:pPr>
      <w:r>
        <w:rPr>
          <w:rFonts w:ascii="宋体" w:eastAsia="宋体" w:hAnsi="宋体" w:hint="eastAsia"/>
          <w:b/>
          <w:bCs/>
          <w:color w:val="000000"/>
          <w:sz w:val="32"/>
          <w:szCs w:val="32"/>
        </w:rPr>
        <w:t>（二）二级预算单位</w:t>
      </w:r>
      <w:r>
        <w:rPr>
          <w:rFonts w:hint="eastAsia"/>
          <w:color w:val="000000"/>
        </w:rPr>
        <w:t xml:space="preserve"> </w:t>
      </w:r>
    </w:p>
    <w:p w:rsidR="00BF44F5" w:rsidRDefault="00AF639E" w:rsidP="00BF44F5">
      <w:pPr>
        <w:spacing w:after="2"/>
        <w:ind w:firstLineChars="200" w:firstLine="640"/>
        <w:rPr>
          <w:rStyle w:val="peoplefilling"/>
          <w:rFonts w:ascii="宋体" w:eastAsia="宋体" w:hAnsi="宋体" w:hint="eastAsia"/>
          <w:color w:val="000000"/>
          <w:sz w:val="32"/>
          <w:szCs w:val="32"/>
        </w:rPr>
      </w:pPr>
      <w:r>
        <w:rPr>
          <w:rStyle w:val="peoplefilling"/>
          <w:rFonts w:ascii="宋体" w:eastAsia="宋体" w:hAnsi="宋体" w:hint="eastAsia"/>
          <w:color w:val="000000"/>
          <w:sz w:val="32"/>
          <w:szCs w:val="32"/>
        </w:rPr>
        <w:t>纳入2022年部门预算编制范围的二级预算单位包括</w:t>
      </w:r>
      <w:r w:rsidR="00BF44F5">
        <w:rPr>
          <w:rStyle w:val="peoplefilling"/>
          <w:rFonts w:ascii="宋体" w:eastAsia="宋体" w:hAnsi="宋体" w:hint="eastAsia"/>
          <w:color w:val="000000"/>
          <w:sz w:val="32"/>
          <w:szCs w:val="32"/>
        </w:rPr>
        <w:t>：</w:t>
      </w:r>
    </w:p>
    <w:p w:rsidR="00BF44F5" w:rsidRDefault="00AF639E" w:rsidP="00BF44F5">
      <w:pPr>
        <w:spacing w:after="2"/>
        <w:ind w:leftChars="300" w:left="630"/>
        <w:rPr>
          <w:rFonts w:ascii="宋体" w:eastAsia="宋体" w:hAnsi="宋体" w:hint="eastAsia"/>
          <w:color w:val="000000"/>
          <w:sz w:val="32"/>
          <w:szCs w:val="32"/>
        </w:rPr>
      </w:pPr>
      <w:r>
        <w:rPr>
          <w:rStyle w:val="peoplefilling"/>
          <w:rFonts w:ascii="宋体" w:eastAsia="宋体" w:hAnsi="宋体" w:hint="eastAsia"/>
          <w:color w:val="000000"/>
          <w:sz w:val="32"/>
          <w:szCs w:val="32"/>
        </w:rPr>
        <w:t>1、益阳市资阳区文化旅游广电体育局部门本级</w:t>
      </w:r>
      <w:r>
        <w:rPr>
          <w:rFonts w:ascii="宋体" w:eastAsia="宋体" w:hAnsi="宋体" w:hint="eastAsia"/>
          <w:color w:val="000000"/>
          <w:sz w:val="32"/>
          <w:szCs w:val="32"/>
        </w:rPr>
        <w:br/>
      </w:r>
      <w:r>
        <w:rPr>
          <w:rStyle w:val="peoplefilling"/>
          <w:rFonts w:ascii="宋体" w:eastAsia="宋体" w:hAnsi="宋体" w:hint="eastAsia"/>
          <w:color w:val="000000"/>
          <w:sz w:val="32"/>
          <w:szCs w:val="32"/>
        </w:rPr>
        <w:t>2、</w:t>
      </w:r>
      <w:r w:rsidR="00BF44F5">
        <w:rPr>
          <w:rFonts w:ascii="宋体" w:eastAsia="宋体" w:hAnsi="宋体" w:hint="eastAsia"/>
          <w:color w:val="000000"/>
          <w:sz w:val="32"/>
          <w:szCs w:val="32"/>
        </w:rPr>
        <w:t>益阳市资阳区全民健身服务中心</w:t>
      </w:r>
    </w:p>
    <w:p w:rsidR="00BF44F5" w:rsidRDefault="00BF44F5" w:rsidP="00BF44F5">
      <w:pPr>
        <w:spacing w:after="2"/>
        <w:ind w:firstLineChars="200" w:firstLine="640"/>
        <w:rPr>
          <w:rFonts w:ascii="宋体" w:eastAsia="宋体" w:hAnsi="宋体" w:hint="eastAsia"/>
          <w:color w:val="000000"/>
          <w:sz w:val="32"/>
          <w:szCs w:val="32"/>
        </w:rPr>
      </w:pPr>
      <w:r>
        <w:rPr>
          <w:rFonts w:ascii="宋体" w:eastAsia="宋体" w:hAnsi="宋体" w:hint="eastAsia"/>
          <w:color w:val="000000"/>
          <w:sz w:val="32"/>
          <w:szCs w:val="32"/>
        </w:rPr>
        <w:t>3、益阳市资阳区青少年业余体校</w:t>
      </w:r>
    </w:p>
    <w:p w:rsidR="00BF44F5" w:rsidRDefault="00BF44F5" w:rsidP="00BF44F5">
      <w:pPr>
        <w:spacing w:after="2"/>
        <w:ind w:firstLineChars="200" w:firstLine="640"/>
        <w:rPr>
          <w:rFonts w:ascii="宋体" w:eastAsia="宋体" w:hAnsi="宋体" w:hint="eastAsia"/>
          <w:color w:val="000000"/>
          <w:sz w:val="32"/>
          <w:szCs w:val="32"/>
        </w:rPr>
      </w:pPr>
      <w:r>
        <w:rPr>
          <w:rFonts w:ascii="宋体" w:eastAsia="宋体" w:hAnsi="宋体" w:hint="eastAsia"/>
          <w:color w:val="000000"/>
          <w:sz w:val="32"/>
          <w:szCs w:val="32"/>
        </w:rPr>
        <w:t xml:space="preserve">4、益阳市资阳区文化馆 </w:t>
      </w:r>
    </w:p>
    <w:p w:rsidR="00BF44F5" w:rsidRDefault="00BF44F5" w:rsidP="00BF44F5">
      <w:pPr>
        <w:spacing w:after="2"/>
        <w:ind w:firstLineChars="200" w:firstLine="640"/>
        <w:rPr>
          <w:rFonts w:ascii="宋体" w:eastAsia="宋体" w:hAnsi="宋体" w:hint="eastAsia"/>
          <w:color w:val="000000"/>
          <w:sz w:val="32"/>
          <w:szCs w:val="32"/>
        </w:rPr>
      </w:pPr>
      <w:r>
        <w:rPr>
          <w:rFonts w:ascii="宋体" w:eastAsia="宋体" w:hAnsi="宋体" w:hint="eastAsia"/>
          <w:color w:val="000000"/>
          <w:sz w:val="32"/>
          <w:szCs w:val="32"/>
        </w:rPr>
        <w:t xml:space="preserve">5、益阳市资阳区图书馆 </w:t>
      </w:r>
    </w:p>
    <w:p w:rsidR="00BF44F5" w:rsidRDefault="00BF44F5" w:rsidP="00BF44F5">
      <w:pPr>
        <w:spacing w:after="2"/>
        <w:ind w:firstLineChars="200" w:firstLine="640"/>
        <w:rPr>
          <w:color w:val="000000"/>
        </w:rPr>
      </w:pPr>
      <w:r>
        <w:rPr>
          <w:rFonts w:ascii="宋体" w:eastAsia="宋体" w:hAnsi="宋体" w:hint="eastAsia"/>
          <w:color w:val="000000"/>
          <w:sz w:val="32"/>
          <w:szCs w:val="32"/>
        </w:rPr>
        <w:t>6、益阳市花鼓戏剧团有限公司</w:t>
      </w:r>
      <w:r>
        <w:rPr>
          <w:rFonts w:hint="eastAsia"/>
          <w:color w:val="000000"/>
        </w:rPr>
        <w:t xml:space="preserve"> </w:t>
      </w:r>
    </w:p>
    <w:p w:rsidR="004005C8" w:rsidRDefault="00AF639E">
      <w:pPr>
        <w:spacing w:after="2"/>
        <w:ind w:firstLine="627"/>
        <w:rPr>
          <w:color w:val="000000"/>
        </w:rPr>
      </w:pPr>
      <w:r>
        <w:rPr>
          <w:rStyle w:val="a3"/>
          <w:rFonts w:ascii="宋体" w:eastAsia="宋体" w:hAnsi="宋体" w:hint="eastAsia"/>
          <w:color w:val="000000"/>
          <w:sz w:val="32"/>
          <w:szCs w:val="32"/>
        </w:rPr>
        <w:t>三、部门预算收支概况</w:t>
      </w:r>
      <w:r>
        <w:rPr>
          <w:rFonts w:hint="eastAsia"/>
          <w:color w:val="000000"/>
        </w:rPr>
        <w:t xml:space="preserve"> </w:t>
      </w:r>
    </w:p>
    <w:p w:rsidR="004005C8" w:rsidRDefault="00AF639E">
      <w:pPr>
        <w:spacing w:after="2"/>
        <w:ind w:firstLine="627"/>
        <w:rPr>
          <w:color w:val="000000"/>
        </w:rPr>
      </w:pPr>
      <w:r>
        <w:rPr>
          <w:rFonts w:ascii="宋体" w:eastAsia="宋体" w:hAnsi="宋体" w:hint="eastAsia"/>
          <w:color w:val="000000"/>
          <w:sz w:val="32"/>
          <w:szCs w:val="32"/>
        </w:rPr>
        <w:t>2022年部门预算包括所属单位预算在内的汇总情况。收入既包括一般公共预算和政府性基金收入，又包括事业单位经营服务等收入；支出既包括保障局机关基本运行的经费，也包括本单位归口管理专项经费。</w:t>
      </w:r>
      <w:r>
        <w:rPr>
          <w:rFonts w:hint="eastAsia"/>
          <w:color w:val="000000"/>
        </w:rPr>
        <w:t xml:space="preserve"> </w:t>
      </w:r>
    </w:p>
    <w:p w:rsidR="004005C8" w:rsidRDefault="00AF639E">
      <w:pPr>
        <w:spacing w:after="2"/>
        <w:ind w:firstLine="627"/>
        <w:rPr>
          <w:color w:val="000000"/>
        </w:rPr>
      </w:pPr>
      <w:r>
        <w:rPr>
          <w:rFonts w:ascii="宋体" w:eastAsia="宋体" w:hAnsi="宋体" w:hint="eastAsia"/>
          <w:b/>
          <w:bCs/>
          <w:color w:val="000000"/>
          <w:sz w:val="32"/>
          <w:szCs w:val="32"/>
        </w:rPr>
        <w:t>（一）收入预算：</w:t>
      </w:r>
      <w:r>
        <w:rPr>
          <w:rFonts w:ascii="宋体" w:eastAsia="宋体" w:hAnsi="宋体" w:hint="eastAsia"/>
          <w:color w:val="000000"/>
          <w:sz w:val="32"/>
          <w:szCs w:val="32"/>
        </w:rPr>
        <w:t>2022年本部门收入预算1,129万元，其中，一般公共预算拨款978.63万元，其他收入150.37万元。收入相较于去年增加141.24万元，主要是</w:t>
      </w:r>
      <w:r>
        <w:rPr>
          <w:rStyle w:val="peoplefilling"/>
          <w:rFonts w:ascii="宋体" w:eastAsia="宋体" w:hAnsi="宋体" w:hint="eastAsia"/>
          <w:color w:val="000000"/>
          <w:sz w:val="32"/>
          <w:szCs w:val="32"/>
        </w:rPr>
        <w:t>人员经费增加</w:t>
      </w:r>
      <w:r>
        <w:rPr>
          <w:rFonts w:ascii="宋体" w:eastAsia="宋体" w:hAnsi="宋体" w:hint="eastAsia"/>
          <w:color w:val="000000"/>
          <w:sz w:val="32"/>
          <w:szCs w:val="32"/>
        </w:rPr>
        <w:t>。</w:t>
      </w:r>
      <w:r>
        <w:rPr>
          <w:rFonts w:hint="eastAsia"/>
          <w:color w:val="000000"/>
        </w:rPr>
        <w:t xml:space="preserve"> </w:t>
      </w:r>
    </w:p>
    <w:p w:rsidR="004005C8" w:rsidRDefault="00AF639E">
      <w:pPr>
        <w:spacing w:after="2"/>
        <w:ind w:firstLine="627"/>
        <w:rPr>
          <w:color w:val="000000"/>
        </w:rPr>
      </w:pPr>
      <w:r>
        <w:rPr>
          <w:rFonts w:ascii="宋体" w:eastAsia="宋体" w:hAnsi="宋体" w:hint="eastAsia"/>
          <w:b/>
          <w:bCs/>
          <w:color w:val="000000"/>
          <w:sz w:val="32"/>
          <w:szCs w:val="32"/>
        </w:rPr>
        <w:t>（二）支出预算：</w:t>
      </w:r>
      <w:r>
        <w:rPr>
          <w:rFonts w:ascii="宋体" w:eastAsia="宋体" w:hAnsi="宋体" w:hint="eastAsia"/>
          <w:color w:val="000000"/>
          <w:sz w:val="32"/>
          <w:szCs w:val="32"/>
        </w:rPr>
        <w:t>2022年本部门支出预算1129.0万元，</w:t>
      </w:r>
      <w:r>
        <w:rPr>
          <w:rFonts w:ascii="宋体" w:eastAsia="宋体" w:hAnsi="宋体" w:hint="eastAsia"/>
          <w:color w:val="000000"/>
          <w:sz w:val="32"/>
          <w:szCs w:val="32"/>
        </w:rPr>
        <w:lastRenderedPageBreak/>
        <w:t>其中，文化旅游体育与传媒支出888.36万元，社会保障和就业支出89.15万元，卫生健康支出86.47万元，住房保障支出65.02万元。支出相较于去年增加141.24万元，主要是</w:t>
      </w:r>
      <w:r>
        <w:rPr>
          <w:rStyle w:val="peoplefilling"/>
          <w:rFonts w:ascii="宋体" w:eastAsia="宋体" w:hAnsi="宋体" w:hint="eastAsia"/>
          <w:color w:val="000000"/>
          <w:sz w:val="32"/>
          <w:szCs w:val="32"/>
        </w:rPr>
        <w:t>人员经费增加</w:t>
      </w:r>
      <w:r>
        <w:rPr>
          <w:rFonts w:ascii="宋体" w:eastAsia="宋体" w:hAnsi="宋体" w:hint="eastAsia"/>
          <w:color w:val="000000"/>
          <w:sz w:val="32"/>
          <w:szCs w:val="32"/>
        </w:rPr>
        <w:t>。</w:t>
      </w:r>
      <w:r>
        <w:rPr>
          <w:rFonts w:hint="eastAsia"/>
          <w:color w:val="000000"/>
        </w:rPr>
        <w:t xml:space="preserve"> </w:t>
      </w:r>
    </w:p>
    <w:p w:rsidR="004005C8" w:rsidRDefault="00AF639E">
      <w:pPr>
        <w:spacing w:after="2"/>
        <w:ind w:firstLine="660"/>
        <w:rPr>
          <w:color w:val="000000"/>
        </w:rPr>
      </w:pPr>
      <w:r>
        <w:rPr>
          <w:rStyle w:val="a3"/>
          <w:rFonts w:ascii="宋体" w:eastAsia="宋体" w:hAnsi="宋体" w:hint="eastAsia"/>
          <w:color w:val="000000"/>
          <w:sz w:val="32"/>
          <w:szCs w:val="32"/>
        </w:rPr>
        <w:t>四、一般公共预算拨款支出</w:t>
      </w:r>
      <w:r>
        <w:rPr>
          <w:rFonts w:hint="eastAsia"/>
          <w:color w:val="000000"/>
        </w:rPr>
        <w:t xml:space="preserve"> </w:t>
      </w:r>
    </w:p>
    <w:p w:rsidR="004005C8" w:rsidRDefault="00AF639E">
      <w:pPr>
        <w:spacing w:after="2"/>
        <w:ind w:firstLine="660"/>
        <w:rPr>
          <w:color w:val="000000"/>
        </w:rPr>
      </w:pPr>
      <w:r>
        <w:rPr>
          <w:rFonts w:ascii="宋体" w:eastAsia="宋体" w:hAnsi="宋体" w:hint="eastAsia"/>
          <w:color w:val="000000"/>
          <w:sz w:val="32"/>
          <w:szCs w:val="32"/>
        </w:rPr>
        <w:t xml:space="preserve">2022年本部门一般公共预算拨款支出预算978.63万元，具体安排情况如下： </w:t>
      </w:r>
    </w:p>
    <w:p w:rsidR="004005C8" w:rsidRDefault="00AF639E">
      <w:pPr>
        <w:spacing w:after="2"/>
        <w:ind w:firstLine="660"/>
        <w:rPr>
          <w:color w:val="000000"/>
        </w:rPr>
      </w:pPr>
      <w:r>
        <w:rPr>
          <w:rStyle w:val="a3"/>
          <w:rFonts w:ascii="宋体" w:eastAsia="宋体" w:hAnsi="宋体" w:hint="eastAsia"/>
          <w:color w:val="000000"/>
          <w:sz w:val="32"/>
          <w:szCs w:val="32"/>
        </w:rPr>
        <w:t>（一）</w:t>
      </w:r>
      <w:r>
        <w:rPr>
          <w:rFonts w:ascii="宋体" w:eastAsia="宋体" w:hAnsi="宋体" w:hint="eastAsia"/>
          <w:b/>
          <w:bCs/>
          <w:color w:val="000000"/>
          <w:sz w:val="32"/>
          <w:szCs w:val="32"/>
        </w:rPr>
        <w:t>基本支出：</w:t>
      </w:r>
      <w:r>
        <w:rPr>
          <w:rFonts w:ascii="宋体" w:eastAsia="宋体" w:hAnsi="宋体" w:hint="eastAsia"/>
          <w:color w:val="000000"/>
          <w:sz w:val="32"/>
          <w:szCs w:val="32"/>
        </w:rPr>
        <w:t>2022年年初预算数795.63万元，是指为保障单位机构正常运转、完成日常工作任务而发生的各项支出，包括用于基本工资、津贴补贴等人员经费以及办公费、印刷费、水电费、办公设备购置等日常公用经费。</w:t>
      </w:r>
      <w:r>
        <w:rPr>
          <w:rFonts w:ascii="仿宋_GB2312" w:eastAsia="仿宋_GB2312" w:hint="eastAsia"/>
          <w:color w:val="000000"/>
          <w:sz w:val="32"/>
          <w:szCs w:val="32"/>
        </w:rPr>
        <w:t xml:space="preserve"> </w:t>
      </w:r>
    </w:p>
    <w:p w:rsidR="004005C8" w:rsidRDefault="00AF639E">
      <w:pPr>
        <w:spacing w:after="2"/>
        <w:ind w:firstLine="660"/>
        <w:rPr>
          <w:color w:val="000000"/>
        </w:rPr>
      </w:pPr>
      <w:r>
        <w:rPr>
          <w:rFonts w:ascii="宋体" w:eastAsia="宋体" w:hAnsi="宋体" w:hint="eastAsia"/>
          <w:b/>
          <w:bCs/>
          <w:color w:val="000000"/>
          <w:sz w:val="32"/>
          <w:szCs w:val="32"/>
        </w:rPr>
        <w:t>（二）项目支出：</w:t>
      </w:r>
      <w:r>
        <w:rPr>
          <w:rFonts w:ascii="宋体" w:eastAsia="宋体" w:hAnsi="宋体" w:hint="eastAsia"/>
          <w:color w:val="000000"/>
          <w:sz w:val="32"/>
          <w:szCs w:val="32"/>
        </w:rPr>
        <w:t>2022年年初预算数183万元，是指单位为完成特定行政工作任务或事业发展目标而发生的支出，包括有关事业发展专项、专项业务费、基本建设支出等。其中，按项目管理的商品和服务支出183万元，主要用于</w:t>
      </w:r>
      <w:r>
        <w:rPr>
          <w:rStyle w:val="peoplefilling"/>
          <w:rFonts w:ascii="宋体" w:eastAsia="宋体" w:hAnsi="宋体" w:hint="eastAsia"/>
          <w:color w:val="000000"/>
          <w:sz w:val="32"/>
          <w:szCs w:val="32"/>
        </w:rPr>
        <w:t>文化业务工作、群众体育及训练专项、全民健身活动开展、网球基地训练、文物管理和保护、文化馆、图书馆免费开放、文化惠民演出、小演员培训费</w:t>
      </w:r>
      <w:r>
        <w:rPr>
          <w:rFonts w:ascii="宋体" w:eastAsia="宋体" w:hAnsi="宋体" w:hint="eastAsia"/>
          <w:color w:val="000000"/>
          <w:sz w:val="32"/>
          <w:szCs w:val="32"/>
        </w:rPr>
        <w:t>等方面。</w:t>
      </w:r>
      <w:r>
        <w:rPr>
          <w:rFonts w:ascii="仿宋_GB2312" w:eastAsia="仿宋_GB2312" w:hint="eastAsia"/>
          <w:color w:val="000000"/>
          <w:sz w:val="32"/>
          <w:szCs w:val="32"/>
        </w:rPr>
        <w:t xml:space="preserve"> </w:t>
      </w:r>
    </w:p>
    <w:p w:rsidR="004005C8" w:rsidRDefault="00AF639E">
      <w:pPr>
        <w:spacing w:after="2"/>
        <w:ind w:firstLine="660"/>
        <w:rPr>
          <w:color w:val="000000"/>
        </w:rPr>
      </w:pPr>
      <w:r>
        <w:rPr>
          <w:rStyle w:val="a3"/>
          <w:rFonts w:ascii="宋体" w:eastAsia="宋体" w:hAnsi="宋体" w:hint="eastAsia"/>
          <w:color w:val="000000"/>
          <w:sz w:val="32"/>
          <w:szCs w:val="32"/>
        </w:rPr>
        <w:t>五、机关运行及三公经费情况说明</w:t>
      </w:r>
      <w:r>
        <w:rPr>
          <w:rFonts w:hint="eastAsia"/>
          <w:color w:val="000000"/>
        </w:rPr>
        <w:t xml:space="preserve"> </w:t>
      </w:r>
    </w:p>
    <w:p w:rsidR="004005C8" w:rsidRDefault="00AF639E">
      <w:pPr>
        <w:spacing w:after="2"/>
        <w:ind w:firstLine="660"/>
        <w:rPr>
          <w:color w:val="000000"/>
        </w:rPr>
      </w:pPr>
      <w:r>
        <w:rPr>
          <w:rFonts w:ascii="宋体" w:eastAsia="宋体" w:hAnsi="宋体" w:hint="eastAsia"/>
          <w:b/>
          <w:bCs/>
          <w:color w:val="000000"/>
          <w:sz w:val="32"/>
          <w:szCs w:val="32"/>
        </w:rPr>
        <w:t>（一）机关运行经费情况</w:t>
      </w:r>
      <w:r>
        <w:rPr>
          <w:rFonts w:hint="eastAsia"/>
          <w:color w:val="000000"/>
        </w:rPr>
        <w:t xml:space="preserve"> </w:t>
      </w:r>
    </w:p>
    <w:p w:rsidR="004005C8" w:rsidRDefault="00AF639E">
      <w:pPr>
        <w:spacing w:after="2"/>
        <w:ind w:firstLine="660"/>
        <w:rPr>
          <w:color w:val="000000"/>
        </w:rPr>
      </w:pPr>
      <w:r>
        <w:rPr>
          <w:rFonts w:ascii="宋体" w:eastAsia="宋体" w:hAnsi="宋体" w:hint="eastAsia"/>
          <w:color w:val="000000"/>
          <w:sz w:val="32"/>
          <w:szCs w:val="32"/>
        </w:rPr>
        <w:t>2022年本部门机关运行经费79.8万元，比上年预算增加7.13万元，上升9.81%，主要是</w:t>
      </w:r>
      <w:r>
        <w:rPr>
          <w:rStyle w:val="peoplefilling"/>
          <w:rFonts w:ascii="宋体" w:eastAsia="宋体" w:hAnsi="宋体" w:hint="eastAsia"/>
          <w:color w:val="000000"/>
          <w:sz w:val="32"/>
          <w:szCs w:val="32"/>
        </w:rPr>
        <w:t>新冠疫情防控等工作增加</w:t>
      </w:r>
      <w:r>
        <w:rPr>
          <w:rFonts w:ascii="宋体" w:eastAsia="宋体" w:hAnsi="宋体" w:hint="eastAsia"/>
          <w:color w:val="000000"/>
          <w:sz w:val="32"/>
          <w:szCs w:val="32"/>
        </w:rPr>
        <w:t>。</w:t>
      </w:r>
      <w:r>
        <w:rPr>
          <w:rFonts w:ascii="仿宋_GB2312" w:eastAsia="仿宋_GB2312" w:hAnsi="宋体" w:hint="eastAsia"/>
          <w:color w:val="000000"/>
          <w:sz w:val="32"/>
          <w:szCs w:val="32"/>
        </w:rPr>
        <w:t xml:space="preserve"> </w:t>
      </w:r>
    </w:p>
    <w:p w:rsidR="004005C8" w:rsidRDefault="00AF639E">
      <w:pPr>
        <w:spacing w:after="2"/>
        <w:ind w:firstLine="660"/>
        <w:rPr>
          <w:color w:val="000000"/>
        </w:rPr>
      </w:pPr>
      <w:r>
        <w:rPr>
          <w:rFonts w:ascii="宋体" w:eastAsia="宋体" w:hAnsi="宋体" w:hint="eastAsia"/>
          <w:b/>
          <w:bCs/>
          <w:color w:val="000000"/>
          <w:sz w:val="32"/>
          <w:szCs w:val="32"/>
        </w:rPr>
        <w:t>（二）“三公”经费情况</w:t>
      </w:r>
      <w:r>
        <w:rPr>
          <w:rFonts w:hint="eastAsia"/>
          <w:color w:val="000000"/>
        </w:rPr>
        <w:t xml:space="preserve"> </w:t>
      </w:r>
    </w:p>
    <w:p w:rsidR="004005C8" w:rsidRDefault="00AF639E">
      <w:pPr>
        <w:spacing w:after="2"/>
        <w:ind w:firstLine="660"/>
        <w:rPr>
          <w:color w:val="000000"/>
        </w:rPr>
      </w:pPr>
      <w:r>
        <w:rPr>
          <w:rFonts w:ascii="宋体" w:eastAsia="宋体" w:hAnsi="宋体" w:hint="eastAsia"/>
          <w:color w:val="000000"/>
          <w:sz w:val="32"/>
          <w:szCs w:val="32"/>
        </w:rPr>
        <w:t>2022年本部门“三公”经费预算数为4万元，其中：经费拨款4万元，分别为公务接待费4万元，公务用车购置0万元，公务用车运行维护费0万元，因公出国（境）费0万元；纳入公共预算管理的非税收入拨款0万元，分别为公务接待费0万元，公务用车购置0万元，公务用车运行维护费0</w:t>
      </w:r>
      <w:r>
        <w:rPr>
          <w:rFonts w:ascii="仿宋_GB2312" w:eastAsia="仿宋_GB2312" w:hAnsi="宋体" w:hint="eastAsia"/>
          <w:color w:val="000000"/>
          <w:sz w:val="32"/>
          <w:szCs w:val="32"/>
        </w:rPr>
        <w:t>万元</w:t>
      </w:r>
      <w:r>
        <w:rPr>
          <w:rFonts w:ascii="宋体" w:eastAsia="宋体" w:hAnsi="宋体" w:hint="eastAsia"/>
          <w:color w:val="000000"/>
          <w:sz w:val="32"/>
          <w:szCs w:val="32"/>
        </w:rPr>
        <w:t>，因公出国（境）费0万元。2022年“三公”经费预算较上年减少1万元，主要是</w:t>
      </w:r>
      <w:r>
        <w:rPr>
          <w:rStyle w:val="peoplefilling"/>
          <w:rFonts w:ascii="宋体" w:eastAsia="宋体" w:hAnsi="宋体" w:hint="eastAsia"/>
          <w:color w:val="000000"/>
          <w:sz w:val="32"/>
          <w:szCs w:val="32"/>
        </w:rPr>
        <w:t>疫情防控工作增加等</w:t>
      </w:r>
      <w:r>
        <w:rPr>
          <w:rFonts w:ascii="宋体" w:eastAsia="宋体" w:hAnsi="宋体" w:hint="eastAsia"/>
          <w:color w:val="000000"/>
          <w:sz w:val="32"/>
          <w:szCs w:val="32"/>
        </w:rPr>
        <w:t>。</w:t>
      </w:r>
      <w:r>
        <w:rPr>
          <w:rFonts w:ascii="仿宋_GB2312" w:eastAsia="仿宋_GB2312" w:hAnsi="宋体" w:hint="eastAsia"/>
          <w:color w:val="000000"/>
          <w:sz w:val="32"/>
          <w:szCs w:val="32"/>
        </w:rPr>
        <w:t xml:space="preserve"> </w:t>
      </w:r>
    </w:p>
    <w:p w:rsidR="004005C8" w:rsidRDefault="00AF639E">
      <w:pPr>
        <w:spacing w:after="2"/>
        <w:ind w:firstLine="660"/>
        <w:rPr>
          <w:color w:val="000000"/>
        </w:rPr>
      </w:pPr>
      <w:r>
        <w:rPr>
          <w:rFonts w:ascii="宋体" w:eastAsia="宋体" w:hAnsi="宋体" w:hint="eastAsia"/>
          <w:b/>
          <w:bCs/>
          <w:color w:val="000000"/>
          <w:sz w:val="32"/>
          <w:szCs w:val="32"/>
        </w:rPr>
        <w:t>六、国有资产及政府采购情况说明</w:t>
      </w:r>
      <w:r>
        <w:rPr>
          <w:rFonts w:hint="eastAsia"/>
          <w:color w:val="000000"/>
        </w:rPr>
        <w:t xml:space="preserve"> </w:t>
      </w:r>
    </w:p>
    <w:p w:rsidR="004005C8" w:rsidRDefault="00AF639E">
      <w:pPr>
        <w:spacing w:after="2"/>
        <w:ind w:firstLine="660"/>
        <w:rPr>
          <w:color w:val="000000"/>
        </w:rPr>
      </w:pPr>
      <w:r>
        <w:rPr>
          <w:rFonts w:ascii="宋体" w:eastAsia="宋体" w:hAnsi="宋体" w:hint="eastAsia"/>
          <w:b/>
          <w:bCs/>
          <w:color w:val="000000"/>
          <w:sz w:val="32"/>
          <w:szCs w:val="32"/>
        </w:rPr>
        <w:lastRenderedPageBreak/>
        <w:t>（一）国有资产占用情况</w:t>
      </w:r>
      <w:r>
        <w:rPr>
          <w:rFonts w:hint="eastAsia"/>
          <w:color w:val="000000"/>
        </w:rPr>
        <w:t xml:space="preserve"> </w:t>
      </w:r>
    </w:p>
    <w:p w:rsidR="004005C8" w:rsidRDefault="00AF639E">
      <w:pPr>
        <w:spacing w:after="2"/>
        <w:ind w:firstLine="660"/>
        <w:rPr>
          <w:color w:val="000000"/>
        </w:rPr>
      </w:pPr>
      <w:r>
        <w:rPr>
          <w:rFonts w:ascii="宋体" w:eastAsia="宋体" w:hAnsi="宋体" w:hint="eastAsia"/>
          <w:color w:val="000000"/>
          <w:sz w:val="32"/>
          <w:szCs w:val="32"/>
        </w:rPr>
        <w:t>截至2021年10月31日，本部门共有车辆</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辆，其中，领导干部用车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辆，一般公务用车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辆，一般执法执勤用车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辆，特种专业技术用车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辆，其他用车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辆。单位价值50万元以上通用设备</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台，单位价值100万元以上专用设备</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台。</w:t>
      </w:r>
      <w:r>
        <w:rPr>
          <w:rFonts w:hint="eastAsia"/>
          <w:color w:val="000000"/>
        </w:rPr>
        <w:t xml:space="preserve"> </w:t>
      </w:r>
    </w:p>
    <w:p w:rsidR="004005C8" w:rsidRDefault="00AF639E">
      <w:pPr>
        <w:spacing w:after="2"/>
        <w:ind w:firstLine="660"/>
        <w:rPr>
          <w:color w:val="000000"/>
        </w:rPr>
      </w:pPr>
      <w:r>
        <w:rPr>
          <w:rFonts w:ascii="宋体" w:eastAsia="宋体" w:hAnsi="宋体" w:hint="eastAsia"/>
          <w:color w:val="000000"/>
          <w:sz w:val="32"/>
          <w:szCs w:val="32"/>
        </w:rPr>
        <w:t>2022年部门预算安排车辆</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台，单位价值200万元以上专用设备</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台。</w:t>
      </w:r>
      <w:r>
        <w:rPr>
          <w:rFonts w:hint="eastAsia"/>
          <w:color w:val="000000"/>
        </w:rPr>
        <w:t xml:space="preserve"> </w:t>
      </w:r>
    </w:p>
    <w:p w:rsidR="004005C8" w:rsidRDefault="00AF639E">
      <w:pPr>
        <w:spacing w:after="2"/>
        <w:ind w:firstLine="660"/>
        <w:rPr>
          <w:color w:val="000000"/>
        </w:rPr>
      </w:pPr>
      <w:r>
        <w:rPr>
          <w:rFonts w:ascii="宋体" w:eastAsia="宋体" w:hAnsi="宋体" w:hint="eastAsia"/>
          <w:b/>
          <w:bCs/>
          <w:color w:val="000000"/>
          <w:sz w:val="32"/>
          <w:szCs w:val="32"/>
        </w:rPr>
        <w:t>（二）政府采购安排情况</w:t>
      </w:r>
      <w:r>
        <w:rPr>
          <w:rFonts w:hint="eastAsia"/>
          <w:color w:val="000000"/>
        </w:rPr>
        <w:t xml:space="preserve"> </w:t>
      </w:r>
    </w:p>
    <w:p w:rsidR="004005C8" w:rsidRDefault="00AF639E">
      <w:pPr>
        <w:spacing w:after="2"/>
        <w:ind w:firstLine="660"/>
        <w:rPr>
          <w:color w:val="000000"/>
        </w:rPr>
      </w:pPr>
      <w:r>
        <w:rPr>
          <w:rFonts w:ascii="宋体" w:eastAsia="宋体" w:hAnsi="宋体" w:hint="eastAsia"/>
          <w:color w:val="000000"/>
          <w:sz w:val="32"/>
          <w:szCs w:val="32"/>
        </w:rPr>
        <w:t>2022年本部门政府采购预算数额</w:t>
      </w:r>
      <w:r>
        <w:rPr>
          <w:rStyle w:val="peoplefilling"/>
          <w:rFonts w:ascii="宋体" w:eastAsia="宋体" w:hAnsi="宋体" w:hint="eastAsia"/>
          <w:color w:val="000000"/>
          <w:sz w:val="32"/>
          <w:szCs w:val="32"/>
        </w:rPr>
        <w:t>167.9</w:t>
      </w:r>
      <w:r>
        <w:rPr>
          <w:rFonts w:ascii="宋体" w:eastAsia="宋体" w:hAnsi="宋体" w:hint="eastAsia"/>
          <w:color w:val="000000"/>
          <w:sz w:val="32"/>
          <w:szCs w:val="32"/>
        </w:rPr>
        <w:t>万元，其中：政府采购货物预算</w:t>
      </w:r>
      <w:r>
        <w:rPr>
          <w:rStyle w:val="peoplefilling"/>
          <w:rFonts w:ascii="宋体" w:eastAsia="宋体" w:hAnsi="宋体" w:hint="eastAsia"/>
          <w:color w:val="000000"/>
          <w:sz w:val="32"/>
          <w:szCs w:val="32"/>
        </w:rPr>
        <w:t>75.9</w:t>
      </w:r>
      <w:r>
        <w:rPr>
          <w:rFonts w:ascii="宋体" w:eastAsia="宋体" w:hAnsi="宋体" w:hint="eastAsia"/>
          <w:color w:val="000000"/>
          <w:sz w:val="32"/>
          <w:szCs w:val="32"/>
        </w:rPr>
        <w:t>万元、政府采购工程预算</w:t>
      </w:r>
      <w:r>
        <w:rPr>
          <w:rStyle w:val="peoplefilling"/>
          <w:rFonts w:ascii="宋体" w:eastAsia="宋体" w:hAnsi="宋体" w:hint="eastAsia"/>
          <w:color w:val="000000"/>
          <w:sz w:val="32"/>
          <w:szCs w:val="32"/>
        </w:rPr>
        <w:t>50</w:t>
      </w:r>
      <w:r>
        <w:rPr>
          <w:rFonts w:ascii="宋体" w:eastAsia="宋体" w:hAnsi="宋体" w:hint="eastAsia"/>
          <w:color w:val="000000"/>
          <w:sz w:val="32"/>
          <w:szCs w:val="32"/>
        </w:rPr>
        <w:t>万元、政府采购服务预算</w:t>
      </w:r>
      <w:r>
        <w:rPr>
          <w:rStyle w:val="peoplefilling"/>
          <w:rFonts w:ascii="宋体" w:eastAsia="宋体" w:hAnsi="宋体" w:hint="eastAsia"/>
          <w:color w:val="000000"/>
          <w:sz w:val="32"/>
          <w:szCs w:val="32"/>
        </w:rPr>
        <w:t>42</w:t>
      </w:r>
      <w:r>
        <w:rPr>
          <w:rFonts w:ascii="宋体" w:eastAsia="宋体" w:hAnsi="宋体" w:hint="eastAsia"/>
          <w:color w:val="000000"/>
          <w:sz w:val="32"/>
          <w:szCs w:val="32"/>
        </w:rPr>
        <w:t>万元。</w:t>
      </w:r>
      <w:r>
        <w:rPr>
          <w:rFonts w:hint="eastAsia"/>
          <w:color w:val="000000"/>
        </w:rPr>
        <w:t xml:space="preserve"> </w:t>
      </w:r>
    </w:p>
    <w:p w:rsidR="004005C8" w:rsidRDefault="00AF639E">
      <w:pPr>
        <w:spacing w:after="2"/>
        <w:ind w:firstLine="660"/>
        <w:rPr>
          <w:color w:val="000000"/>
        </w:rPr>
      </w:pPr>
      <w:r>
        <w:rPr>
          <w:rFonts w:ascii="宋体" w:eastAsia="宋体" w:hAnsi="宋体" w:hint="eastAsia"/>
          <w:b/>
          <w:bCs/>
          <w:color w:val="000000"/>
          <w:sz w:val="32"/>
          <w:szCs w:val="32"/>
        </w:rPr>
        <w:t>七、政府性基金预算支出</w:t>
      </w:r>
      <w:r>
        <w:rPr>
          <w:rFonts w:hint="eastAsia"/>
          <w:color w:val="000000"/>
        </w:rPr>
        <w:t xml:space="preserve"> </w:t>
      </w:r>
    </w:p>
    <w:p w:rsidR="004005C8" w:rsidRDefault="00AF639E">
      <w:pPr>
        <w:spacing w:after="2"/>
        <w:ind w:firstLine="660"/>
        <w:rPr>
          <w:color w:val="000000"/>
        </w:rPr>
      </w:pPr>
      <w:r>
        <w:rPr>
          <w:rFonts w:ascii="宋体" w:eastAsia="宋体" w:hAnsi="宋体" w:hint="eastAsia"/>
          <w:color w:val="000000"/>
          <w:sz w:val="32"/>
          <w:szCs w:val="32"/>
        </w:rPr>
        <w:t>2022本部门无政府性基金安排的支出。</w:t>
      </w:r>
      <w:r>
        <w:rPr>
          <w:rFonts w:hint="eastAsia"/>
          <w:color w:val="000000"/>
        </w:rPr>
        <w:t xml:space="preserve"> </w:t>
      </w:r>
    </w:p>
    <w:p w:rsidR="004005C8" w:rsidRDefault="00AF639E">
      <w:pPr>
        <w:spacing w:after="2"/>
        <w:ind w:firstLine="660"/>
        <w:rPr>
          <w:color w:val="000000"/>
        </w:rPr>
      </w:pPr>
      <w:r>
        <w:rPr>
          <w:rFonts w:ascii="宋体" w:eastAsia="宋体" w:hAnsi="宋体" w:hint="eastAsia"/>
          <w:b/>
          <w:bCs/>
          <w:color w:val="000000"/>
          <w:sz w:val="32"/>
          <w:szCs w:val="32"/>
        </w:rPr>
        <w:t>八、预算绩效情况及其他重要事项</w:t>
      </w:r>
      <w:r>
        <w:rPr>
          <w:rFonts w:hint="eastAsia"/>
          <w:color w:val="000000"/>
        </w:rPr>
        <w:t xml:space="preserve"> </w:t>
      </w:r>
    </w:p>
    <w:p w:rsidR="004005C8" w:rsidRDefault="00AF639E">
      <w:pPr>
        <w:spacing w:after="2"/>
        <w:ind w:firstLine="660"/>
        <w:rPr>
          <w:color w:val="000000"/>
        </w:rPr>
      </w:pPr>
      <w:r>
        <w:rPr>
          <w:rFonts w:ascii="宋体" w:eastAsia="宋体" w:hAnsi="宋体" w:hint="eastAsia"/>
          <w:b/>
          <w:bCs/>
          <w:color w:val="000000"/>
          <w:sz w:val="32"/>
          <w:szCs w:val="32"/>
        </w:rPr>
        <w:t>（一）重点项目预算的绩效目标等预算绩效情况说明</w:t>
      </w:r>
      <w:r>
        <w:rPr>
          <w:rFonts w:hint="eastAsia"/>
          <w:color w:val="000000"/>
        </w:rPr>
        <w:t xml:space="preserve"> </w:t>
      </w:r>
    </w:p>
    <w:p w:rsidR="004005C8" w:rsidRDefault="00AF639E">
      <w:pPr>
        <w:spacing w:after="2"/>
        <w:ind w:firstLine="660"/>
        <w:rPr>
          <w:color w:val="000000"/>
        </w:rPr>
      </w:pPr>
      <w:r>
        <w:rPr>
          <w:rFonts w:ascii="宋体" w:eastAsia="宋体" w:hAnsi="宋体" w:hint="eastAsia"/>
          <w:color w:val="000000"/>
          <w:sz w:val="32"/>
          <w:szCs w:val="32"/>
        </w:rPr>
        <w:t>本部门整体支出和项目支出实行绩效目标管理，纳入2022年部门整体支出绩效目标的金额为1,129万元，其中：基本支出946万元，项目支出183万元，主要绩效目标是：</w:t>
      </w:r>
      <w:r>
        <w:rPr>
          <w:rStyle w:val="peoplefilling"/>
          <w:rFonts w:ascii="宋体" w:eastAsia="宋体" w:hAnsi="宋体" w:hint="eastAsia"/>
          <w:color w:val="000000"/>
          <w:sz w:val="32"/>
          <w:szCs w:val="32"/>
        </w:rPr>
        <w:t>无</w:t>
      </w:r>
      <w:r>
        <w:rPr>
          <w:rFonts w:ascii="宋体" w:eastAsia="宋体" w:hAnsi="宋体" w:hint="eastAsia"/>
          <w:color w:val="000000"/>
          <w:sz w:val="32"/>
          <w:szCs w:val="32"/>
        </w:rPr>
        <w:t xml:space="preserve">。 </w:t>
      </w:r>
    </w:p>
    <w:p w:rsidR="004005C8" w:rsidRDefault="00AF639E">
      <w:pPr>
        <w:spacing w:after="2"/>
        <w:ind w:firstLine="660"/>
        <w:rPr>
          <w:color w:val="000000"/>
        </w:rPr>
      </w:pPr>
      <w:r>
        <w:rPr>
          <w:rFonts w:ascii="宋体" w:eastAsia="宋体" w:hAnsi="宋体" w:hint="eastAsia"/>
          <w:b/>
          <w:bCs/>
          <w:color w:val="000000"/>
          <w:sz w:val="32"/>
          <w:szCs w:val="32"/>
        </w:rPr>
        <w:t>（二）其他重要事项说明</w:t>
      </w:r>
      <w:r>
        <w:rPr>
          <w:rFonts w:hint="eastAsia"/>
          <w:color w:val="000000"/>
        </w:rPr>
        <w:t xml:space="preserve"> </w:t>
      </w:r>
    </w:p>
    <w:p w:rsidR="004005C8" w:rsidRDefault="00AF639E">
      <w:pPr>
        <w:spacing w:after="2"/>
        <w:ind w:firstLine="660"/>
        <w:rPr>
          <w:color w:val="000000"/>
        </w:rPr>
      </w:pPr>
      <w:r>
        <w:rPr>
          <w:rFonts w:ascii="宋体" w:eastAsia="宋体" w:hAnsi="宋体" w:hint="eastAsia"/>
          <w:b/>
          <w:bCs/>
          <w:color w:val="000000"/>
          <w:sz w:val="32"/>
          <w:szCs w:val="32"/>
        </w:rPr>
        <w:t>一般性支出情况：</w:t>
      </w:r>
      <w:r>
        <w:rPr>
          <w:rFonts w:ascii="宋体" w:eastAsia="宋体" w:hAnsi="宋体" w:hint="eastAsia"/>
          <w:color w:val="000000"/>
          <w:sz w:val="32"/>
          <w:szCs w:val="32"/>
        </w:rPr>
        <w:t>2022年本部门会议费预算0万元，我单位2022年度无会议费支出；培训费预算0万元，我单位2022年度无培训费支出；</w:t>
      </w:r>
      <w:r>
        <w:rPr>
          <w:rStyle w:val="peoplefilling"/>
          <w:rFonts w:ascii="宋体" w:eastAsia="宋体" w:hAnsi="宋体" w:hint="eastAsia"/>
          <w:color w:val="000000"/>
          <w:sz w:val="32"/>
          <w:szCs w:val="32"/>
        </w:rPr>
        <w:t>请补充该处内容</w:t>
      </w:r>
      <w:r>
        <w:rPr>
          <w:rFonts w:ascii="宋体" w:eastAsia="宋体" w:hAnsi="宋体" w:hint="eastAsia"/>
          <w:color w:val="000000"/>
          <w:sz w:val="32"/>
          <w:szCs w:val="32"/>
        </w:rPr>
        <w:t>。</w:t>
      </w:r>
      <w:r>
        <w:rPr>
          <w:rFonts w:hint="eastAsia"/>
          <w:color w:val="000000"/>
        </w:rPr>
        <w:t xml:space="preserve"> </w:t>
      </w:r>
    </w:p>
    <w:p w:rsidR="004005C8" w:rsidRDefault="00AF639E">
      <w:pPr>
        <w:spacing w:after="2"/>
        <w:ind w:firstLine="660"/>
        <w:rPr>
          <w:color w:val="000000"/>
        </w:rPr>
      </w:pPr>
      <w:r>
        <w:rPr>
          <w:rStyle w:val="a3"/>
          <w:rFonts w:ascii="宋体" w:eastAsia="宋体" w:hAnsi="宋体" w:hint="eastAsia"/>
          <w:color w:val="000000"/>
          <w:sz w:val="32"/>
          <w:szCs w:val="32"/>
        </w:rPr>
        <w:t>其他事项：</w:t>
      </w:r>
      <w:r>
        <w:rPr>
          <w:rStyle w:val="peoplefilling"/>
          <w:rFonts w:ascii="宋体" w:eastAsia="宋体" w:hAnsi="宋体" w:hint="eastAsia"/>
          <w:color w:val="000000"/>
          <w:sz w:val="32"/>
          <w:szCs w:val="32"/>
        </w:rPr>
        <w:t>本单位无其他重要事项需要说明。</w:t>
      </w:r>
    </w:p>
    <w:p w:rsidR="004005C8" w:rsidRDefault="00AF639E">
      <w:pPr>
        <w:spacing w:after="2"/>
        <w:ind w:firstLine="660"/>
        <w:rPr>
          <w:color w:val="000000"/>
        </w:rPr>
      </w:pPr>
      <w:r>
        <w:rPr>
          <w:rStyle w:val="a3"/>
          <w:rFonts w:ascii="宋体" w:eastAsia="宋体" w:hAnsi="宋体" w:hint="eastAsia"/>
          <w:color w:val="000000"/>
          <w:sz w:val="32"/>
          <w:szCs w:val="32"/>
        </w:rPr>
        <w:t>九、名词解释</w:t>
      </w:r>
      <w:r>
        <w:rPr>
          <w:rFonts w:hint="eastAsia"/>
          <w:color w:val="000000"/>
        </w:rPr>
        <w:t xml:space="preserve"> </w:t>
      </w:r>
    </w:p>
    <w:p w:rsidR="004005C8" w:rsidRDefault="00AF639E">
      <w:pPr>
        <w:spacing w:after="2"/>
        <w:ind w:firstLine="643"/>
        <w:rPr>
          <w:color w:val="000000"/>
        </w:rPr>
      </w:pPr>
      <w:r>
        <w:rPr>
          <w:rFonts w:ascii="宋体" w:eastAsia="宋体" w:hAnsi="宋体" w:hint="eastAsia"/>
          <w:color w:val="000000"/>
          <w:sz w:val="32"/>
          <w:szCs w:val="32"/>
        </w:rPr>
        <w:t>1、</w:t>
      </w:r>
      <w:r>
        <w:rPr>
          <w:rFonts w:ascii="宋体" w:eastAsia="宋体" w:hAnsi="宋体" w:hint="eastAsia"/>
          <w:color w:val="000000"/>
          <w:sz w:val="32"/>
          <w:szCs w:val="32"/>
          <w:shd w:val="clear" w:color="auto" w:fill="FFFFFF"/>
        </w:rPr>
        <w:t>财政拨款（补助）收入：指财政预算安排且当年拨付的资金。</w:t>
      </w:r>
      <w:r>
        <w:rPr>
          <w:rFonts w:hint="eastAsia"/>
          <w:color w:val="000000"/>
        </w:rPr>
        <w:t xml:space="preserve"> </w:t>
      </w:r>
    </w:p>
    <w:p w:rsidR="004005C8" w:rsidRDefault="00AF639E">
      <w:pPr>
        <w:spacing w:after="2"/>
        <w:ind w:firstLine="643"/>
        <w:rPr>
          <w:color w:val="000000"/>
        </w:rPr>
      </w:pPr>
      <w:r>
        <w:rPr>
          <w:rFonts w:ascii="宋体" w:eastAsia="宋体" w:hAnsi="宋体" w:hint="eastAsia"/>
          <w:color w:val="000000"/>
          <w:sz w:val="32"/>
          <w:szCs w:val="32"/>
        </w:rPr>
        <w:t>2、</w:t>
      </w:r>
      <w:r>
        <w:rPr>
          <w:rFonts w:ascii="宋体" w:eastAsia="宋体" w:hAnsi="宋体" w:hint="eastAsia"/>
          <w:color w:val="000000"/>
          <w:sz w:val="32"/>
          <w:szCs w:val="32"/>
          <w:shd w:val="clear" w:color="auto" w:fill="FFFFFF"/>
        </w:rPr>
        <w:t>一般公共服务支出（</w:t>
      </w:r>
      <w:r>
        <w:rPr>
          <w:rFonts w:ascii="宋体" w:eastAsia="宋体" w:hAnsi="宋体" w:hint="eastAsia"/>
          <w:color w:val="000000"/>
          <w:sz w:val="32"/>
          <w:szCs w:val="32"/>
        </w:rPr>
        <w:t>201</w:t>
      </w:r>
      <w:r>
        <w:rPr>
          <w:rFonts w:ascii="宋体" w:eastAsia="宋体" w:hAnsi="宋体" w:hint="eastAsia"/>
          <w:color w:val="000000"/>
          <w:sz w:val="32"/>
          <w:szCs w:val="32"/>
          <w:shd w:val="clear" w:color="auto" w:fill="FFFFFF"/>
        </w:rPr>
        <w:t>类）：反映政府提供一般公共服务的支出。</w:t>
      </w:r>
      <w:r>
        <w:rPr>
          <w:rFonts w:hint="eastAsia"/>
          <w:color w:val="000000"/>
        </w:rPr>
        <w:t xml:space="preserve"> </w:t>
      </w:r>
    </w:p>
    <w:p w:rsidR="004005C8" w:rsidRDefault="00AF639E">
      <w:pPr>
        <w:spacing w:after="2"/>
        <w:ind w:firstLine="643"/>
        <w:rPr>
          <w:color w:val="000000"/>
        </w:rPr>
      </w:pPr>
      <w:r>
        <w:rPr>
          <w:rFonts w:ascii="宋体" w:eastAsia="宋体" w:hAnsi="宋体" w:hint="eastAsia"/>
          <w:color w:val="000000"/>
          <w:sz w:val="32"/>
          <w:szCs w:val="32"/>
        </w:rPr>
        <w:t>3、政府办公厅（室）及相关机构事务（20103款）：反映各级政府办公厅（室）及相关机构的支出。</w:t>
      </w:r>
      <w:r>
        <w:rPr>
          <w:rFonts w:hint="eastAsia"/>
          <w:color w:val="000000"/>
        </w:rPr>
        <w:t xml:space="preserve"> </w:t>
      </w:r>
    </w:p>
    <w:p w:rsidR="004005C8" w:rsidRDefault="00AF639E">
      <w:pPr>
        <w:spacing w:after="2"/>
        <w:ind w:firstLine="643"/>
        <w:rPr>
          <w:color w:val="000000"/>
        </w:rPr>
      </w:pPr>
      <w:r>
        <w:rPr>
          <w:rFonts w:ascii="宋体" w:eastAsia="宋体" w:hAnsi="宋体" w:hint="eastAsia"/>
          <w:color w:val="000000"/>
          <w:sz w:val="32"/>
          <w:szCs w:val="32"/>
        </w:rPr>
        <w:t>4、行政运行（2010301项）：反映行政单位（包括实</w:t>
      </w:r>
      <w:r>
        <w:rPr>
          <w:rFonts w:ascii="宋体" w:eastAsia="宋体" w:hAnsi="宋体" w:hint="eastAsia"/>
          <w:color w:val="000000"/>
          <w:sz w:val="32"/>
          <w:szCs w:val="32"/>
        </w:rPr>
        <w:lastRenderedPageBreak/>
        <w:t>行公务员管理的事业单位）的基本支出。</w:t>
      </w:r>
      <w:r>
        <w:rPr>
          <w:rFonts w:hint="eastAsia"/>
          <w:color w:val="000000"/>
        </w:rPr>
        <w:t xml:space="preserve"> </w:t>
      </w:r>
    </w:p>
    <w:p w:rsidR="004005C8" w:rsidRDefault="00AF639E">
      <w:pPr>
        <w:spacing w:after="2"/>
        <w:ind w:firstLine="643"/>
        <w:rPr>
          <w:color w:val="000000"/>
        </w:rPr>
      </w:pPr>
      <w:r>
        <w:rPr>
          <w:rFonts w:ascii="宋体" w:eastAsia="宋体" w:hAnsi="宋体" w:hint="eastAsia"/>
          <w:color w:val="000000"/>
          <w:sz w:val="32"/>
          <w:szCs w:val="32"/>
        </w:rPr>
        <w:t>5、专项业务及机关事务管理（2010305项）：反映各级政府举行各类重大活动、召开重要会议（如国务院一类会议、国庆招待会、全国劳模大会）的支出，政府机关房地产管理、公务用车管理等方面的支出。</w:t>
      </w:r>
      <w:r>
        <w:rPr>
          <w:rFonts w:hint="eastAsia"/>
          <w:color w:val="000000"/>
        </w:rPr>
        <w:t xml:space="preserve"> </w:t>
      </w:r>
    </w:p>
    <w:p w:rsidR="004005C8" w:rsidRDefault="00AF639E">
      <w:pPr>
        <w:spacing w:after="2"/>
        <w:ind w:firstLine="643"/>
        <w:rPr>
          <w:color w:val="000000"/>
        </w:rPr>
      </w:pPr>
      <w:r>
        <w:rPr>
          <w:rFonts w:ascii="宋体" w:eastAsia="宋体" w:hAnsi="宋体" w:hint="eastAsia"/>
          <w:color w:val="000000"/>
          <w:sz w:val="32"/>
          <w:szCs w:val="32"/>
        </w:rPr>
        <w:t>6、社会保障和就业支出（208类）：反映政府在社会保障与就业方面的支出。</w:t>
      </w:r>
      <w:r>
        <w:rPr>
          <w:rFonts w:hint="eastAsia"/>
          <w:color w:val="000000"/>
        </w:rPr>
        <w:t xml:space="preserve"> </w:t>
      </w:r>
    </w:p>
    <w:p w:rsidR="004005C8" w:rsidRDefault="00AF639E">
      <w:pPr>
        <w:spacing w:after="2"/>
        <w:ind w:firstLine="643"/>
        <w:rPr>
          <w:color w:val="000000"/>
        </w:rPr>
      </w:pPr>
      <w:r>
        <w:rPr>
          <w:rFonts w:ascii="宋体" w:eastAsia="宋体" w:hAnsi="宋体" w:hint="eastAsia"/>
          <w:color w:val="000000"/>
          <w:sz w:val="32"/>
          <w:szCs w:val="32"/>
        </w:rPr>
        <w:t>7、行政事业单位养老支出（20805款）：反映用于行政事业单位养老方面的支出。</w:t>
      </w:r>
      <w:r>
        <w:rPr>
          <w:rFonts w:hint="eastAsia"/>
          <w:color w:val="000000"/>
        </w:rPr>
        <w:t xml:space="preserve"> </w:t>
      </w:r>
    </w:p>
    <w:p w:rsidR="004005C8" w:rsidRDefault="00AF639E">
      <w:pPr>
        <w:spacing w:after="2"/>
        <w:ind w:firstLine="643"/>
        <w:rPr>
          <w:color w:val="000000"/>
        </w:rPr>
      </w:pPr>
      <w:r>
        <w:rPr>
          <w:rFonts w:ascii="宋体" w:eastAsia="宋体" w:hAnsi="宋体" w:hint="eastAsia"/>
          <w:color w:val="000000"/>
          <w:sz w:val="32"/>
          <w:szCs w:val="32"/>
        </w:rPr>
        <w:t>8、机关事业单位基本养老保险缴费支出（2080505类）：反映机关事业单位实施养老保险制度由单位缴纳的基本养老保险费支出。</w:t>
      </w:r>
      <w:r>
        <w:rPr>
          <w:rFonts w:hint="eastAsia"/>
          <w:color w:val="000000"/>
        </w:rPr>
        <w:t xml:space="preserve"> </w:t>
      </w:r>
    </w:p>
    <w:p w:rsidR="004005C8" w:rsidRDefault="00AF639E">
      <w:pPr>
        <w:spacing w:after="2"/>
        <w:ind w:firstLine="643"/>
        <w:rPr>
          <w:color w:val="000000"/>
        </w:rPr>
      </w:pPr>
      <w:r>
        <w:rPr>
          <w:rFonts w:ascii="宋体" w:eastAsia="宋体" w:hAnsi="宋体" w:hint="eastAsia"/>
          <w:color w:val="000000"/>
          <w:sz w:val="32"/>
          <w:szCs w:val="32"/>
        </w:rPr>
        <w:t>9、机关事业单位职业年金缴费支出（2080506类）：反映机关事业单位实施养老保险制度由单位缴纳的职业年金支出。</w:t>
      </w:r>
      <w:r>
        <w:rPr>
          <w:rFonts w:hint="eastAsia"/>
          <w:color w:val="000000"/>
        </w:rPr>
        <w:t xml:space="preserve"> </w:t>
      </w:r>
    </w:p>
    <w:p w:rsidR="004005C8" w:rsidRDefault="00AF639E">
      <w:pPr>
        <w:spacing w:after="2"/>
        <w:ind w:firstLine="643"/>
        <w:rPr>
          <w:color w:val="000000"/>
        </w:rPr>
      </w:pPr>
      <w:r>
        <w:rPr>
          <w:rFonts w:ascii="宋体" w:eastAsia="宋体" w:hAnsi="宋体" w:hint="eastAsia"/>
          <w:color w:val="000000"/>
          <w:sz w:val="32"/>
          <w:szCs w:val="32"/>
        </w:rPr>
        <w:t>10、卫生健康支出（210类）：反映政府卫生健康方面的支出。</w:t>
      </w:r>
      <w:r>
        <w:rPr>
          <w:rFonts w:hint="eastAsia"/>
          <w:color w:val="000000"/>
        </w:rPr>
        <w:t xml:space="preserve"> </w:t>
      </w:r>
    </w:p>
    <w:p w:rsidR="004005C8" w:rsidRDefault="00AF639E">
      <w:pPr>
        <w:spacing w:after="2"/>
        <w:ind w:firstLine="643"/>
        <w:rPr>
          <w:color w:val="000000"/>
        </w:rPr>
      </w:pPr>
      <w:r>
        <w:rPr>
          <w:rFonts w:ascii="宋体" w:eastAsia="宋体" w:hAnsi="宋体" w:hint="eastAsia"/>
          <w:color w:val="000000"/>
          <w:sz w:val="32"/>
          <w:szCs w:val="32"/>
        </w:rPr>
        <w:t>11、行政事业单位医疗（21011款）：反映行政事业单位医疗方面的支出。</w:t>
      </w:r>
      <w:r>
        <w:rPr>
          <w:rFonts w:hint="eastAsia"/>
          <w:color w:val="000000"/>
        </w:rPr>
        <w:t xml:space="preserve"> </w:t>
      </w:r>
    </w:p>
    <w:p w:rsidR="004005C8" w:rsidRDefault="00AF639E">
      <w:pPr>
        <w:spacing w:after="2"/>
        <w:ind w:firstLine="643"/>
        <w:rPr>
          <w:color w:val="000000"/>
        </w:rPr>
      </w:pPr>
      <w:r>
        <w:rPr>
          <w:rFonts w:ascii="宋体" w:eastAsia="宋体" w:hAnsi="宋体" w:hint="eastAsia"/>
          <w:color w:val="000000"/>
          <w:sz w:val="32"/>
          <w:szCs w:val="32"/>
        </w:rPr>
        <w:t>12、行政单位医疗（2101101项）：反映财政部门安排的行政单位（包括实行公务员管理的事业单位）基本医疗保险缴费经费，未参加医疗保险的行政单位的公费医疗经费，按国家规定享受离休人员、红军老战士待遇人员的医疗经费。</w:t>
      </w:r>
      <w:r>
        <w:rPr>
          <w:rFonts w:hint="eastAsia"/>
          <w:color w:val="000000"/>
        </w:rPr>
        <w:t xml:space="preserve"> </w:t>
      </w:r>
    </w:p>
    <w:p w:rsidR="004005C8" w:rsidRDefault="00AF639E">
      <w:pPr>
        <w:spacing w:after="2"/>
        <w:ind w:firstLine="643"/>
        <w:rPr>
          <w:color w:val="000000"/>
        </w:rPr>
      </w:pPr>
      <w:r>
        <w:rPr>
          <w:rFonts w:ascii="宋体" w:eastAsia="宋体" w:hAnsi="宋体" w:hint="eastAsia"/>
          <w:color w:val="000000"/>
          <w:sz w:val="32"/>
          <w:szCs w:val="32"/>
          <w:shd w:val="clear" w:color="auto" w:fill="FFFFFF"/>
        </w:rPr>
        <w:t>13、基本支出：指为保障机构正常运转、完成日常工作任务而发生的人员支出（包括基本工资、津贴补贴等）和公用支出（包括办公费、水电费、邮电费、交通费、会议费、差旅费等）。</w:t>
      </w:r>
      <w:r>
        <w:rPr>
          <w:rFonts w:hint="eastAsia"/>
          <w:color w:val="000000"/>
        </w:rPr>
        <w:t xml:space="preserve"> </w:t>
      </w:r>
    </w:p>
    <w:p w:rsidR="004005C8" w:rsidRDefault="00AF639E">
      <w:pPr>
        <w:spacing w:after="2"/>
        <w:ind w:firstLine="643"/>
        <w:rPr>
          <w:color w:val="000000"/>
        </w:rPr>
      </w:pPr>
      <w:r>
        <w:rPr>
          <w:rFonts w:ascii="宋体" w:eastAsia="宋体" w:hAnsi="宋体" w:hint="eastAsia"/>
          <w:color w:val="000000"/>
          <w:sz w:val="32"/>
          <w:szCs w:val="32"/>
          <w:shd w:val="clear" w:color="auto" w:fill="FFFFFF"/>
        </w:rPr>
        <w:t>14、项目支出：指在基本支出之外为完成特定行政任务和事业发展目标所发生的支出。</w:t>
      </w:r>
      <w:r>
        <w:rPr>
          <w:rFonts w:hint="eastAsia"/>
          <w:color w:val="000000"/>
        </w:rPr>
        <w:t xml:space="preserve"> </w:t>
      </w:r>
    </w:p>
    <w:p w:rsidR="004005C8" w:rsidRDefault="00AF639E">
      <w:pPr>
        <w:spacing w:after="2"/>
        <w:ind w:firstLine="643"/>
        <w:rPr>
          <w:color w:val="000000"/>
        </w:rPr>
      </w:pPr>
      <w:r>
        <w:rPr>
          <w:rFonts w:ascii="宋体" w:eastAsia="宋体" w:hAnsi="宋体" w:hint="eastAsia"/>
          <w:color w:val="000000"/>
          <w:sz w:val="32"/>
          <w:szCs w:val="32"/>
          <w:shd w:val="clear" w:color="auto" w:fill="FFFFFF"/>
        </w:rPr>
        <w:t>15、“三公”经费：按照有关规定，“三公”经费包括因公出国（境）费用、公务接待费、公务用车购置及运行费。</w:t>
      </w:r>
      <w:r>
        <w:rPr>
          <w:rFonts w:hint="eastAsia"/>
          <w:color w:val="000000"/>
        </w:rPr>
        <w:t xml:space="preserve"> </w:t>
      </w:r>
    </w:p>
    <w:p w:rsidR="004005C8" w:rsidRDefault="00AF639E">
      <w:pPr>
        <w:spacing w:after="2"/>
        <w:ind w:firstLine="643"/>
        <w:rPr>
          <w:color w:val="000000"/>
        </w:rPr>
      </w:pPr>
      <w:r>
        <w:rPr>
          <w:rFonts w:ascii="宋体" w:eastAsia="宋体" w:hAnsi="宋体" w:hint="eastAsia"/>
          <w:color w:val="000000"/>
          <w:sz w:val="32"/>
          <w:szCs w:val="32"/>
          <w:shd w:val="clear" w:color="auto" w:fill="FFFFFF"/>
        </w:rPr>
        <w:lastRenderedPageBreak/>
        <w:t>16、公务用车：指单位用于履行公务的车辆，包括领导干部专车、一般公务用车和执法执勤用车。</w:t>
      </w:r>
      <w:r>
        <w:rPr>
          <w:rFonts w:hint="eastAsia"/>
          <w:color w:val="000000"/>
        </w:rPr>
        <w:t xml:space="preserve"> </w:t>
      </w:r>
    </w:p>
    <w:p w:rsidR="004005C8" w:rsidRDefault="00AF639E">
      <w:pPr>
        <w:spacing w:after="2"/>
        <w:ind w:firstLine="643"/>
        <w:rPr>
          <w:color w:val="000000"/>
        </w:rPr>
      </w:pPr>
      <w:r>
        <w:rPr>
          <w:rFonts w:ascii="宋体" w:eastAsia="宋体" w:hAnsi="宋体" w:hint="eastAsia"/>
          <w:color w:val="000000"/>
          <w:sz w:val="32"/>
          <w:szCs w:val="32"/>
        </w:rPr>
        <w:t>17、机关运行经费：指各部门的公用经费。包括办公费、印刷费、水电费、邮电费、差旅费、因公出国(境)费用、维修(护)费、会议费、培训费、公务接待费、工会会费、福利费、公务用车运行维护费、其他交通费用以及其他商品和服务支出等。</w:t>
      </w:r>
      <w:r>
        <w:rPr>
          <w:rFonts w:hint="eastAsia"/>
          <w:color w:val="000000"/>
        </w:rPr>
        <w:t xml:space="preserve"> </w:t>
      </w:r>
    </w:p>
    <w:p w:rsidR="004005C8" w:rsidRDefault="004005C8">
      <w:pPr>
        <w:pStyle w:val="a4"/>
        <w:spacing w:before="0" w:beforeAutospacing="0" w:after="2" w:afterAutospacing="0"/>
        <w:rPr>
          <w:color w:val="000000"/>
        </w:rPr>
      </w:pPr>
    </w:p>
    <w:p w:rsidR="004005C8" w:rsidRDefault="004005C8">
      <w:pPr>
        <w:pStyle w:val="a4"/>
        <w:spacing w:before="0" w:beforeAutospacing="0" w:after="2" w:afterAutospacing="0"/>
        <w:rPr>
          <w:color w:val="000000"/>
        </w:rPr>
      </w:pPr>
    </w:p>
    <w:p w:rsidR="004005C8" w:rsidRDefault="004005C8">
      <w:pPr>
        <w:pStyle w:val="a4"/>
        <w:spacing w:before="0" w:beforeAutospacing="0" w:after="2" w:afterAutospacing="0"/>
        <w:rPr>
          <w:color w:val="000000"/>
        </w:rPr>
      </w:pPr>
    </w:p>
    <w:p w:rsidR="004005C8" w:rsidRDefault="00AF639E">
      <w:pPr>
        <w:spacing w:after="2"/>
        <w:ind w:firstLine="720"/>
        <w:jc w:val="center"/>
        <w:rPr>
          <w:color w:val="000000"/>
        </w:rPr>
      </w:pPr>
      <w:r>
        <w:rPr>
          <w:rFonts w:ascii="宋体" w:eastAsia="宋体" w:hAnsi="宋体" w:hint="eastAsia"/>
          <w:color w:val="000000"/>
          <w:sz w:val="36"/>
          <w:szCs w:val="36"/>
        </w:rPr>
        <w:t>第二部分 部门预算公开表格（见附件）</w:t>
      </w:r>
      <w:r>
        <w:rPr>
          <w:rFonts w:hint="eastAsia"/>
          <w:color w:val="000000"/>
        </w:rPr>
        <w:t xml:space="preserve"> </w:t>
      </w:r>
    </w:p>
    <w:p w:rsidR="004005C8" w:rsidRDefault="004005C8">
      <w:pPr>
        <w:spacing w:after="2"/>
        <w:ind w:firstLine="720"/>
        <w:jc w:val="center"/>
        <w:rPr>
          <w:color w:val="000000"/>
        </w:rPr>
      </w:pPr>
    </w:p>
    <w:p w:rsidR="004005C8" w:rsidRDefault="00AF639E">
      <w:pPr>
        <w:spacing w:after="2"/>
        <w:ind w:firstLine="640"/>
        <w:rPr>
          <w:color w:val="000000"/>
        </w:rPr>
      </w:pPr>
      <w:r>
        <w:rPr>
          <w:rFonts w:ascii="宋体" w:eastAsia="宋体" w:hAnsi="宋体" w:hint="eastAsia"/>
          <w:color w:val="000000"/>
          <w:sz w:val="32"/>
          <w:szCs w:val="32"/>
        </w:rPr>
        <w:t>1、收支预算总表</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2、收入预算总表</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3、支出预算总表</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4、支出预算分类汇总表（按部门预算经济分类）</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5、支出预算分类汇总表（按政府预算经济分类）</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6、财政拨款收支预算表</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7、一般公共预算支出预算分类汇总表（按部门预算经济分类）</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8、一般公共预算支出预算分类汇总表（按政府预算经济分类）</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9、政府性基金拨款支出预算分类汇总表（按部门预算经济分类）</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10、政府性基金拨款支出预算分类汇总表（按政府预算经济分类）</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11、一般公共预算基本支出表</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12、基本支出预算明细表-工资福利与对个人和家庭的补助（按部门预算经济分类）</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13、基本支出预算明细表-工资福利与对个人和家庭的补助（按政府预算经济分类）</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14、基本支出预算明细表-商品和服务支出（按部门预算经济分类）</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15、基本支出预算明细表-商品和服务支出（按政府预</w:t>
      </w:r>
      <w:r>
        <w:rPr>
          <w:rFonts w:ascii="宋体" w:eastAsia="宋体" w:hAnsi="宋体" w:hint="eastAsia"/>
          <w:color w:val="000000"/>
          <w:sz w:val="32"/>
          <w:szCs w:val="32"/>
        </w:rPr>
        <w:lastRenderedPageBreak/>
        <w:t>算经济分类）</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16、一般公共预算基本支出预算明细表-工资福利与对个人和家庭的补助（按部门预算经济分类）</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17、一般公共预算基本支出预算明细表-工资福利与对个人和家庭的补助（按政府预算经济分类）</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18、一般公共预算基本支出预算明细表-商品和服务支出（按部门预算经济分类）</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19、一般公共预算基本支出预算明细表-商品和服务支出（按政府预算经济分类）</w:t>
      </w:r>
      <w:r>
        <w:rPr>
          <w:rFonts w:hint="eastAsia"/>
          <w:color w:val="000000"/>
        </w:rPr>
        <w:t xml:space="preserve"> </w:t>
      </w:r>
    </w:p>
    <w:p w:rsidR="004005C8" w:rsidRDefault="00AF639E">
      <w:pPr>
        <w:spacing w:after="2"/>
        <w:ind w:firstLine="640"/>
        <w:rPr>
          <w:color w:val="000000"/>
        </w:rPr>
      </w:pPr>
      <w:r>
        <w:rPr>
          <w:rFonts w:ascii="宋体" w:eastAsia="宋体" w:hAnsi="宋体" w:hint="eastAsia"/>
          <w:color w:val="000000"/>
          <w:sz w:val="32"/>
          <w:szCs w:val="32"/>
        </w:rPr>
        <w:t>20、“三公”经费情况表-一般公共预算</w:t>
      </w:r>
      <w:r>
        <w:rPr>
          <w:rFonts w:hint="eastAsia"/>
          <w:color w:val="000000"/>
        </w:rPr>
        <w:t xml:space="preserve"> </w:t>
      </w:r>
    </w:p>
    <w:p w:rsidR="004005C8" w:rsidRDefault="004005C8">
      <w:pPr>
        <w:spacing w:after="2"/>
        <w:ind w:firstLine="640"/>
        <w:rPr>
          <w:color w:val="000000"/>
        </w:rPr>
      </w:pPr>
    </w:p>
    <w:p w:rsidR="004005C8" w:rsidRDefault="004005C8">
      <w:pPr>
        <w:spacing w:after="2"/>
        <w:ind w:firstLine="640"/>
        <w:rPr>
          <w:color w:val="000000"/>
        </w:rPr>
      </w:pPr>
      <w:hyperlink r:id="rId4" w:tgtFrame="_blank" w:history="1">
        <w:r w:rsidR="00AF639E">
          <w:rPr>
            <w:rStyle w:val="a5"/>
            <w:rFonts w:ascii="宋体" w:eastAsia="宋体" w:hAnsi="宋体" w:hint="eastAsia"/>
            <w:sz w:val="32"/>
            <w:szCs w:val="32"/>
          </w:rPr>
          <w:t>资阳区文化旅游广电体育局2022年单位预算公开表（汇总）.xls.xls</w:t>
        </w:r>
      </w:hyperlink>
      <w:r w:rsidR="00AF639E">
        <w:rPr>
          <w:rFonts w:ascii="宋体" w:eastAsia="宋体" w:hAnsi="宋体" w:hint="eastAsia"/>
          <w:color w:val="000000"/>
          <w:sz w:val="32"/>
          <w:szCs w:val="32"/>
        </w:rPr>
        <w:br/>
      </w:r>
    </w:p>
    <w:p w:rsidR="00AF639E" w:rsidRDefault="00AF639E">
      <w:pPr>
        <w:spacing w:after="2"/>
        <w:ind w:firstLine="660"/>
        <w:rPr>
          <w:color w:val="000000"/>
        </w:rPr>
      </w:pPr>
    </w:p>
    <w:sectPr w:rsidR="00AF639E" w:rsidSect="004005C8">
      <w:pgSz w:w="11906" w:h="16838"/>
      <w:pgMar w:top="1440" w:right="1800" w:bottom="1440" w:left="1800" w:header="851" w:footer="992" w:gutter="0"/>
      <w:cols w:space="425"/>
      <w:docGrid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noPunctuationKerning/>
  <w:characterSpacingControl w:val="doNotCompress"/>
  <w:compat>
    <w:useFELayout/>
  </w:compat>
  <w:rsids>
    <w:rsidRoot w:val="006B0FC1"/>
    <w:rsid w:val="004005C8"/>
    <w:rsid w:val="006B0FC1"/>
    <w:rsid w:val="00AF639E"/>
    <w:rsid w:val="00BF44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5C8"/>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
    <w:name w:val="18"/>
    <w:qFormat/>
    <w:rsid w:val="004005C8"/>
    <w:pPr>
      <w:widowControl w:val="0"/>
      <w:jc w:val="both"/>
    </w:pPr>
    <w:rPr>
      <w:rFonts w:asciiTheme="minorHAnsi" w:hAnsiTheme="minorHAnsi" w:cstheme="minorBidi"/>
      <w:kern w:val="2"/>
      <w:sz w:val="21"/>
      <w:szCs w:val="22"/>
    </w:rPr>
  </w:style>
  <w:style w:type="character" w:styleId="a3">
    <w:name w:val="Strong"/>
    <w:basedOn w:val="a0"/>
    <w:uiPriority w:val="22"/>
    <w:qFormat/>
    <w:rsid w:val="004005C8"/>
    <w:rPr>
      <w:b/>
      <w:bCs/>
    </w:rPr>
  </w:style>
  <w:style w:type="character" w:customStyle="1" w:styleId="peoplefilling">
    <w:name w:val="peoplefilling"/>
    <w:basedOn w:val="a0"/>
    <w:rsid w:val="004005C8"/>
  </w:style>
  <w:style w:type="paragraph" w:styleId="a4">
    <w:name w:val="Normal (Web)"/>
    <w:basedOn w:val="a"/>
    <w:uiPriority w:val="99"/>
    <w:semiHidden/>
    <w:unhideWhenUsed/>
    <w:rsid w:val="004005C8"/>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4005C8"/>
    <w:rPr>
      <w:color w:val="0000FF"/>
      <w:u w:val="single"/>
    </w:rPr>
  </w:style>
  <w:style w:type="character" w:styleId="a6">
    <w:name w:val="FollowedHyperlink"/>
    <w:basedOn w:val="a0"/>
    <w:uiPriority w:val="99"/>
    <w:semiHidden/>
    <w:unhideWhenUsed/>
    <w:rsid w:val="004005C8"/>
    <w:rPr>
      <w:color w:val="800080"/>
      <w:u w:val="single"/>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yjs.jbreport.com/home/downloadAttachment?attachGUID=9377beeaa04842c194755a0b200d04e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1000</Words>
  <Characters>5705</Characters>
  <Application>Microsoft Office Word</Application>
  <DocSecurity>0</DocSecurity>
  <Lines>47</Lines>
  <Paragraphs>13</Paragraphs>
  <ScaleCrop>false</ScaleCrop>
  <Company/>
  <LinksUpToDate>false</LinksUpToDate>
  <CharactersWithSpaces>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3</cp:revision>
  <dcterms:created xsi:type="dcterms:W3CDTF">2022-09-19T08:14:00Z</dcterms:created>
  <dcterms:modified xsi:type="dcterms:W3CDTF">2023-09-21T02:09:00Z</dcterms:modified>
</cp:coreProperties>
</file>