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27D" w:rsidRDefault="00EF727D">
      <w:pPr>
        <w:spacing w:after="2"/>
        <w:jc w:val="center"/>
        <w:rPr>
          <w:color w:val="000000"/>
        </w:rPr>
      </w:pPr>
      <w:bookmarkStart w:id="0" w:name="_GoBack"/>
      <w:bookmarkEnd w:id="0"/>
    </w:p>
    <w:p w:rsidR="00EF727D" w:rsidRDefault="00572926">
      <w:pPr>
        <w:spacing w:after="2"/>
        <w:jc w:val="center"/>
        <w:rPr>
          <w:color w:val="000000"/>
        </w:rPr>
      </w:pPr>
      <w:r>
        <w:rPr>
          <w:rFonts w:ascii="宋体" w:eastAsia="宋体" w:hAnsi="宋体" w:hint="eastAsia"/>
          <w:color w:val="000000"/>
          <w:sz w:val="48"/>
          <w:szCs w:val="48"/>
        </w:rPr>
        <w:t>益阳市高平实验学校</w:t>
      </w:r>
    </w:p>
    <w:p w:rsidR="00EF727D" w:rsidRDefault="00572926">
      <w:pPr>
        <w:spacing w:after="2"/>
        <w:jc w:val="center"/>
        <w:rPr>
          <w:color w:val="000000"/>
        </w:rPr>
      </w:pPr>
      <w:r>
        <w:rPr>
          <w:rFonts w:ascii="宋体" w:eastAsia="宋体" w:hAnsi="宋体" w:hint="eastAsia"/>
          <w:color w:val="000000"/>
          <w:sz w:val="48"/>
          <w:szCs w:val="48"/>
        </w:rPr>
        <w:t>2022年部门预算</w:t>
      </w:r>
    </w:p>
    <w:p w:rsidR="00EF727D" w:rsidRDefault="00EF727D">
      <w:pPr>
        <w:spacing w:after="2"/>
        <w:jc w:val="center"/>
        <w:rPr>
          <w:color w:val="000000"/>
        </w:rPr>
      </w:pPr>
    </w:p>
    <w:p w:rsidR="00EF727D" w:rsidRDefault="00572926">
      <w:pPr>
        <w:spacing w:after="2"/>
        <w:jc w:val="center"/>
        <w:rPr>
          <w:color w:val="000000"/>
        </w:rPr>
      </w:pPr>
      <w:r>
        <w:rPr>
          <w:rFonts w:ascii="宋体" w:eastAsia="宋体" w:hAnsi="宋体" w:hint="eastAsia"/>
          <w:color w:val="000000"/>
          <w:sz w:val="36"/>
          <w:szCs w:val="36"/>
        </w:rPr>
        <w:t>目</w:t>
      </w:r>
      <w:r>
        <w:rPr>
          <w:rFonts w:hint="eastAsia"/>
          <w:color w:val="000000"/>
          <w:sz w:val="32"/>
          <w:szCs w:val="32"/>
        </w:rPr>
        <w:t> </w:t>
      </w:r>
      <w:r>
        <w:rPr>
          <w:rFonts w:ascii="宋体" w:eastAsia="宋体" w:hAnsi="宋体" w:hint="eastAsia"/>
          <w:color w:val="000000"/>
          <w:sz w:val="36"/>
          <w:szCs w:val="36"/>
        </w:rPr>
        <w:t>录</w:t>
      </w:r>
    </w:p>
    <w:p w:rsidR="00EF727D" w:rsidRDefault="00EF727D">
      <w:pPr>
        <w:spacing w:after="2"/>
        <w:jc w:val="center"/>
        <w:rPr>
          <w:color w:val="000000"/>
        </w:rPr>
      </w:pPr>
    </w:p>
    <w:p w:rsidR="00EF727D" w:rsidRDefault="00572926">
      <w:pPr>
        <w:spacing w:after="2"/>
        <w:ind w:firstLine="640"/>
        <w:rPr>
          <w:color w:val="000000"/>
        </w:rPr>
      </w:pPr>
      <w:r>
        <w:rPr>
          <w:rFonts w:ascii="宋体" w:eastAsia="宋体" w:hAnsi="宋体" w:hint="eastAsia"/>
          <w:b/>
          <w:bCs/>
          <w:color w:val="000000"/>
          <w:sz w:val="32"/>
          <w:szCs w:val="32"/>
        </w:rPr>
        <w:t>第一部分</w:t>
      </w:r>
      <w:r>
        <w:rPr>
          <w:rFonts w:hint="eastAsia"/>
          <w:b/>
          <w:bCs/>
          <w:color w:val="000000"/>
          <w:sz w:val="32"/>
          <w:szCs w:val="32"/>
        </w:rPr>
        <w:t> </w:t>
      </w:r>
      <w:r>
        <w:rPr>
          <w:rFonts w:ascii="宋体" w:eastAsia="宋体" w:hAnsi="宋体" w:hint="eastAsia"/>
          <w:b/>
          <w:bCs/>
          <w:color w:val="000000"/>
          <w:sz w:val="32"/>
          <w:szCs w:val="32"/>
        </w:rPr>
        <w:t>2022年部门预算说明</w:t>
      </w:r>
    </w:p>
    <w:p w:rsidR="00EF727D" w:rsidRDefault="00572926">
      <w:pPr>
        <w:spacing w:after="2"/>
        <w:ind w:firstLine="640"/>
        <w:rPr>
          <w:color w:val="000000"/>
        </w:rPr>
      </w:pPr>
      <w:r>
        <w:rPr>
          <w:rFonts w:ascii="宋体" w:eastAsia="宋体" w:hAnsi="宋体" w:hint="eastAsia"/>
          <w:b/>
          <w:bCs/>
          <w:color w:val="000000"/>
          <w:sz w:val="32"/>
          <w:szCs w:val="32"/>
        </w:rPr>
        <w:t>一、部门预算说明</w:t>
      </w:r>
    </w:p>
    <w:p w:rsidR="00EF727D" w:rsidRDefault="00572926">
      <w:pPr>
        <w:spacing w:after="2"/>
        <w:ind w:firstLine="640"/>
        <w:rPr>
          <w:color w:val="000000"/>
        </w:rPr>
      </w:pPr>
      <w:r>
        <w:rPr>
          <w:rFonts w:ascii="宋体" w:eastAsia="宋体" w:hAnsi="宋体" w:hint="eastAsia"/>
          <w:color w:val="000000"/>
          <w:sz w:val="32"/>
          <w:szCs w:val="32"/>
        </w:rPr>
        <w:t>（一）职能职责</w:t>
      </w:r>
    </w:p>
    <w:p w:rsidR="00EF727D" w:rsidRDefault="00572926">
      <w:pPr>
        <w:spacing w:after="2"/>
        <w:ind w:firstLine="640"/>
        <w:rPr>
          <w:color w:val="000000"/>
        </w:rPr>
      </w:pPr>
      <w:r>
        <w:rPr>
          <w:rFonts w:ascii="宋体" w:eastAsia="宋体" w:hAnsi="宋体" w:hint="eastAsia"/>
          <w:color w:val="000000"/>
          <w:sz w:val="32"/>
          <w:szCs w:val="32"/>
        </w:rPr>
        <w:t>（二）机构设置</w:t>
      </w:r>
    </w:p>
    <w:p w:rsidR="00EF727D" w:rsidRDefault="00572926">
      <w:pPr>
        <w:spacing w:after="2"/>
        <w:ind w:firstLine="640"/>
        <w:rPr>
          <w:color w:val="000000"/>
        </w:rPr>
      </w:pPr>
      <w:r>
        <w:rPr>
          <w:rFonts w:ascii="宋体" w:eastAsia="宋体" w:hAnsi="宋体" w:hint="eastAsia"/>
          <w:b/>
          <w:bCs/>
          <w:color w:val="000000"/>
          <w:sz w:val="32"/>
          <w:szCs w:val="32"/>
        </w:rPr>
        <w:t>二、部门预算单位构成</w:t>
      </w:r>
    </w:p>
    <w:p w:rsidR="00EF727D" w:rsidRDefault="00572926">
      <w:pPr>
        <w:spacing w:after="2"/>
        <w:ind w:firstLine="640"/>
        <w:rPr>
          <w:color w:val="000000"/>
        </w:rPr>
      </w:pPr>
      <w:r>
        <w:rPr>
          <w:rFonts w:ascii="宋体" w:eastAsia="宋体" w:hAnsi="宋体" w:hint="eastAsia"/>
          <w:b/>
          <w:bCs/>
          <w:color w:val="000000"/>
          <w:sz w:val="32"/>
          <w:szCs w:val="32"/>
        </w:rPr>
        <w:t>三、部门预算收支概况</w:t>
      </w:r>
    </w:p>
    <w:p w:rsidR="00EF727D" w:rsidRDefault="00572926">
      <w:pPr>
        <w:spacing w:after="2"/>
        <w:ind w:firstLine="640"/>
        <w:rPr>
          <w:color w:val="000000"/>
        </w:rPr>
      </w:pPr>
      <w:r>
        <w:rPr>
          <w:rFonts w:ascii="宋体" w:eastAsia="宋体" w:hAnsi="宋体" w:hint="eastAsia"/>
          <w:color w:val="000000"/>
          <w:sz w:val="32"/>
          <w:szCs w:val="32"/>
        </w:rPr>
        <w:t>（一）收入预算</w:t>
      </w:r>
    </w:p>
    <w:p w:rsidR="00EF727D" w:rsidRDefault="00572926">
      <w:pPr>
        <w:spacing w:after="2"/>
        <w:ind w:firstLine="640"/>
        <w:rPr>
          <w:color w:val="000000"/>
        </w:rPr>
      </w:pPr>
      <w:r>
        <w:rPr>
          <w:rFonts w:ascii="宋体" w:eastAsia="宋体" w:hAnsi="宋体" w:hint="eastAsia"/>
          <w:color w:val="000000"/>
          <w:sz w:val="32"/>
          <w:szCs w:val="32"/>
        </w:rPr>
        <w:t>（二）支出预算</w:t>
      </w:r>
    </w:p>
    <w:p w:rsidR="00EF727D" w:rsidRDefault="00572926">
      <w:pPr>
        <w:spacing w:after="2"/>
        <w:ind w:firstLine="640"/>
        <w:rPr>
          <w:color w:val="000000"/>
        </w:rPr>
      </w:pPr>
      <w:r>
        <w:rPr>
          <w:rFonts w:ascii="宋体" w:eastAsia="宋体" w:hAnsi="宋体" w:hint="eastAsia"/>
          <w:b/>
          <w:bCs/>
          <w:color w:val="000000"/>
          <w:sz w:val="32"/>
          <w:szCs w:val="32"/>
        </w:rPr>
        <w:t>四、一般公共预算拨款支出预算</w:t>
      </w:r>
    </w:p>
    <w:p w:rsidR="00EF727D" w:rsidRDefault="00572926">
      <w:pPr>
        <w:spacing w:after="2"/>
        <w:ind w:firstLine="640"/>
        <w:rPr>
          <w:color w:val="000000"/>
        </w:rPr>
      </w:pPr>
      <w:r>
        <w:rPr>
          <w:rFonts w:ascii="宋体" w:eastAsia="宋体" w:hAnsi="宋体" w:hint="eastAsia"/>
          <w:color w:val="000000"/>
          <w:sz w:val="32"/>
          <w:szCs w:val="32"/>
        </w:rPr>
        <w:t>（一）基本支出</w:t>
      </w:r>
    </w:p>
    <w:p w:rsidR="00EF727D" w:rsidRDefault="00572926">
      <w:pPr>
        <w:spacing w:after="2"/>
        <w:ind w:firstLine="640"/>
        <w:rPr>
          <w:color w:val="000000"/>
        </w:rPr>
      </w:pPr>
      <w:r>
        <w:rPr>
          <w:rFonts w:ascii="宋体" w:eastAsia="宋体" w:hAnsi="宋体" w:hint="eastAsia"/>
          <w:color w:val="000000"/>
          <w:sz w:val="32"/>
          <w:szCs w:val="32"/>
        </w:rPr>
        <w:t>（二）项目支出</w:t>
      </w:r>
    </w:p>
    <w:p w:rsidR="00EF727D" w:rsidRDefault="00572926">
      <w:pPr>
        <w:spacing w:after="2"/>
        <w:ind w:firstLine="640"/>
        <w:rPr>
          <w:color w:val="000000"/>
        </w:rPr>
      </w:pPr>
      <w:r>
        <w:rPr>
          <w:rFonts w:ascii="宋体" w:eastAsia="宋体" w:hAnsi="宋体" w:hint="eastAsia"/>
          <w:b/>
          <w:bCs/>
          <w:color w:val="000000"/>
          <w:sz w:val="32"/>
          <w:szCs w:val="32"/>
        </w:rPr>
        <w:t>五、机关运行及三公经费情况说明</w:t>
      </w:r>
    </w:p>
    <w:p w:rsidR="00EF727D" w:rsidRDefault="00572926">
      <w:pPr>
        <w:spacing w:after="2"/>
        <w:ind w:firstLine="640"/>
        <w:rPr>
          <w:color w:val="000000"/>
        </w:rPr>
      </w:pPr>
      <w:r>
        <w:rPr>
          <w:rFonts w:ascii="宋体" w:eastAsia="宋体" w:hAnsi="宋体" w:hint="eastAsia"/>
          <w:color w:val="000000"/>
          <w:sz w:val="32"/>
          <w:szCs w:val="32"/>
        </w:rPr>
        <w:t>（一）机关运行经费情况</w:t>
      </w:r>
    </w:p>
    <w:p w:rsidR="00EF727D" w:rsidRDefault="00572926">
      <w:pPr>
        <w:spacing w:after="2"/>
        <w:ind w:firstLine="640"/>
        <w:rPr>
          <w:color w:val="000000"/>
        </w:rPr>
      </w:pPr>
      <w:r>
        <w:rPr>
          <w:rFonts w:ascii="宋体" w:eastAsia="宋体" w:hAnsi="宋体" w:hint="eastAsia"/>
          <w:color w:val="000000"/>
          <w:sz w:val="32"/>
          <w:szCs w:val="32"/>
        </w:rPr>
        <w:t>（二）“三公”经费情况</w:t>
      </w:r>
    </w:p>
    <w:p w:rsidR="00EF727D" w:rsidRDefault="00572926">
      <w:pPr>
        <w:spacing w:after="2"/>
        <w:ind w:firstLine="640"/>
        <w:rPr>
          <w:color w:val="000000"/>
        </w:rPr>
      </w:pPr>
      <w:r>
        <w:rPr>
          <w:rFonts w:ascii="宋体" w:eastAsia="宋体" w:hAnsi="宋体" w:hint="eastAsia"/>
          <w:b/>
          <w:bCs/>
          <w:color w:val="000000"/>
          <w:sz w:val="32"/>
          <w:szCs w:val="32"/>
        </w:rPr>
        <w:t>六、国有资产及政府采购情况说明</w:t>
      </w:r>
    </w:p>
    <w:p w:rsidR="00EF727D" w:rsidRDefault="00572926">
      <w:pPr>
        <w:spacing w:after="2"/>
        <w:ind w:firstLine="640"/>
        <w:rPr>
          <w:color w:val="000000"/>
        </w:rPr>
      </w:pPr>
      <w:r>
        <w:rPr>
          <w:rFonts w:ascii="宋体" w:eastAsia="宋体" w:hAnsi="宋体" w:hint="eastAsia"/>
          <w:color w:val="000000"/>
          <w:sz w:val="32"/>
          <w:szCs w:val="32"/>
        </w:rPr>
        <w:t>（一）国有资产占用情况</w:t>
      </w:r>
    </w:p>
    <w:p w:rsidR="00EF727D" w:rsidRDefault="00572926">
      <w:pPr>
        <w:spacing w:after="2"/>
        <w:ind w:firstLine="640"/>
        <w:rPr>
          <w:color w:val="000000"/>
        </w:rPr>
      </w:pPr>
      <w:r>
        <w:rPr>
          <w:rFonts w:ascii="宋体" w:eastAsia="宋体" w:hAnsi="宋体" w:hint="eastAsia"/>
          <w:color w:val="000000"/>
          <w:sz w:val="32"/>
          <w:szCs w:val="32"/>
        </w:rPr>
        <w:t>（二）政府采购安排情况</w:t>
      </w:r>
    </w:p>
    <w:p w:rsidR="00EF727D" w:rsidRDefault="00572926">
      <w:pPr>
        <w:spacing w:after="2"/>
        <w:ind w:firstLine="640"/>
        <w:rPr>
          <w:color w:val="000000"/>
        </w:rPr>
      </w:pPr>
      <w:r>
        <w:rPr>
          <w:rFonts w:ascii="宋体" w:eastAsia="宋体" w:hAnsi="宋体" w:hint="eastAsia"/>
          <w:b/>
          <w:bCs/>
          <w:color w:val="000000"/>
          <w:sz w:val="32"/>
          <w:szCs w:val="32"/>
        </w:rPr>
        <w:t>七、政府性基金预算支出</w:t>
      </w:r>
    </w:p>
    <w:p w:rsidR="00EF727D" w:rsidRDefault="00572926">
      <w:pPr>
        <w:spacing w:after="2"/>
        <w:ind w:firstLine="640"/>
        <w:rPr>
          <w:color w:val="000000"/>
        </w:rPr>
      </w:pPr>
      <w:r>
        <w:rPr>
          <w:rFonts w:ascii="宋体" w:eastAsia="宋体" w:hAnsi="宋体" w:hint="eastAsia"/>
          <w:b/>
          <w:bCs/>
          <w:color w:val="000000"/>
          <w:sz w:val="32"/>
          <w:szCs w:val="32"/>
        </w:rPr>
        <w:t>八、预算绩效情况及其他重要事项</w:t>
      </w:r>
    </w:p>
    <w:p w:rsidR="00EF727D" w:rsidRDefault="00572926">
      <w:pPr>
        <w:spacing w:after="2"/>
        <w:ind w:firstLine="640"/>
        <w:rPr>
          <w:color w:val="000000"/>
        </w:rPr>
      </w:pPr>
      <w:r>
        <w:rPr>
          <w:rFonts w:ascii="宋体" w:eastAsia="宋体" w:hAnsi="宋体" w:hint="eastAsia"/>
          <w:b/>
          <w:bCs/>
          <w:color w:val="000000"/>
          <w:sz w:val="32"/>
          <w:szCs w:val="32"/>
        </w:rPr>
        <w:t>九、名词解释</w:t>
      </w:r>
    </w:p>
    <w:p w:rsidR="00EF727D" w:rsidRDefault="00572926">
      <w:pPr>
        <w:spacing w:after="2"/>
        <w:ind w:firstLine="640"/>
        <w:rPr>
          <w:color w:val="000000"/>
        </w:rPr>
      </w:pPr>
      <w:r>
        <w:rPr>
          <w:rFonts w:ascii="宋体" w:eastAsia="宋体" w:hAnsi="宋体" w:hint="eastAsia"/>
          <w:b/>
          <w:bCs/>
          <w:color w:val="000000"/>
          <w:sz w:val="32"/>
          <w:szCs w:val="32"/>
        </w:rPr>
        <w:t>第二部分</w:t>
      </w:r>
      <w:r>
        <w:rPr>
          <w:rFonts w:hint="eastAsia"/>
          <w:b/>
          <w:bCs/>
          <w:color w:val="000000"/>
          <w:sz w:val="32"/>
          <w:szCs w:val="32"/>
        </w:rPr>
        <w:t> </w:t>
      </w:r>
      <w:r>
        <w:rPr>
          <w:rFonts w:ascii="宋体" w:eastAsia="宋体" w:hAnsi="宋体" w:hint="eastAsia"/>
          <w:b/>
          <w:bCs/>
          <w:color w:val="000000"/>
          <w:sz w:val="32"/>
          <w:szCs w:val="32"/>
        </w:rPr>
        <w:t>2022年部门预算公开表格</w:t>
      </w:r>
    </w:p>
    <w:p w:rsidR="00EF727D" w:rsidRDefault="00572926">
      <w:pPr>
        <w:spacing w:after="2"/>
        <w:ind w:firstLine="640"/>
        <w:rPr>
          <w:color w:val="000000"/>
        </w:rPr>
      </w:pPr>
      <w:r>
        <w:rPr>
          <w:rFonts w:ascii="宋体" w:eastAsia="宋体" w:hAnsi="宋体" w:hint="eastAsia"/>
          <w:color w:val="000000"/>
          <w:sz w:val="32"/>
          <w:szCs w:val="32"/>
        </w:rPr>
        <w:t>1、收支预算总表</w:t>
      </w:r>
    </w:p>
    <w:p w:rsidR="00EF727D" w:rsidRDefault="00572926">
      <w:pPr>
        <w:spacing w:after="2"/>
        <w:ind w:firstLine="640"/>
        <w:rPr>
          <w:color w:val="000000"/>
        </w:rPr>
      </w:pPr>
      <w:r>
        <w:rPr>
          <w:rFonts w:ascii="宋体" w:eastAsia="宋体" w:hAnsi="宋体" w:hint="eastAsia"/>
          <w:color w:val="000000"/>
          <w:sz w:val="32"/>
          <w:szCs w:val="32"/>
        </w:rPr>
        <w:t>2、收入预算总表</w:t>
      </w:r>
    </w:p>
    <w:p w:rsidR="00EF727D" w:rsidRDefault="00572926">
      <w:pPr>
        <w:spacing w:after="2"/>
        <w:ind w:firstLine="640"/>
        <w:rPr>
          <w:color w:val="000000"/>
        </w:rPr>
      </w:pPr>
      <w:r>
        <w:rPr>
          <w:rFonts w:ascii="宋体" w:eastAsia="宋体" w:hAnsi="宋体" w:hint="eastAsia"/>
          <w:color w:val="000000"/>
          <w:sz w:val="32"/>
          <w:szCs w:val="32"/>
        </w:rPr>
        <w:t>3、支出预算总表</w:t>
      </w:r>
    </w:p>
    <w:p w:rsidR="00EF727D" w:rsidRDefault="00572926">
      <w:pPr>
        <w:spacing w:after="2"/>
        <w:ind w:firstLine="640"/>
        <w:rPr>
          <w:color w:val="000000"/>
        </w:rPr>
      </w:pPr>
      <w:r>
        <w:rPr>
          <w:rFonts w:ascii="宋体" w:eastAsia="宋体" w:hAnsi="宋体" w:hint="eastAsia"/>
          <w:color w:val="000000"/>
          <w:sz w:val="32"/>
          <w:szCs w:val="32"/>
        </w:rPr>
        <w:t>4、支出预算分类汇总表（按部门预算经济分类）</w:t>
      </w:r>
    </w:p>
    <w:p w:rsidR="00EF727D" w:rsidRDefault="00572926">
      <w:pPr>
        <w:spacing w:after="2"/>
        <w:ind w:firstLine="640"/>
        <w:rPr>
          <w:color w:val="000000"/>
        </w:rPr>
      </w:pPr>
      <w:r>
        <w:rPr>
          <w:rFonts w:ascii="宋体" w:eastAsia="宋体" w:hAnsi="宋体" w:hint="eastAsia"/>
          <w:color w:val="000000"/>
          <w:sz w:val="32"/>
          <w:szCs w:val="32"/>
        </w:rPr>
        <w:t>5、支出预算分类汇总表（按政府预算经济分类）</w:t>
      </w:r>
    </w:p>
    <w:p w:rsidR="00EF727D" w:rsidRDefault="00572926">
      <w:pPr>
        <w:spacing w:after="2"/>
        <w:ind w:firstLine="640"/>
        <w:rPr>
          <w:color w:val="000000"/>
        </w:rPr>
      </w:pPr>
      <w:r>
        <w:rPr>
          <w:rFonts w:ascii="宋体" w:eastAsia="宋体" w:hAnsi="宋体" w:hint="eastAsia"/>
          <w:color w:val="000000"/>
          <w:sz w:val="32"/>
          <w:szCs w:val="32"/>
        </w:rPr>
        <w:t>6、财政拨款收支预算表</w:t>
      </w:r>
    </w:p>
    <w:p w:rsidR="00EF727D" w:rsidRDefault="00572926">
      <w:pPr>
        <w:spacing w:after="2"/>
        <w:ind w:firstLine="640"/>
        <w:rPr>
          <w:color w:val="000000"/>
        </w:rPr>
      </w:pPr>
      <w:r>
        <w:rPr>
          <w:rFonts w:ascii="宋体" w:eastAsia="宋体" w:hAnsi="宋体" w:hint="eastAsia"/>
          <w:color w:val="000000"/>
          <w:sz w:val="32"/>
          <w:szCs w:val="32"/>
        </w:rPr>
        <w:t>7、一般公共预算支出预算分类汇总表（按部门预算经济分类）</w:t>
      </w:r>
    </w:p>
    <w:p w:rsidR="00EF727D" w:rsidRDefault="00572926">
      <w:pPr>
        <w:spacing w:after="2"/>
        <w:ind w:firstLine="640"/>
        <w:rPr>
          <w:color w:val="000000"/>
        </w:rPr>
      </w:pPr>
      <w:r>
        <w:rPr>
          <w:rFonts w:ascii="宋体" w:eastAsia="宋体" w:hAnsi="宋体" w:hint="eastAsia"/>
          <w:color w:val="000000"/>
          <w:sz w:val="32"/>
          <w:szCs w:val="32"/>
        </w:rPr>
        <w:t>8、一般公共预算支出预算分类汇总表（按政府预算经济分类）</w:t>
      </w:r>
    </w:p>
    <w:p w:rsidR="00EF727D" w:rsidRDefault="00572926">
      <w:pPr>
        <w:spacing w:after="2"/>
        <w:ind w:firstLine="640"/>
        <w:rPr>
          <w:color w:val="000000"/>
        </w:rPr>
      </w:pPr>
      <w:r>
        <w:rPr>
          <w:rFonts w:ascii="宋体" w:eastAsia="宋体" w:hAnsi="宋体" w:hint="eastAsia"/>
          <w:color w:val="000000"/>
          <w:sz w:val="32"/>
          <w:szCs w:val="32"/>
        </w:rPr>
        <w:t>9、政府性基金拨款支出预算分类汇总表（按部门预算经济分类）</w:t>
      </w:r>
    </w:p>
    <w:p w:rsidR="00EF727D" w:rsidRDefault="00572926">
      <w:pPr>
        <w:spacing w:after="2"/>
        <w:ind w:firstLine="640"/>
        <w:rPr>
          <w:color w:val="000000"/>
        </w:rPr>
      </w:pPr>
      <w:r>
        <w:rPr>
          <w:rFonts w:ascii="宋体" w:eastAsia="宋体" w:hAnsi="宋体" w:hint="eastAsia"/>
          <w:color w:val="000000"/>
          <w:sz w:val="32"/>
          <w:szCs w:val="32"/>
        </w:rPr>
        <w:t>10、政府性基金拨款支出预算分类汇总表（按政府预算经济分类）</w:t>
      </w:r>
    </w:p>
    <w:p w:rsidR="00EF727D" w:rsidRDefault="00572926">
      <w:pPr>
        <w:spacing w:after="2"/>
        <w:ind w:firstLine="640"/>
        <w:rPr>
          <w:color w:val="000000"/>
        </w:rPr>
      </w:pPr>
      <w:r>
        <w:rPr>
          <w:rFonts w:ascii="宋体" w:eastAsia="宋体" w:hAnsi="宋体" w:hint="eastAsia"/>
          <w:color w:val="000000"/>
          <w:sz w:val="32"/>
          <w:szCs w:val="32"/>
        </w:rPr>
        <w:t>11、一般公共预算基本支出表</w:t>
      </w:r>
    </w:p>
    <w:p w:rsidR="00EF727D" w:rsidRDefault="00572926">
      <w:pPr>
        <w:spacing w:after="2"/>
        <w:ind w:firstLine="640"/>
        <w:rPr>
          <w:color w:val="000000"/>
        </w:rPr>
      </w:pPr>
      <w:r>
        <w:rPr>
          <w:rFonts w:ascii="宋体" w:eastAsia="宋体" w:hAnsi="宋体" w:hint="eastAsia"/>
          <w:color w:val="000000"/>
          <w:sz w:val="32"/>
          <w:szCs w:val="32"/>
        </w:rPr>
        <w:t>12、基本支出预算明细表-工资福利与对个人和家庭的补助（按部门预算经济分类）</w:t>
      </w:r>
    </w:p>
    <w:p w:rsidR="00EF727D" w:rsidRDefault="00572926">
      <w:pPr>
        <w:spacing w:after="2"/>
        <w:ind w:firstLine="640"/>
        <w:rPr>
          <w:color w:val="000000"/>
        </w:rPr>
      </w:pPr>
      <w:r>
        <w:rPr>
          <w:rFonts w:ascii="宋体" w:eastAsia="宋体" w:hAnsi="宋体" w:hint="eastAsia"/>
          <w:color w:val="000000"/>
          <w:sz w:val="32"/>
          <w:szCs w:val="32"/>
        </w:rPr>
        <w:t>13、基本支出预算明细表-工资福利与对个人和家庭的补助（按政府预算经济分类）</w:t>
      </w:r>
    </w:p>
    <w:p w:rsidR="00EF727D" w:rsidRDefault="00572926">
      <w:pPr>
        <w:spacing w:after="2"/>
        <w:ind w:firstLine="640"/>
        <w:rPr>
          <w:color w:val="000000"/>
        </w:rPr>
      </w:pPr>
      <w:r>
        <w:rPr>
          <w:rFonts w:ascii="宋体" w:eastAsia="宋体" w:hAnsi="宋体" w:hint="eastAsia"/>
          <w:color w:val="000000"/>
          <w:sz w:val="32"/>
          <w:szCs w:val="32"/>
        </w:rPr>
        <w:t>14、基本支出预算明细表-商品和服务支出（按部门预算经济分类）</w:t>
      </w:r>
    </w:p>
    <w:p w:rsidR="00EF727D" w:rsidRDefault="00572926">
      <w:pPr>
        <w:spacing w:after="2"/>
        <w:ind w:firstLine="640"/>
        <w:rPr>
          <w:color w:val="000000"/>
        </w:rPr>
      </w:pPr>
      <w:r>
        <w:rPr>
          <w:rFonts w:ascii="宋体" w:eastAsia="宋体" w:hAnsi="宋体" w:hint="eastAsia"/>
          <w:color w:val="000000"/>
          <w:sz w:val="32"/>
          <w:szCs w:val="32"/>
        </w:rPr>
        <w:t>15、基本支出预算明细表-商品和服务支出（按政府预算经济分类）</w:t>
      </w:r>
    </w:p>
    <w:p w:rsidR="00EF727D" w:rsidRDefault="00572926">
      <w:pPr>
        <w:spacing w:after="2"/>
        <w:ind w:firstLine="640"/>
        <w:rPr>
          <w:color w:val="000000"/>
        </w:rPr>
      </w:pPr>
      <w:r>
        <w:rPr>
          <w:rFonts w:ascii="宋体" w:eastAsia="宋体" w:hAnsi="宋体" w:hint="eastAsia"/>
          <w:color w:val="000000"/>
          <w:sz w:val="32"/>
          <w:szCs w:val="32"/>
        </w:rPr>
        <w:t>16、一般公共预算基本支出预算明细表-工资福利与对个人和家庭的补助（按部门预算经济分类）</w:t>
      </w:r>
    </w:p>
    <w:p w:rsidR="00EF727D" w:rsidRDefault="00572926">
      <w:pPr>
        <w:spacing w:after="2"/>
        <w:ind w:firstLine="640"/>
        <w:rPr>
          <w:color w:val="000000"/>
        </w:rPr>
      </w:pPr>
      <w:r>
        <w:rPr>
          <w:rFonts w:ascii="宋体" w:eastAsia="宋体" w:hAnsi="宋体" w:hint="eastAsia"/>
          <w:color w:val="000000"/>
          <w:sz w:val="32"/>
          <w:szCs w:val="32"/>
        </w:rPr>
        <w:t>17、一般公共预算基本支出预算明细表-工资福利与对个人和家庭的补助（按政府预算经济分类）</w:t>
      </w:r>
    </w:p>
    <w:p w:rsidR="00EF727D" w:rsidRDefault="00572926">
      <w:pPr>
        <w:spacing w:after="2"/>
        <w:ind w:firstLine="640"/>
        <w:rPr>
          <w:color w:val="000000"/>
        </w:rPr>
      </w:pPr>
      <w:r>
        <w:rPr>
          <w:rFonts w:ascii="宋体" w:eastAsia="宋体" w:hAnsi="宋体" w:hint="eastAsia"/>
          <w:color w:val="000000"/>
          <w:sz w:val="32"/>
          <w:szCs w:val="32"/>
        </w:rPr>
        <w:t>18、一般公共预算基本支出预算明细表-商品和服务支出（按部门预算经济分类）</w:t>
      </w:r>
    </w:p>
    <w:p w:rsidR="00EF727D" w:rsidRDefault="00572926">
      <w:pPr>
        <w:spacing w:after="2"/>
        <w:ind w:firstLine="640"/>
        <w:rPr>
          <w:color w:val="000000"/>
        </w:rPr>
      </w:pPr>
      <w:r>
        <w:rPr>
          <w:rFonts w:ascii="宋体" w:eastAsia="宋体" w:hAnsi="宋体" w:hint="eastAsia"/>
          <w:color w:val="000000"/>
          <w:sz w:val="32"/>
          <w:szCs w:val="32"/>
        </w:rPr>
        <w:t>19、一般公共预算基本支出预算明细表-商品和服务支出（按政府预算经济分类）</w:t>
      </w:r>
    </w:p>
    <w:p w:rsidR="00EF727D" w:rsidRDefault="00572926">
      <w:pPr>
        <w:spacing w:after="2"/>
        <w:ind w:firstLine="640"/>
        <w:rPr>
          <w:color w:val="000000"/>
        </w:rPr>
      </w:pPr>
      <w:r>
        <w:rPr>
          <w:rFonts w:ascii="宋体" w:eastAsia="宋体" w:hAnsi="宋体" w:hint="eastAsia"/>
          <w:color w:val="000000"/>
          <w:sz w:val="32"/>
          <w:szCs w:val="32"/>
        </w:rPr>
        <w:t>20、“三公”经费情况表-一般公共预算</w:t>
      </w:r>
    </w:p>
    <w:p w:rsidR="00EF727D" w:rsidRDefault="00572926">
      <w:pPr>
        <w:spacing w:after="2"/>
        <w:ind w:firstLine="640"/>
        <w:rPr>
          <w:color w:val="000000"/>
        </w:rPr>
      </w:pPr>
      <w:r>
        <w:rPr>
          <w:rStyle w:val="a3"/>
          <w:rFonts w:ascii="宋体" w:eastAsia="宋体" w:hAnsi="宋体" w:hint="eastAsia"/>
          <w:color w:val="000000"/>
          <w:sz w:val="28"/>
          <w:szCs w:val="28"/>
        </w:rPr>
        <w:t>注：以上部门预算报表中，空表表示本部门无相关收支情况。</w:t>
      </w:r>
    </w:p>
    <w:p w:rsidR="00EF727D" w:rsidRDefault="00EF727D">
      <w:pPr>
        <w:spacing w:after="2"/>
        <w:ind w:firstLine="640"/>
        <w:rPr>
          <w:color w:val="000000"/>
        </w:rPr>
      </w:pPr>
    </w:p>
    <w:p w:rsidR="00EF727D" w:rsidRDefault="00EF727D">
      <w:pPr>
        <w:spacing w:after="2"/>
        <w:ind w:firstLine="640"/>
        <w:rPr>
          <w:color w:val="000000"/>
        </w:rPr>
      </w:pPr>
    </w:p>
    <w:p w:rsidR="00EF727D" w:rsidRDefault="00EF727D">
      <w:pPr>
        <w:spacing w:after="2"/>
        <w:ind w:firstLine="640"/>
        <w:rPr>
          <w:color w:val="000000"/>
        </w:rPr>
      </w:pPr>
    </w:p>
    <w:p w:rsidR="00EF727D" w:rsidRDefault="00EF727D">
      <w:pPr>
        <w:spacing w:after="2"/>
        <w:ind w:firstLine="640"/>
        <w:rPr>
          <w:color w:val="000000"/>
        </w:rPr>
      </w:pPr>
    </w:p>
    <w:p w:rsidR="00EF727D" w:rsidRDefault="00EF727D">
      <w:pPr>
        <w:spacing w:after="2"/>
        <w:ind w:firstLine="640"/>
        <w:rPr>
          <w:color w:val="000000"/>
        </w:rPr>
      </w:pPr>
    </w:p>
    <w:p w:rsidR="00EF727D" w:rsidRDefault="00572926">
      <w:pPr>
        <w:spacing w:after="2"/>
        <w:jc w:val="center"/>
        <w:rPr>
          <w:color w:val="000000"/>
        </w:rPr>
      </w:pPr>
      <w:r>
        <w:rPr>
          <w:rFonts w:ascii="宋体" w:eastAsia="宋体" w:hAnsi="宋体" w:hint="eastAsia"/>
          <w:color w:val="000000"/>
          <w:sz w:val="36"/>
          <w:szCs w:val="36"/>
        </w:rPr>
        <w:t>第一部分</w:t>
      </w:r>
      <w:r>
        <w:rPr>
          <w:rFonts w:hint="eastAsia"/>
          <w:color w:val="000000"/>
          <w:sz w:val="36"/>
          <w:szCs w:val="36"/>
        </w:rPr>
        <w:t> </w:t>
      </w:r>
      <w:r>
        <w:rPr>
          <w:rFonts w:ascii="宋体" w:eastAsia="宋体" w:hAnsi="宋体" w:hint="eastAsia"/>
          <w:color w:val="000000"/>
          <w:sz w:val="36"/>
          <w:szCs w:val="36"/>
        </w:rPr>
        <w:t>部门预算说明</w:t>
      </w:r>
    </w:p>
    <w:p w:rsidR="00EF727D" w:rsidRDefault="00EF727D">
      <w:pPr>
        <w:spacing w:after="2"/>
        <w:jc w:val="center"/>
        <w:rPr>
          <w:color w:val="000000"/>
        </w:rPr>
      </w:pPr>
    </w:p>
    <w:p w:rsidR="00EF727D" w:rsidRDefault="00572926">
      <w:pPr>
        <w:spacing w:after="2"/>
        <w:ind w:firstLine="627"/>
        <w:rPr>
          <w:color w:val="000000"/>
        </w:rPr>
      </w:pPr>
      <w:r>
        <w:rPr>
          <w:rStyle w:val="a3"/>
          <w:rFonts w:ascii="宋体" w:eastAsia="宋体" w:hAnsi="宋体" w:hint="eastAsia"/>
          <w:color w:val="000000"/>
          <w:sz w:val="32"/>
          <w:szCs w:val="32"/>
        </w:rPr>
        <w:t>一、部门基本概况</w:t>
      </w:r>
    </w:p>
    <w:p w:rsidR="00EF727D" w:rsidRDefault="00572926">
      <w:pPr>
        <w:spacing w:after="2"/>
        <w:ind w:firstLine="627"/>
        <w:rPr>
          <w:color w:val="000000"/>
        </w:rPr>
      </w:pPr>
      <w:r>
        <w:rPr>
          <w:rFonts w:ascii="宋体" w:eastAsia="宋体" w:hAnsi="宋体" w:hint="eastAsia"/>
          <w:b/>
          <w:bCs/>
          <w:color w:val="000000"/>
          <w:sz w:val="32"/>
          <w:szCs w:val="32"/>
        </w:rPr>
        <w:t>（一）职能职责</w:t>
      </w:r>
    </w:p>
    <w:p w:rsidR="00EF727D" w:rsidRDefault="00572926">
      <w:pPr>
        <w:pStyle w:val="18"/>
        <w:spacing w:after="2"/>
        <w:ind w:firstLine="641"/>
        <w:rPr>
          <w:color w:val="000000"/>
          <w:sz w:val="27"/>
          <w:szCs w:val="27"/>
        </w:rPr>
      </w:pPr>
      <w:r>
        <w:rPr>
          <w:rFonts w:ascii="宋体" w:eastAsia="宋体" w:hAnsi="宋体" w:hint="eastAsia"/>
          <w:color w:val="000000"/>
          <w:sz w:val="32"/>
          <w:szCs w:val="32"/>
        </w:rPr>
        <w:t>1、教学部门具体负责日常教学工作，小学一年级招生工作、学籍管理、传染病防控以及毕业班学生工作。</w:t>
      </w:r>
    </w:p>
    <w:p w:rsidR="00EF727D" w:rsidRDefault="00572926">
      <w:pPr>
        <w:pStyle w:val="18"/>
        <w:spacing w:after="2"/>
        <w:ind w:firstLine="641"/>
        <w:rPr>
          <w:color w:val="000000"/>
          <w:sz w:val="27"/>
          <w:szCs w:val="27"/>
        </w:rPr>
      </w:pPr>
      <w:r>
        <w:rPr>
          <w:rFonts w:ascii="宋体" w:eastAsia="宋体" w:hAnsi="宋体" w:hint="eastAsia"/>
          <w:color w:val="000000"/>
          <w:sz w:val="32"/>
          <w:szCs w:val="32"/>
        </w:rPr>
        <w:t>2、德育部门具体负责学生日常行为规范以及学生德育教育和学校活动布置与安排工作。</w:t>
      </w:r>
    </w:p>
    <w:p w:rsidR="00EF727D" w:rsidRDefault="00572926">
      <w:pPr>
        <w:pStyle w:val="18"/>
        <w:spacing w:after="2"/>
        <w:ind w:firstLine="641"/>
        <w:rPr>
          <w:color w:val="000000"/>
          <w:sz w:val="27"/>
          <w:szCs w:val="27"/>
        </w:rPr>
      </w:pPr>
      <w:r>
        <w:rPr>
          <w:rFonts w:ascii="宋体" w:eastAsia="宋体" w:hAnsi="宋体" w:hint="eastAsia"/>
          <w:color w:val="000000"/>
          <w:sz w:val="32"/>
          <w:szCs w:val="32"/>
        </w:rPr>
        <w:t>3、后勤部门具体负责后勤保障及财务工作的申报、财产管理、基建维修和财务保障，财务资料整理、安全和扶贫工作。</w:t>
      </w:r>
    </w:p>
    <w:p w:rsidR="00EF727D" w:rsidRDefault="00572926">
      <w:pPr>
        <w:pStyle w:val="18"/>
        <w:spacing w:after="2"/>
        <w:ind w:firstLine="641"/>
        <w:rPr>
          <w:color w:val="000000"/>
          <w:sz w:val="27"/>
          <w:szCs w:val="27"/>
        </w:rPr>
      </w:pPr>
      <w:r>
        <w:rPr>
          <w:rFonts w:ascii="宋体" w:eastAsia="宋体" w:hAnsi="宋体" w:hint="eastAsia"/>
          <w:color w:val="000000"/>
          <w:sz w:val="32"/>
          <w:szCs w:val="32"/>
        </w:rPr>
        <w:t>4、办公室具体负责师训和教师工作以及各种相关教师数据填报工作。</w:t>
      </w:r>
    </w:p>
    <w:p w:rsidR="00EF727D" w:rsidRDefault="00572926">
      <w:pPr>
        <w:pStyle w:val="18"/>
        <w:spacing w:after="2"/>
        <w:ind w:firstLine="641"/>
        <w:rPr>
          <w:color w:val="000000"/>
          <w:sz w:val="27"/>
          <w:szCs w:val="27"/>
        </w:rPr>
      </w:pPr>
      <w:r>
        <w:rPr>
          <w:rFonts w:ascii="宋体" w:eastAsia="宋体" w:hAnsi="宋体" w:hint="eastAsia"/>
          <w:color w:val="000000"/>
          <w:sz w:val="32"/>
          <w:szCs w:val="32"/>
        </w:rPr>
        <w:t>5、工会具体负责老龄工作、维稳工作、党建工作。</w:t>
      </w:r>
    </w:p>
    <w:p w:rsidR="00EF727D" w:rsidRDefault="00572926">
      <w:pPr>
        <w:spacing w:after="2"/>
        <w:ind w:firstLine="627"/>
        <w:rPr>
          <w:color w:val="000000"/>
        </w:rPr>
      </w:pPr>
      <w:r>
        <w:rPr>
          <w:rFonts w:ascii="宋体" w:eastAsia="宋体" w:hAnsi="宋体" w:hint="eastAsia"/>
          <w:b/>
          <w:bCs/>
          <w:color w:val="000000"/>
          <w:sz w:val="32"/>
          <w:szCs w:val="32"/>
        </w:rPr>
        <w:t>（二）机构设置</w:t>
      </w:r>
    </w:p>
    <w:p w:rsidR="00EF727D" w:rsidRDefault="00572926">
      <w:pPr>
        <w:spacing w:after="2"/>
        <w:ind w:firstLine="627"/>
        <w:rPr>
          <w:color w:val="000000"/>
        </w:rPr>
      </w:pPr>
      <w:r>
        <w:rPr>
          <w:rFonts w:ascii="宋体" w:eastAsia="宋体" w:hAnsi="宋体" w:hint="eastAsia"/>
          <w:color w:val="000000"/>
          <w:sz w:val="32"/>
          <w:szCs w:val="32"/>
        </w:rPr>
        <w:t>本部门共有编制人数0人，实有人数26人。</w:t>
      </w:r>
    </w:p>
    <w:p w:rsidR="00EF727D" w:rsidRDefault="00572926">
      <w:pPr>
        <w:spacing w:after="2"/>
        <w:ind w:firstLine="627"/>
        <w:rPr>
          <w:rStyle w:val="a3"/>
          <w:rFonts w:ascii="宋体" w:eastAsia="宋体" w:hAnsi="宋体" w:hint="eastAsia"/>
          <w:color w:val="000000"/>
          <w:sz w:val="32"/>
          <w:szCs w:val="32"/>
        </w:rPr>
      </w:pPr>
      <w:r>
        <w:rPr>
          <w:rStyle w:val="a3"/>
          <w:rFonts w:ascii="宋体" w:eastAsia="宋体" w:hAnsi="宋体" w:hint="eastAsia"/>
          <w:color w:val="000000"/>
          <w:sz w:val="32"/>
          <w:szCs w:val="32"/>
        </w:rPr>
        <w:t>二、部门预算单位构成</w:t>
      </w:r>
    </w:p>
    <w:p w:rsidR="00A52F9D" w:rsidRPr="00A52F9D" w:rsidRDefault="00A52F9D">
      <w:pPr>
        <w:spacing w:after="2"/>
        <w:ind w:firstLine="627"/>
        <w:rPr>
          <w:rFonts w:ascii="宋体" w:eastAsia="宋体" w:hAnsi="宋体"/>
          <w:color w:val="000000"/>
          <w:sz w:val="32"/>
          <w:szCs w:val="32"/>
        </w:rPr>
      </w:pPr>
      <w:r w:rsidRPr="00A52F9D">
        <w:rPr>
          <w:rFonts w:ascii="宋体" w:eastAsia="宋体" w:hAnsi="宋体" w:hint="eastAsia"/>
          <w:color w:val="000000"/>
          <w:sz w:val="32"/>
          <w:szCs w:val="32"/>
        </w:rPr>
        <w:t>本年预算单位仅包含本学校。</w:t>
      </w:r>
    </w:p>
    <w:p w:rsidR="00EF727D" w:rsidRDefault="00572926">
      <w:pPr>
        <w:spacing w:after="2"/>
        <w:ind w:firstLine="627"/>
        <w:rPr>
          <w:color w:val="000000"/>
        </w:rPr>
      </w:pPr>
      <w:r>
        <w:rPr>
          <w:rStyle w:val="a3"/>
          <w:rFonts w:ascii="宋体" w:eastAsia="宋体" w:hAnsi="宋体" w:hint="eastAsia"/>
          <w:color w:val="000000"/>
          <w:sz w:val="32"/>
          <w:szCs w:val="32"/>
        </w:rPr>
        <w:t>三、部门预算收支概况</w:t>
      </w:r>
    </w:p>
    <w:p w:rsidR="00EF727D" w:rsidRDefault="00572926">
      <w:pPr>
        <w:spacing w:after="2"/>
        <w:ind w:firstLine="627"/>
        <w:rPr>
          <w:color w:val="000000"/>
        </w:rPr>
      </w:pPr>
      <w:r>
        <w:rPr>
          <w:rFonts w:ascii="宋体" w:eastAsia="宋体" w:hAnsi="宋体" w:hint="eastAsia"/>
          <w:color w:val="000000"/>
          <w:sz w:val="32"/>
          <w:szCs w:val="32"/>
        </w:rPr>
        <w:t>2022年部门预算包括收入和支出，收入包括一般公共预算和政府性基金预算支出，支出包括机关基本运行的经费和专项经费。</w:t>
      </w:r>
    </w:p>
    <w:p w:rsidR="00EF727D" w:rsidRDefault="00572926">
      <w:pPr>
        <w:spacing w:after="2"/>
        <w:ind w:firstLine="627"/>
        <w:rPr>
          <w:color w:val="000000"/>
        </w:rPr>
      </w:pPr>
      <w:r>
        <w:rPr>
          <w:rFonts w:ascii="宋体" w:eastAsia="宋体" w:hAnsi="宋体" w:hint="eastAsia"/>
          <w:b/>
          <w:bCs/>
          <w:color w:val="000000"/>
          <w:sz w:val="32"/>
          <w:szCs w:val="32"/>
        </w:rPr>
        <w:t>（一）收入预算：</w:t>
      </w:r>
      <w:r>
        <w:rPr>
          <w:rFonts w:ascii="宋体" w:eastAsia="宋体" w:hAnsi="宋体" w:hint="eastAsia"/>
          <w:color w:val="000000"/>
          <w:sz w:val="32"/>
          <w:szCs w:val="32"/>
        </w:rPr>
        <w:t>2022年本部门收入预算264.29万元，其中，一般公共预算拨款261.03万元，其他收入3.26万元。收入相较于去年减少98.25万元，主要是</w:t>
      </w:r>
      <w:r>
        <w:rPr>
          <w:rStyle w:val="peoplefilling"/>
          <w:rFonts w:ascii="宋体" w:eastAsia="宋体" w:hAnsi="宋体" w:hint="eastAsia"/>
          <w:color w:val="000000"/>
          <w:sz w:val="32"/>
          <w:szCs w:val="32"/>
        </w:rPr>
        <w:t>人员经费减少</w:t>
      </w:r>
      <w:r>
        <w:rPr>
          <w:rFonts w:ascii="宋体" w:eastAsia="宋体" w:hAnsi="宋体" w:hint="eastAsia"/>
          <w:color w:val="000000"/>
          <w:sz w:val="32"/>
          <w:szCs w:val="32"/>
        </w:rPr>
        <w:t>。</w:t>
      </w:r>
    </w:p>
    <w:p w:rsidR="00EF727D" w:rsidRDefault="00572926">
      <w:pPr>
        <w:spacing w:after="2"/>
        <w:ind w:firstLine="627"/>
        <w:rPr>
          <w:color w:val="000000"/>
        </w:rPr>
      </w:pPr>
      <w:r>
        <w:rPr>
          <w:rFonts w:ascii="宋体" w:eastAsia="宋体" w:hAnsi="宋体" w:hint="eastAsia"/>
          <w:b/>
          <w:bCs/>
          <w:color w:val="000000"/>
          <w:sz w:val="32"/>
          <w:szCs w:val="32"/>
        </w:rPr>
        <w:t>（二）支出预算：</w:t>
      </w:r>
      <w:r>
        <w:rPr>
          <w:rFonts w:ascii="宋体" w:eastAsia="宋体" w:hAnsi="宋体" w:hint="eastAsia"/>
          <w:color w:val="000000"/>
          <w:sz w:val="32"/>
          <w:szCs w:val="32"/>
        </w:rPr>
        <w:t>2022年本部门支出预算264.29万元，其中，教育支出204.77万元，社会保障和就业支出28.01万元，卫生健康支出10.5万元，住房保障支出21.01万元</w:t>
      </w:r>
      <w:r>
        <w:rPr>
          <w:rFonts w:ascii="仿宋_GB2312" w:eastAsia="仿宋_GB2312" w:hAnsi="宋体" w:hint="eastAsia"/>
          <w:color w:val="000000"/>
          <w:sz w:val="32"/>
          <w:szCs w:val="32"/>
        </w:rPr>
        <w:t>。</w:t>
      </w:r>
      <w:r>
        <w:rPr>
          <w:rFonts w:ascii="宋体" w:eastAsia="宋体" w:hAnsi="宋体" w:hint="eastAsia"/>
          <w:color w:val="000000"/>
          <w:sz w:val="32"/>
          <w:szCs w:val="32"/>
        </w:rPr>
        <w:t>支出相较于去年减少98.25万元，主要是</w:t>
      </w:r>
      <w:r>
        <w:rPr>
          <w:rStyle w:val="peoplefilling"/>
          <w:rFonts w:ascii="宋体" w:eastAsia="宋体" w:hAnsi="宋体" w:hint="eastAsia"/>
          <w:color w:val="000000"/>
          <w:sz w:val="32"/>
          <w:szCs w:val="32"/>
        </w:rPr>
        <w:t>人员经费减少</w:t>
      </w:r>
      <w:r>
        <w:rPr>
          <w:rFonts w:ascii="宋体" w:eastAsia="宋体" w:hAnsi="宋体" w:hint="eastAsia"/>
          <w:color w:val="000000"/>
          <w:sz w:val="32"/>
          <w:szCs w:val="32"/>
        </w:rPr>
        <w:t>。</w:t>
      </w:r>
    </w:p>
    <w:p w:rsidR="00EF727D" w:rsidRDefault="00572926">
      <w:pPr>
        <w:spacing w:after="2"/>
        <w:ind w:firstLine="660"/>
        <w:rPr>
          <w:color w:val="000000"/>
        </w:rPr>
      </w:pPr>
      <w:r>
        <w:rPr>
          <w:rStyle w:val="a3"/>
          <w:rFonts w:ascii="宋体" w:eastAsia="宋体" w:hAnsi="宋体" w:hint="eastAsia"/>
          <w:color w:val="000000"/>
          <w:sz w:val="32"/>
          <w:szCs w:val="32"/>
        </w:rPr>
        <w:t>四、一般公共预算拨款支出</w:t>
      </w:r>
    </w:p>
    <w:p w:rsidR="00EF727D" w:rsidRDefault="00572926">
      <w:pPr>
        <w:spacing w:after="2"/>
        <w:ind w:firstLine="660"/>
        <w:rPr>
          <w:color w:val="000000"/>
        </w:rPr>
      </w:pPr>
      <w:r>
        <w:rPr>
          <w:rFonts w:ascii="宋体" w:eastAsia="宋体" w:hAnsi="宋体" w:hint="eastAsia"/>
          <w:color w:val="000000"/>
          <w:sz w:val="32"/>
          <w:szCs w:val="32"/>
        </w:rPr>
        <w:t>2022年本部门一般公共预算拨款支出预算261.03万元，具体安排情况如下：</w:t>
      </w:r>
    </w:p>
    <w:p w:rsidR="00EF727D" w:rsidRDefault="00572926">
      <w:pPr>
        <w:spacing w:after="2"/>
        <w:ind w:firstLine="660"/>
        <w:rPr>
          <w:color w:val="000000"/>
        </w:rPr>
      </w:pPr>
      <w:r>
        <w:rPr>
          <w:rStyle w:val="a3"/>
          <w:rFonts w:ascii="宋体" w:eastAsia="宋体" w:hAnsi="宋体" w:hint="eastAsia"/>
          <w:color w:val="000000"/>
          <w:sz w:val="32"/>
          <w:szCs w:val="32"/>
        </w:rPr>
        <w:t>（一）</w:t>
      </w:r>
      <w:r>
        <w:rPr>
          <w:rFonts w:ascii="宋体" w:eastAsia="宋体" w:hAnsi="宋体" w:hint="eastAsia"/>
          <w:b/>
          <w:bCs/>
          <w:color w:val="000000"/>
          <w:sz w:val="32"/>
          <w:szCs w:val="32"/>
        </w:rPr>
        <w:t>基本支出：</w:t>
      </w:r>
      <w:r>
        <w:rPr>
          <w:rFonts w:ascii="宋体" w:eastAsia="宋体" w:hAnsi="宋体" w:hint="eastAsia"/>
          <w:color w:val="000000"/>
          <w:sz w:val="32"/>
          <w:szCs w:val="32"/>
        </w:rPr>
        <w:t>2022年年初预算数261.03万元，是指为保障单位机构正常运转、完成日常工作任务而发生的各项支出，包括用于基本工资、津贴补贴等人员经费以及办公费、印刷费、水电费、办公设备购置等日常公用经费。</w:t>
      </w:r>
    </w:p>
    <w:p w:rsidR="00EF727D" w:rsidRDefault="00572926">
      <w:pPr>
        <w:spacing w:after="2"/>
        <w:ind w:firstLine="660"/>
        <w:rPr>
          <w:color w:val="000000"/>
        </w:rPr>
      </w:pPr>
      <w:r>
        <w:rPr>
          <w:rFonts w:ascii="宋体" w:eastAsia="宋体" w:hAnsi="宋体" w:hint="eastAsia"/>
          <w:b/>
          <w:bCs/>
          <w:color w:val="000000"/>
          <w:sz w:val="32"/>
          <w:szCs w:val="32"/>
        </w:rPr>
        <w:t>（二）项目支出：</w:t>
      </w:r>
      <w:r>
        <w:rPr>
          <w:rFonts w:ascii="宋体" w:eastAsia="宋体" w:hAnsi="宋体" w:hint="eastAsia"/>
          <w:color w:val="000000"/>
          <w:sz w:val="32"/>
          <w:szCs w:val="32"/>
        </w:rPr>
        <w:t>2022年年初预算数0万元，是指单位为完成特定行政工作任务或事业发展目标而发生的支出，包括有关事业发展专项、专项业务费、基本建设支出等。其中。</w:t>
      </w:r>
    </w:p>
    <w:p w:rsidR="00EF727D" w:rsidRDefault="00572926">
      <w:pPr>
        <w:spacing w:after="2"/>
        <w:ind w:firstLine="660"/>
        <w:rPr>
          <w:color w:val="000000"/>
        </w:rPr>
      </w:pPr>
      <w:r>
        <w:rPr>
          <w:rStyle w:val="a3"/>
          <w:rFonts w:ascii="宋体" w:eastAsia="宋体" w:hAnsi="宋体" w:hint="eastAsia"/>
          <w:color w:val="000000"/>
          <w:sz w:val="32"/>
          <w:szCs w:val="32"/>
        </w:rPr>
        <w:t>五、机关运行及三公经费情况说明</w:t>
      </w:r>
    </w:p>
    <w:p w:rsidR="00EF727D" w:rsidRDefault="00572926">
      <w:pPr>
        <w:spacing w:after="2"/>
        <w:ind w:firstLine="660"/>
        <w:rPr>
          <w:color w:val="000000"/>
        </w:rPr>
      </w:pPr>
      <w:r>
        <w:rPr>
          <w:rFonts w:ascii="宋体" w:eastAsia="宋体" w:hAnsi="宋体" w:hint="eastAsia"/>
          <w:b/>
          <w:bCs/>
          <w:color w:val="000000"/>
          <w:sz w:val="32"/>
          <w:szCs w:val="32"/>
        </w:rPr>
        <w:t>（一）机关运行经费情况</w:t>
      </w:r>
    </w:p>
    <w:p w:rsidR="00EF727D" w:rsidRDefault="00572926">
      <w:pPr>
        <w:spacing w:after="2"/>
        <w:ind w:firstLine="660"/>
        <w:rPr>
          <w:color w:val="000000"/>
        </w:rPr>
      </w:pPr>
      <w:r>
        <w:rPr>
          <w:rFonts w:ascii="宋体" w:eastAsia="宋体" w:hAnsi="宋体" w:hint="eastAsia"/>
          <w:color w:val="000000"/>
          <w:sz w:val="32"/>
          <w:szCs w:val="32"/>
        </w:rPr>
        <w:t>2022年本部门机关运行经费5.82万元，比上年预算减少2.24万元，下降27.79%，主要是</w:t>
      </w:r>
      <w:r>
        <w:rPr>
          <w:rStyle w:val="peoplefilling"/>
          <w:rFonts w:ascii="宋体" w:eastAsia="宋体" w:hAnsi="宋体" w:hint="eastAsia"/>
          <w:color w:val="000000"/>
          <w:sz w:val="32"/>
          <w:szCs w:val="32"/>
        </w:rPr>
        <w:t>办公经费减少</w:t>
      </w:r>
      <w:r>
        <w:rPr>
          <w:rFonts w:ascii="宋体" w:eastAsia="宋体" w:hAnsi="宋体" w:hint="eastAsia"/>
          <w:color w:val="000000"/>
          <w:sz w:val="32"/>
          <w:szCs w:val="32"/>
        </w:rPr>
        <w:t>。</w:t>
      </w:r>
    </w:p>
    <w:p w:rsidR="00EF727D" w:rsidRDefault="00572926">
      <w:pPr>
        <w:spacing w:after="2"/>
        <w:ind w:firstLine="660"/>
        <w:rPr>
          <w:color w:val="000000"/>
        </w:rPr>
      </w:pPr>
      <w:r>
        <w:rPr>
          <w:rFonts w:ascii="宋体" w:eastAsia="宋体" w:hAnsi="宋体" w:hint="eastAsia"/>
          <w:b/>
          <w:bCs/>
          <w:color w:val="000000"/>
          <w:sz w:val="32"/>
          <w:szCs w:val="32"/>
        </w:rPr>
        <w:t>（二）“三公”经费情况</w:t>
      </w:r>
    </w:p>
    <w:p w:rsidR="00EF727D" w:rsidRDefault="00572926">
      <w:pPr>
        <w:spacing w:after="2"/>
        <w:ind w:firstLine="660"/>
        <w:rPr>
          <w:color w:val="000000"/>
        </w:rPr>
      </w:pPr>
      <w:r>
        <w:rPr>
          <w:rFonts w:ascii="宋体" w:eastAsia="宋体" w:hAnsi="宋体" w:hint="eastAsia"/>
          <w:color w:val="000000"/>
          <w:sz w:val="32"/>
          <w:szCs w:val="32"/>
        </w:rPr>
        <w:t>2022年本部门“三公”经费预算数为0万元，其中：经费拨款0万元，分别为公务接待费0万元，公务用车购置0万元，公务用车运行维护费0万元，因公出国（境）费0万元；纳入公共预算管理的非税收入拨款0万元，分别为公务接待费0万元，公务用车购置0万元，公务用车运行维护费0万元，因公出国（境）费0万元。2022年“三公”经费预算较上年持平。</w:t>
      </w:r>
    </w:p>
    <w:p w:rsidR="00EF727D" w:rsidRDefault="00572926">
      <w:pPr>
        <w:spacing w:after="2"/>
        <w:ind w:firstLine="660"/>
        <w:rPr>
          <w:color w:val="000000"/>
        </w:rPr>
      </w:pPr>
      <w:r>
        <w:rPr>
          <w:rFonts w:ascii="宋体" w:eastAsia="宋体" w:hAnsi="宋体" w:hint="eastAsia"/>
          <w:b/>
          <w:bCs/>
          <w:color w:val="000000"/>
          <w:sz w:val="32"/>
          <w:szCs w:val="32"/>
        </w:rPr>
        <w:t>六、国有资产及政府采购情况说明</w:t>
      </w:r>
    </w:p>
    <w:p w:rsidR="00EF727D" w:rsidRDefault="00572926">
      <w:pPr>
        <w:spacing w:after="2"/>
        <w:ind w:firstLine="660"/>
        <w:rPr>
          <w:color w:val="000000"/>
        </w:rPr>
      </w:pPr>
      <w:r>
        <w:rPr>
          <w:rFonts w:ascii="宋体" w:eastAsia="宋体" w:hAnsi="宋体" w:hint="eastAsia"/>
          <w:b/>
          <w:bCs/>
          <w:color w:val="000000"/>
          <w:sz w:val="32"/>
          <w:szCs w:val="32"/>
        </w:rPr>
        <w:t>（一）国有资产占用情况</w:t>
      </w:r>
    </w:p>
    <w:p w:rsidR="00EF727D" w:rsidRDefault="00572926">
      <w:pPr>
        <w:spacing w:after="2"/>
        <w:ind w:firstLine="660"/>
        <w:rPr>
          <w:color w:val="000000"/>
        </w:rPr>
      </w:pPr>
      <w:r>
        <w:rPr>
          <w:rFonts w:ascii="宋体" w:eastAsia="宋体" w:hAnsi="宋体" w:hint="eastAsia"/>
          <w:color w:val="000000"/>
          <w:sz w:val="32"/>
          <w:szCs w:val="32"/>
        </w:rPr>
        <w:t>截至2021年10月31日，本部门共有车辆</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辆，其中，领导干部用车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辆，一般公务用车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辆，一般执法执勤用车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辆，特种专业技术用车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辆，其他用车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辆。单位价值50万元以上通用设备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台，单位价值100万元以上专用设备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w:t>
      </w:r>
    </w:p>
    <w:p w:rsidR="00EF727D" w:rsidRDefault="00572926">
      <w:pPr>
        <w:spacing w:after="2"/>
        <w:ind w:firstLine="660"/>
        <w:rPr>
          <w:color w:val="000000"/>
        </w:rPr>
      </w:pPr>
      <w:r>
        <w:rPr>
          <w:rFonts w:ascii="宋体" w:eastAsia="宋体" w:hAnsi="宋体" w:hint="eastAsia"/>
          <w:color w:val="000000"/>
          <w:sz w:val="32"/>
          <w:szCs w:val="32"/>
        </w:rPr>
        <w:t>2022年部门预算安排车辆</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台，单位价值200万元以上专用设备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w:t>
      </w:r>
    </w:p>
    <w:p w:rsidR="00EF727D" w:rsidRDefault="00572926">
      <w:pPr>
        <w:spacing w:after="2"/>
        <w:ind w:firstLine="660"/>
        <w:rPr>
          <w:color w:val="000000"/>
        </w:rPr>
      </w:pPr>
      <w:r>
        <w:rPr>
          <w:rFonts w:ascii="宋体" w:eastAsia="宋体" w:hAnsi="宋体" w:hint="eastAsia"/>
          <w:b/>
          <w:bCs/>
          <w:color w:val="000000"/>
          <w:sz w:val="32"/>
          <w:szCs w:val="32"/>
        </w:rPr>
        <w:t>（二）政府采购安排情况</w:t>
      </w:r>
    </w:p>
    <w:p w:rsidR="00EF727D" w:rsidRDefault="00572926">
      <w:pPr>
        <w:spacing w:after="2"/>
        <w:ind w:firstLine="660"/>
        <w:rPr>
          <w:color w:val="000000"/>
        </w:rPr>
      </w:pPr>
      <w:r>
        <w:rPr>
          <w:rFonts w:ascii="宋体" w:eastAsia="宋体" w:hAnsi="宋体" w:hint="eastAsia"/>
          <w:color w:val="000000"/>
          <w:sz w:val="32"/>
          <w:szCs w:val="32"/>
        </w:rPr>
        <w:t>2022年本部门政府采购预算数额</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万元，其中：政府采购货物预算</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万元、政府采购工程预算</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万元、政府采购服务预算</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w:t>
      </w:r>
    </w:p>
    <w:p w:rsidR="00EF727D" w:rsidRDefault="00572926">
      <w:pPr>
        <w:spacing w:after="2"/>
        <w:ind w:firstLine="660"/>
        <w:rPr>
          <w:color w:val="000000"/>
        </w:rPr>
      </w:pPr>
      <w:r>
        <w:rPr>
          <w:rFonts w:ascii="宋体" w:eastAsia="宋体" w:hAnsi="宋体" w:hint="eastAsia"/>
          <w:b/>
          <w:bCs/>
          <w:color w:val="000000"/>
          <w:sz w:val="32"/>
          <w:szCs w:val="32"/>
        </w:rPr>
        <w:t>七、政府性基金预算支出</w:t>
      </w:r>
    </w:p>
    <w:p w:rsidR="00EF727D" w:rsidRDefault="00572926">
      <w:pPr>
        <w:spacing w:after="2"/>
        <w:ind w:firstLine="660"/>
        <w:rPr>
          <w:color w:val="000000"/>
        </w:rPr>
      </w:pPr>
      <w:r>
        <w:rPr>
          <w:rFonts w:ascii="宋体" w:eastAsia="宋体" w:hAnsi="宋体" w:hint="eastAsia"/>
          <w:color w:val="000000"/>
          <w:sz w:val="32"/>
          <w:szCs w:val="32"/>
        </w:rPr>
        <w:t>2022本部门无政府性基金安排的支出。</w:t>
      </w:r>
    </w:p>
    <w:p w:rsidR="00EF727D" w:rsidRDefault="00572926">
      <w:pPr>
        <w:spacing w:after="2"/>
        <w:ind w:firstLine="660"/>
        <w:rPr>
          <w:color w:val="000000"/>
        </w:rPr>
      </w:pPr>
      <w:r>
        <w:rPr>
          <w:rFonts w:ascii="宋体" w:eastAsia="宋体" w:hAnsi="宋体" w:hint="eastAsia"/>
          <w:b/>
          <w:bCs/>
          <w:color w:val="000000"/>
          <w:sz w:val="32"/>
          <w:szCs w:val="32"/>
        </w:rPr>
        <w:t>八、预算绩效情况及其他重要事项</w:t>
      </w:r>
    </w:p>
    <w:p w:rsidR="00EF727D" w:rsidRDefault="00572926">
      <w:pPr>
        <w:spacing w:after="2"/>
        <w:ind w:firstLine="660"/>
        <w:rPr>
          <w:color w:val="000000"/>
        </w:rPr>
      </w:pPr>
      <w:r>
        <w:rPr>
          <w:rFonts w:ascii="宋体" w:eastAsia="宋体" w:hAnsi="宋体" w:hint="eastAsia"/>
          <w:b/>
          <w:bCs/>
          <w:color w:val="000000"/>
          <w:sz w:val="32"/>
          <w:szCs w:val="32"/>
        </w:rPr>
        <w:t>（一）重点项目预算的绩效目标等预算绩效情况说明</w:t>
      </w:r>
    </w:p>
    <w:p w:rsidR="00EF727D" w:rsidRDefault="00572926">
      <w:pPr>
        <w:spacing w:after="2"/>
        <w:ind w:firstLine="660"/>
        <w:rPr>
          <w:color w:val="000000"/>
        </w:rPr>
      </w:pPr>
      <w:r>
        <w:rPr>
          <w:rFonts w:ascii="宋体" w:eastAsia="宋体" w:hAnsi="宋体" w:hint="eastAsia"/>
          <w:color w:val="000000"/>
          <w:sz w:val="32"/>
          <w:szCs w:val="32"/>
        </w:rPr>
        <w:t>本部门整体支出和项目支出实行绩效目标管理，纳入2022年部门整体支出绩效目标的金额为264.29万元，其中：基本支出264.29万元，项目支出0万元，主要绩效目标是：</w:t>
      </w:r>
      <w:r>
        <w:rPr>
          <w:rStyle w:val="peoplefilling"/>
          <w:rFonts w:ascii="宋体" w:eastAsia="宋体" w:hAnsi="宋体" w:hint="eastAsia"/>
          <w:color w:val="000000"/>
          <w:sz w:val="32"/>
          <w:szCs w:val="32"/>
        </w:rPr>
        <w:t>加强思想引领，深入持久抓好全系统党的建设。坚持立德树人，着力推进教育内涵发展。加快学校建设，不断改善办学条件。维护教育公平，均衡发展各类教育。推进教育改革，不断激发教育发展活力。加强队伍建设，整体提升教师素质。坚持依法治教，营造和谐安全的教育发展环境</w:t>
      </w:r>
      <w:r>
        <w:rPr>
          <w:rFonts w:ascii="宋体" w:eastAsia="宋体" w:hAnsi="宋体" w:hint="eastAsia"/>
          <w:color w:val="000000"/>
          <w:sz w:val="32"/>
          <w:szCs w:val="32"/>
        </w:rPr>
        <w:t>。</w:t>
      </w:r>
    </w:p>
    <w:p w:rsidR="00EF727D" w:rsidRDefault="00572926">
      <w:pPr>
        <w:spacing w:after="2"/>
        <w:ind w:firstLine="660"/>
        <w:rPr>
          <w:color w:val="000000"/>
        </w:rPr>
      </w:pPr>
      <w:r>
        <w:rPr>
          <w:rFonts w:ascii="宋体" w:eastAsia="宋体" w:hAnsi="宋体" w:hint="eastAsia"/>
          <w:b/>
          <w:bCs/>
          <w:color w:val="000000"/>
          <w:sz w:val="32"/>
          <w:szCs w:val="32"/>
        </w:rPr>
        <w:t>（二）其他重要事项说明</w:t>
      </w:r>
    </w:p>
    <w:p w:rsidR="00EF727D" w:rsidRDefault="00572926">
      <w:pPr>
        <w:spacing w:after="2"/>
        <w:ind w:firstLine="660"/>
        <w:rPr>
          <w:color w:val="000000"/>
        </w:rPr>
      </w:pPr>
      <w:r>
        <w:rPr>
          <w:rFonts w:ascii="宋体" w:eastAsia="宋体" w:hAnsi="宋体" w:hint="eastAsia"/>
          <w:b/>
          <w:bCs/>
          <w:color w:val="000000"/>
          <w:sz w:val="32"/>
          <w:szCs w:val="32"/>
        </w:rPr>
        <w:t>一般性支出情况：</w:t>
      </w:r>
      <w:r>
        <w:rPr>
          <w:rFonts w:ascii="宋体" w:eastAsia="宋体" w:hAnsi="宋体" w:hint="eastAsia"/>
          <w:color w:val="000000"/>
          <w:sz w:val="32"/>
          <w:szCs w:val="32"/>
        </w:rPr>
        <w:t>2022年本部门会议费预算0万元，我单位2022年度无会议费支出；培训费预算0万元，我单位2022年度无培训费支出；</w:t>
      </w:r>
      <w:r>
        <w:rPr>
          <w:rStyle w:val="peoplefilling"/>
          <w:rFonts w:ascii="宋体" w:eastAsia="宋体" w:hAnsi="宋体" w:hint="eastAsia"/>
          <w:color w:val="000000"/>
          <w:sz w:val="32"/>
          <w:szCs w:val="32"/>
        </w:rPr>
        <w:t>未举办节庆、晚会、论坛、赛事，经费预算0万元</w:t>
      </w:r>
      <w:r>
        <w:rPr>
          <w:rFonts w:ascii="宋体" w:eastAsia="宋体" w:hAnsi="宋体" w:hint="eastAsia"/>
          <w:color w:val="000000"/>
          <w:sz w:val="32"/>
          <w:szCs w:val="32"/>
        </w:rPr>
        <w:t>。</w:t>
      </w:r>
    </w:p>
    <w:p w:rsidR="00EF727D" w:rsidRDefault="00572926">
      <w:pPr>
        <w:spacing w:after="2"/>
        <w:ind w:firstLine="660"/>
        <w:rPr>
          <w:color w:val="000000"/>
        </w:rPr>
      </w:pPr>
      <w:r>
        <w:rPr>
          <w:rStyle w:val="a3"/>
          <w:rFonts w:ascii="宋体" w:eastAsia="宋体" w:hAnsi="宋体" w:hint="eastAsia"/>
          <w:color w:val="000000"/>
          <w:sz w:val="32"/>
          <w:szCs w:val="32"/>
        </w:rPr>
        <w:t>其他事项：</w:t>
      </w:r>
      <w:r>
        <w:rPr>
          <w:rStyle w:val="peoplefilling"/>
          <w:rFonts w:ascii="宋体" w:eastAsia="宋体" w:hAnsi="宋体" w:hint="eastAsia"/>
          <w:color w:val="000000"/>
          <w:sz w:val="32"/>
          <w:szCs w:val="32"/>
        </w:rPr>
        <w:t>本单位无其他重要事项需要说明。</w:t>
      </w:r>
    </w:p>
    <w:p w:rsidR="00EF727D" w:rsidRDefault="00572926">
      <w:pPr>
        <w:spacing w:after="2"/>
        <w:ind w:firstLine="660"/>
        <w:rPr>
          <w:color w:val="000000"/>
        </w:rPr>
      </w:pPr>
      <w:r>
        <w:rPr>
          <w:rStyle w:val="a3"/>
          <w:rFonts w:ascii="宋体" w:eastAsia="宋体" w:hAnsi="宋体" w:hint="eastAsia"/>
          <w:color w:val="000000"/>
          <w:sz w:val="32"/>
          <w:szCs w:val="32"/>
        </w:rPr>
        <w:t>九、名词解释</w:t>
      </w:r>
    </w:p>
    <w:p w:rsidR="00EF727D" w:rsidRDefault="00572926">
      <w:pPr>
        <w:spacing w:after="2"/>
        <w:ind w:firstLine="643"/>
        <w:rPr>
          <w:color w:val="000000"/>
        </w:rPr>
      </w:pPr>
      <w:r>
        <w:rPr>
          <w:rFonts w:ascii="宋体" w:eastAsia="宋体" w:hAnsi="宋体" w:hint="eastAsia"/>
          <w:color w:val="000000"/>
          <w:sz w:val="32"/>
          <w:szCs w:val="32"/>
        </w:rPr>
        <w:t>1、</w:t>
      </w:r>
      <w:r>
        <w:rPr>
          <w:rFonts w:ascii="宋体" w:eastAsia="宋体" w:hAnsi="宋体" w:hint="eastAsia"/>
          <w:color w:val="000000"/>
          <w:sz w:val="32"/>
          <w:szCs w:val="32"/>
          <w:shd w:val="clear" w:color="auto" w:fill="FFFFFF"/>
        </w:rPr>
        <w:t>财政拨款（补助）收入：指财政预算安排且当年拨付的资金。</w:t>
      </w:r>
    </w:p>
    <w:p w:rsidR="00EF727D" w:rsidRDefault="00572926">
      <w:pPr>
        <w:spacing w:after="2"/>
        <w:ind w:firstLine="643"/>
        <w:rPr>
          <w:color w:val="000000"/>
        </w:rPr>
      </w:pPr>
      <w:r>
        <w:rPr>
          <w:rFonts w:ascii="宋体" w:eastAsia="宋体" w:hAnsi="宋体" w:hint="eastAsia"/>
          <w:color w:val="000000"/>
          <w:sz w:val="32"/>
          <w:szCs w:val="32"/>
        </w:rPr>
        <w:t>2、</w:t>
      </w:r>
      <w:r>
        <w:rPr>
          <w:rFonts w:ascii="宋体" w:eastAsia="宋体" w:hAnsi="宋体" w:hint="eastAsia"/>
          <w:color w:val="000000"/>
          <w:sz w:val="32"/>
          <w:szCs w:val="32"/>
          <w:shd w:val="clear" w:color="auto" w:fill="FFFFFF"/>
        </w:rPr>
        <w:t>一般公共服务支出（</w:t>
      </w:r>
      <w:r>
        <w:rPr>
          <w:rFonts w:ascii="宋体" w:eastAsia="宋体" w:hAnsi="宋体" w:hint="eastAsia"/>
          <w:color w:val="000000"/>
          <w:sz w:val="32"/>
          <w:szCs w:val="32"/>
        </w:rPr>
        <w:t>201</w:t>
      </w:r>
      <w:r>
        <w:rPr>
          <w:rFonts w:ascii="宋体" w:eastAsia="宋体" w:hAnsi="宋体" w:hint="eastAsia"/>
          <w:color w:val="000000"/>
          <w:sz w:val="32"/>
          <w:szCs w:val="32"/>
          <w:shd w:val="clear" w:color="auto" w:fill="FFFFFF"/>
        </w:rPr>
        <w:t>类）：反映政府提供一般公共服务的支出。</w:t>
      </w:r>
    </w:p>
    <w:p w:rsidR="00EF727D" w:rsidRDefault="00572926">
      <w:pPr>
        <w:spacing w:after="2"/>
        <w:ind w:firstLine="643"/>
        <w:rPr>
          <w:color w:val="000000"/>
        </w:rPr>
      </w:pPr>
      <w:r>
        <w:rPr>
          <w:rFonts w:ascii="宋体" w:eastAsia="宋体" w:hAnsi="宋体" w:hint="eastAsia"/>
          <w:color w:val="000000"/>
          <w:sz w:val="32"/>
          <w:szCs w:val="32"/>
        </w:rPr>
        <w:t>3、政府办公厅（室）及相关机构事务（20103款）：反映各级政府办公厅（室）及相关机构的支出。</w:t>
      </w:r>
    </w:p>
    <w:p w:rsidR="00EF727D" w:rsidRDefault="00572926">
      <w:pPr>
        <w:spacing w:after="2"/>
        <w:ind w:firstLine="643"/>
        <w:rPr>
          <w:color w:val="000000"/>
        </w:rPr>
      </w:pPr>
      <w:r>
        <w:rPr>
          <w:rFonts w:ascii="宋体" w:eastAsia="宋体" w:hAnsi="宋体" w:hint="eastAsia"/>
          <w:color w:val="000000"/>
          <w:sz w:val="32"/>
          <w:szCs w:val="32"/>
        </w:rPr>
        <w:t>4、行政运行（2010301项）：反映行政单位（包括实行公务员管理的事业单位）的基本支出。</w:t>
      </w:r>
    </w:p>
    <w:p w:rsidR="00EF727D" w:rsidRDefault="00572926">
      <w:pPr>
        <w:spacing w:after="2"/>
        <w:ind w:firstLine="643"/>
        <w:rPr>
          <w:color w:val="000000"/>
        </w:rPr>
      </w:pPr>
      <w:r>
        <w:rPr>
          <w:rFonts w:ascii="宋体" w:eastAsia="宋体" w:hAnsi="宋体" w:hint="eastAsia"/>
          <w:color w:val="000000"/>
          <w:sz w:val="32"/>
          <w:szCs w:val="32"/>
        </w:rPr>
        <w:t>5、专项业务及机关事务管理（2010305项）：反映各级政府举行各类重大活动、召开重要会议（如国务院一类会议、国庆招待会、全国劳模大会）的支出，政府机关房地产管理、公务用车管理等方面的支出。</w:t>
      </w:r>
    </w:p>
    <w:p w:rsidR="00EF727D" w:rsidRDefault="00572926">
      <w:pPr>
        <w:spacing w:after="2"/>
        <w:ind w:firstLine="643"/>
        <w:rPr>
          <w:color w:val="000000"/>
        </w:rPr>
      </w:pPr>
      <w:r>
        <w:rPr>
          <w:rFonts w:ascii="宋体" w:eastAsia="宋体" w:hAnsi="宋体" w:hint="eastAsia"/>
          <w:color w:val="000000"/>
          <w:sz w:val="32"/>
          <w:szCs w:val="32"/>
        </w:rPr>
        <w:t>6、社会保障和就业支出（208类）：反映政府在社会保障与就业方面的支出。</w:t>
      </w:r>
    </w:p>
    <w:p w:rsidR="00EF727D" w:rsidRDefault="00572926">
      <w:pPr>
        <w:spacing w:after="2"/>
        <w:ind w:firstLine="643"/>
        <w:rPr>
          <w:color w:val="000000"/>
        </w:rPr>
      </w:pPr>
      <w:r>
        <w:rPr>
          <w:rFonts w:ascii="宋体" w:eastAsia="宋体" w:hAnsi="宋体" w:hint="eastAsia"/>
          <w:color w:val="000000"/>
          <w:sz w:val="32"/>
          <w:szCs w:val="32"/>
        </w:rPr>
        <w:t>7、行政事业单位养老支出（20805款）：反映用于行政事业单位养老方面的支出。</w:t>
      </w:r>
    </w:p>
    <w:p w:rsidR="00EF727D" w:rsidRDefault="00572926">
      <w:pPr>
        <w:spacing w:after="2"/>
        <w:ind w:firstLine="643"/>
        <w:rPr>
          <w:color w:val="000000"/>
        </w:rPr>
      </w:pPr>
      <w:r>
        <w:rPr>
          <w:rFonts w:ascii="宋体" w:eastAsia="宋体" w:hAnsi="宋体" w:hint="eastAsia"/>
          <w:color w:val="000000"/>
          <w:sz w:val="32"/>
          <w:szCs w:val="32"/>
        </w:rPr>
        <w:t>8、机关事业单位基本养老保险缴费支出（2080505类）：反映机关事业单位实施养老保险制度由单位缴纳的基本养老保险费支出。</w:t>
      </w:r>
    </w:p>
    <w:p w:rsidR="00EF727D" w:rsidRDefault="00572926">
      <w:pPr>
        <w:spacing w:after="2"/>
        <w:ind w:firstLine="643"/>
        <w:rPr>
          <w:color w:val="000000"/>
        </w:rPr>
      </w:pPr>
      <w:r>
        <w:rPr>
          <w:rFonts w:ascii="宋体" w:eastAsia="宋体" w:hAnsi="宋体" w:hint="eastAsia"/>
          <w:color w:val="000000"/>
          <w:sz w:val="32"/>
          <w:szCs w:val="32"/>
        </w:rPr>
        <w:t>9、机关事业单位职业年金缴费支出（2080506类）：反映机关事业单位实施养老保险制度由单位缴纳的职业年金支出。</w:t>
      </w:r>
    </w:p>
    <w:p w:rsidR="00EF727D" w:rsidRDefault="00572926">
      <w:pPr>
        <w:spacing w:after="2"/>
        <w:ind w:firstLine="643"/>
        <w:rPr>
          <w:color w:val="000000"/>
        </w:rPr>
      </w:pPr>
      <w:r>
        <w:rPr>
          <w:rFonts w:ascii="宋体" w:eastAsia="宋体" w:hAnsi="宋体" w:hint="eastAsia"/>
          <w:color w:val="000000"/>
          <w:sz w:val="32"/>
          <w:szCs w:val="32"/>
        </w:rPr>
        <w:t>10、卫生健康支出（210类）：反映政府卫生健康方面的支出。</w:t>
      </w:r>
    </w:p>
    <w:p w:rsidR="00EF727D" w:rsidRDefault="00572926">
      <w:pPr>
        <w:spacing w:after="2"/>
        <w:ind w:firstLine="643"/>
        <w:rPr>
          <w:color w:val="000000"/>
        </w:rPr>
      </w:pPr>
      <w:r>
        <w:rPr>
          <w:rFonts w:ascii="宋体" w:eastAsia="宋体" w:hAnsi="宋体" w:hint="eastAsia"/>
          <w:color w:val="000000"/>
          <w:sz w:val="32"/>
          <w:szCs w:val="32"/>
        </w:rPr>
        <w:t>11、行政事业单位医疗（21011款）：反映行政事业单位医疗方面的支出。</w:t>
      </w:r>
    </w:p>
    <w:p w:rsidR="00EF727D" w:rsidRDefault="00572926">
      <w:pPr>
        <w:spacing w:after="2"/>
        <w:ind w:firstLine="643"/>
        <w:rPr>
          <w:color w:val="000000"/>
        </w:rPr>
      </w:pPr>
      <w:r>
        <w:rPr>
          <w:rFonts w:ascii="宋体" w:eastAsia="宋体" w:hAnsi="宋体" w:hint="eastAsia"/>
          <w:color w:val="000000"/>
          <w:sz w:val="32"/>
          <w:szCs w:val="32"/>
        </w:rPr>
        <w:t>12、行政单位医疗（2101101项）：反映财政部门安排的行政单位（包括实行公务员管理的事业单位）基本医疗保险缴费经费，未参加医疗保险的行政单位的公费医疗经费，按国家规定享受离休人员、红军老战士待遇人员的医疗经费。</w:t>
      </w:r>
    </w:p>
    <w:p w:rsidR="00EF727D" w:rsidRDefault="00572926">
      <w:pPr>
        <w:spacing w:after="2"/>
        <w:ind w:firstLine="643"/>
        <w:rPr>
          <w:color w:val="000000"/>
        </w:rPr>
      </w:pPr>
      <w:r>
        <w:rPr>
          <w:rFonts w:ascii="宋体" w:eastAsia="宋体" w:hAnsi="宋体" w:hint="eastAsia"/>
          <w:color w:val="000000"/>
          <w:sz w:val="32"/>
          <w:szCs w:val="32"/>
          <w:shd w:val="clear" w:color="auto" w:fill="FFFFFF"/>
        </w:rPr>
        <w:t>13、基本支出：指为保障机构正常运转、完成日常工作任务而发生的人员支出（包括基本工资、津贴补贴等）和公用支出（包括办公费、水电费、邮电费、交通费、会议费、差旅费等）。</w:t>
      </w:r>
    </w:p>
    <w:p w:rsidR="00EF727D" w:rsidRDefault="00572926">
      <w:pPr>
        <w:spacing w:after="2"/>
        <w:ind w:firstLine="643"/>
        <w:rPr>
          <w:color w:val="000000"/>
        </w:rPr>
      </w:pPr>
      <w:r>
        <w:rPr>
          <w:rFonts w:ascii="宋体" w:eastAsia="宋体" w:hAnsi="宋体" w:hint="eastAsia"/>
          <w:color w:val="000000"/>
          <w:sz w:val="32"/>
          <w:szCs w:val="32"/>
          <w:shd w:val="clear" w:color="auto" w:fill="FFFFFF"/>
        </w:rPr>
        <w:t>14、项目支出：指在基本支出之外为完成特定行政任务和事业发展目标所发生的支出。</w:t>
      </w:r>
    </w:p>
    <w:p w:rsidR="00EF727D" w:rsidRDefault="00572926">
      <w:pPr>
        <w:spacing w:after="2"/>
        <w:ind w:firstLine="643"/>
        <w:rPr>
          <w:color w:val="000000"/>
        </w:rPr>
      </w:pPr>
      <w:r>
        <w:rPr>
          <w:rFonts w:ascii="宋体" w:eastAsia="宋体" w:hAnsi="宋体" w:hint="eastAsia"/>
          <w:color w:val="000000"/>
          <w:sz w:val="32"/>
          <w:szCs w:val="32"/>
          <w:shd w:val="clear" w:color="auto" w:fill="FFFFFF"/>
        </w:rPr>
        <w:t>15、“三公”经费：按照有关规定，“三公”经费包括因公出国（境）费用、公务接待费、公务用车购置及运行费。</w:t>
      </w:r>
    </w:p>
    <w:p w:rsidR="00EF727D" w:rsidRDefault="00572926">
      <w:pPr>
        <w:spacing w:after="2"/>
        <w:ind w:firstLine="643"/>
        <w:rPr>
          <w:color w:val="000000"/>
        </w:rPr>
      </w:pPr>
      <w:r>
        <w:rPr>
          <w:rFonts w:ascii="宋体" w:eastAsia="宋体" w:hAnsi="宋体" w:hint="eastAsia"/>
          <w:color w:val="000000"/>
          <w:sz w:val="32"/>
          <w:szCs w:val="32"/>
          <w:shd w:val="clear" w:color="auto" w:fill="FFFFFF"/>
        </w:rPr>
        <w:t>16、公务用车：指单位用于履行公务的车辆，包括领导干部专车、一般公务用车和执法执勤用车。</w:t>
      </w:r>
    </w:p>
    <w:p w:rsidR="00EF727D" w:rsidRDefault="00572926">
      <w:pPr>
        <w:spacing w:after="2"/>
        <w:ind w:firstLine="643"/>
        <w:rPr>
          <w:color w:val="000000"/>
        </w:rPr>
      </w:pPr>
      <w:r>
        <w:rPr>
          <w:rFonts w:ascii="宋体" w:eastAsia="宋体" w:hAnsi="宋体" w:hint="eastAsia"/>
          <w:color w:val="000000"/>
          <w:sz w:val="32"/>
          <w:szCs w:val="32"/>
        </w:rPr>
        <w:t>17、机关运行经费：指各部门的公用经费。包括办公费、印刷费、水电费、邮电费、差旅费、因公出国(境)费用、维修(护)费、会议费、培训费、公务接待费、工会会费、福利费、公务用车运行维护费、其他交通费用以及其他商品和服务支出等。</w:t>
      </w:r>
    </w:p>
    <w:p w:rsidR="00EF727D" w:rsidRDefault="00EF727D">
      <w:pPr>
        <w:pStyle w:val="a4"/>
        <w:spacing w:before="0" w:beforeAutospacing="0" w:after="2" w:afterAutospacing="0"/>
        <w:rPr>
          <w:color w:val="000000"/>
        </w:rPr>
      </w:pPr>
    </w:p>
    <w:p w:rsidR="00EF727D" w:rsidRDefault="00EF727D">
      <w:pPr>
        <w:pStyle w:val="a4"/>
        <w:spacing w:before="0" w:beforeAutospacing="0" w:after="2" w:afterAutospacing="0"/>
        <w:rPr>
          <w:color w:val="000000"/>
        </w:rPr>
      </w:pPr>
    </w:p>
    <w:p w:rsidR="00EF727D" w:rsidRDefault="00EF727D">
      <w:pPr>
        <w:pStyle w:val="a4"/>
        <w:spacing w:before="0" w:beforeAutospacing="0" w:after="2" w:afterAutospacing="0"/>
        <w:rPr>
          <w:color w:val="000000"/>
        </w:rPr>
      </w:pPr>
    </w:p>
    <w:p w:rsidR="00EF727D" w:rsidRDefault="00572926">
      <w:pPr>
        <w:spacing w:after="2"/>
        <w:ind w:firstLine="720"/>
        <w:jc w:val="center"/>
        <w:rPr>
          <w:color w:val="000000"/>
        </w:rPr>
      </w:pPr>
      <w:r>
        <w:rPr>
          <w:rFonts w:ascii="宋体" w:eastAsia="宋体" w:hAnsi="宋体" w:hint="eastAsia"/>
          <w:color w:val="000000"/>
          <w:sz w:val="36"/>
          <w:szCs w:val="36"/>
        </w:rPr>
        <w:t>第二部分 部门预算公开表格（见附件）</w:t>
      </w:r>
    </w:p>
    <w:p w:rsidR="00EF727D" w:rsidRDefault="00EF727D">
      <w:pPr>
        <w:spacing w:after="2"/>
        <w:ind w:firstLine="720"/>
        <w:jc w:val="center"/>
        <w:rPr>
          <w:color w:val="000000"/>
        </w:rPr>
      </w:pPr>
    </w:p>
    <w:p w:rsidR="00EF727D" w:rsidRDefault="00572926">
      <w:pPr>
        <w:spacing w:after="2"/>
        <w:ind w:firstLine="640"/>
        <w:rPr>
          <w:color w:val="000000"/>
        </w:rPr>
      </w:pPr>
      <w:r>
        <w:rPr>
          <w:rFonts w:ascii="宋体" w:eastAsia="宋体" w:hAnsi="宋体" w:hint="eastAsia"/>
          <w:color w:val="000000"/>
          <w:sz w:val="32"/>
          <w:szCs w:val="32"/>
        </w:rPr>
        <w:t>1、收支预算总表</w:t>
      </w:r>
    </w:p>
    <w:p w:rsidR="00EF727D" w:rsidRDefault="00572926">
      <w:pPr>
        <w:spacing w:after="2"/>
        <w:ind w:firstLine="640"/>
        <w:rPr>
          <w:color w:val="000000"/>
        </w:rPr>
      </w:pPr>
      <w:r>
        <w:rPr>
          <w:rFonts w:ascii="宋体" w:eastAsia="宋体" w:hAnsi="宋体" w:hint="eastAsia"/>
          <w:color w:val="000000"/>
          <w:sz w:val="32"/>
          <w:szCs w:val="32"/>
        </w:rPr>
        <w:t>2、收入预算总表</w:t>
      </w:r>
    </w:p>
    <w:p w:rsidR="00EF727D" w:rsidRDefault="00572926">
      <w:pPr>
        <w:spacing w:after="2"/>
        <w:ind w:firstLine="640"/>
        <w:rPr>
          <w:color w:val="000000"/>
        </w:rPr>
      </w:pPr>
      <w:r>
        <w:rPr>
          <w:rFonts w:ascii="宋体" w:eastAsia="宋体" w:hAnsi="宋体" w:hint="eastAsia"/>
          <w:color w:val="000000"/>
          <w:sz w:val="32"/>
          <w:szCs w:val="32"/>
        </w:rPr>
        <w:t>3、支出预算总表</w:t>
      </w:r>
    </w:p>
    <w:p w:rsidR="00EF727D" w:rsidRDefault="00572926">
      <w:pPr>
        <w:spacing w:after="2"/>
        <w:ind w:firstLine="640"/>
        <w:rPr>
          <w:color w:val="000000"/>
        </w:rPr>
      </w:pPr>
      <w:r>
        <w:rPr>
          <w:rFonts w:ascii="宋体" w:eastAsia="宋体" w:hAnsi="宋体" w:hint="eastAsia"/>
          <w:color w:val="000000"/>
          <w:sz w:val="32"/>
          <w:szCs w:val="32"/>
        </w:rPr>
        <w:t>4、支出预算分类汇总表（按部门预算经济分类）</w:t>
      </w:r>
    </w:p>
    <w:p w:rsidR="00EF727D" w:rsidRDefault="00572926">
      <w:pPr>
        <w:spacing w:after="2"/>
        <w:ind w:firstLine="640"/>
        <w:rPr>
          <w:color w:val="000000"/>
        </w:rPr>
      </w:pPr>
      <w:r>
        <w:rPr>
          <w:rFonts w:ascii="宋体" w:eastAsia="宋体" w:hAnsi="宋体" w:hint="eastAsia"/>
          <w:color w:val="000000"/>
          <w:sz w:val="32"/>
          <w:szCs w:val="32"/>
        </w:rPr>
        <w:t>5、支出预算分类汇总表（按政府预算经济分类）</w:t>
      </w:r>
    </w:p>
    <w:p w:rsidR="00EF727D" w:rsidRDefault="00572926">
      <w:pPr>
        <w:spacing w:after="2"/>
        <w:ind w:firstLine="640"/>
        <w:rPr>
          <w:color w:val="000000"/>
        </w:rPr>
      </w:pPr>
      <w:r>
        <w:rPr>
          <w:rFonts w:ascii="宋体" w:eastAsia="宋体" w:hAnsi="宋体" w:hint="eastAsia"/>
          <w:color w:val="000000"/>
          <w:sz w:val="32"/>
          <w:szCs w:val="32"/>
        </w:rPr>
        <w:t>6、财政拨款收支预算表</w:t>
      </w:r>
    </w:p>
    <w:p w:rsidR="00EF727D" w:rsidRDefault="00572926">
      <w:pPr>
        <w:spacing w:after="2"/>
        <w:ind w:firstLine="640"/>
        <w:rPr>
          <w:color w:val="000000"/>
        </w:rPr>
      </w:pPr>
      <w:r>
        <w:rPr>
          <w:rFonts w:ascii="宋体" w:eastAsia="宋体" w:hAnsi="宋体" w:hint="eastAsia"/>
          <w:color w:val="000000"/>
          <w:sz w:val="32"/>
          <w:szCs w:val="32"/>
        </w:rPr>
        <w:t>7、一般公共预算支出预算分类汇总表（按部门预算经济分类）</w:t>
      </w:r>
    </w:p>
    <w:p w:rsidR="00EF727D" w:rsidRDefault="00572926">
      <w:pPr>
        <w:spacing w:after="2"/>
        <w:ind w:firstLine="640"/>
        <w:rPr>
          <w:color w:val="000000"/>
        </w:rPr>
      </w:pPr>
      <w:r>
        <w:rPr>
          <w:rFonts w:ascii="宋体" w:eastAsia="宋体" w:hAnsi="宋体" w:hint="eastAsia"/>
          <w:color w:val="000000"/>
          <w:sz w:val="32"/>
          <w:szCs w:val="32"/>
        </w:rPr>
        <w:t>8、一般公共预算支出预算分类汇总表（按政府预算经济分类）</w:t>
      </w:r>
    </w:p>
    <w:p w:rsidR="00EF727D" w:rsidRDefault="00572926">
      <w:pPr>
        <w:spacing w:after="2"/>
        <w:ind w:firstLine="640"/>
        <w:rPr>
          <w:color w:val="000000"/>
        </w:rPr>
      </w:pPr>
      <w:r>
        <w:rPr>
          <w:rFonts w:ascii="宋体" w:eastAsia="宋体" w:hAnsi="宋体" w:hint="eastAsia"/>
          <w:color w:val="000000"/>
          <w:sz w:val="32"/>
          <w:szCs w:val="32"/>
        </w:rPr>
        <w:t>9、政府性基金拨款支出预算分类汇总表（按部门预算经济分类）</w:t>
      </w:r>
    </w:p>
    <w:p w:rsidR="00EF727D" w:rsidRDefault="00572926">
      <w:pPr>
        <w:spacing w:after="2"/>
        <w:ind w:firstLine="640"/>
        <w:rPr>
          <w:color w:val="000000"/>
        </w:rPr>
      </w:pPr>
      <w:r>
        <w:rPr>
          <w:rFonts w:ascii="宋体" w:eastAsia="宋体" w:hAnsi="宋体" w:hint="eastAsia"/>
          <w:color w:val="000000"/>
          <w:sz w:val="32"/>
          <w:szCs w:val="32"/>
        </w:rPr>
        <w:t>10、政府性基金拨款支出预算分类汇总表（按政府预算经济分类）</w:t>
      </w:r>
    </w:p>
    <w:p w:rsidR="00EF727D" w:rsidRDefault="00572926">
      <w:pPr>
        <w:spacing w:after="2"/>
        <w:ind w:firstLine="640"/>
        <w:rPr>
          <w:color w:val="000000"/>
        </w:rPr>
      </w:pPr>
      <w:r>
        <w:rPr>
          <w:rFonts w:ascii="宋体" w:eastAsia="宋体" w:hAnsi="宋体" w:hint="eastAsia"/>
          <w:color w:val="000000"/>
          <w:sz w:val="32"/>
          <w:szCs w:val="32"/>
        </w:rPr>
        <w:t>11、一般公共预算基本支出表</w:t>
      </w:r>
    </w:p>
    <w:p w:rsidR="00EF727D" w:rsidRDefault="00572926">
      <w:pPr>
        <w:spacing w:after="2"/>
        <w:ind w:firstLine="640"/>
        <w:rPr>
          <w:color w:val="000000"/>
        </w:rPr>
      </w:pPr>
      <w:r>
        <w:rPr>
          <w:rFonts w:ascii="宋体" w:eastAsia="宋体" w:hAnsi="宋体" w:hint="eastAsia"/>
          <w:color w:val="000000"/>
          <w:sz w:val="32"/>
          <w:szCs w:val="32"/>
        </w:rPr>
        <w:t>12、基本支出预算明细表-工资福利与对个人和家庭的补助（按部门预算经济分类）</w:t>
      </w:r>
    </w:p>
    <w:p w:rsidR="00EF727D" w:rsidRDefault="00572926">
      <w:pPr>
        <w:spacing w:after="2"/>
        <w:ind w:firstLine="640"/>
        <w:rPr>
          <w:color w:val="000000"/>
        </w:rPr>
      </w:pPr>
      <w:r>
        <w:rPr>
          <w:rFonts w:ascii="宋体" w:eastAsia="宋体" w:hAnsi="宋体" w:hint="eastAsia"/>
          <w:color w:val="000000"/>
          <w:sz w:val="32"/>
          <w:szCs w:val="32"/>
        </w:rPr>
        <w:t>13、基本支出预算明细表-工资福利与对个人和家庭的补助（按政府预算经济分类）</w:t>
      </w:r>
    </w:p>
    <w:p w:rsidR="00EF727D" w:rsidRDefault="00572926">
      <w:pPr>
        <w:spacing w:after="2"/>
        <w:ind w:firstLine="640"/>
        <w:rPr>
          <w:color w:val="000000"/>
        </w:rPr>
      </w:pPr>
      <w:r>
        <w:rPr>
          <w:rFonts w:ascii="宋体" w:eastAsia="宋体" w:hAnsi="宋体" w:hint="eastAsia"/>
          <w:color w:val="000000"/>
          <w:sz w:val="32"/>
          <w:szCs w:val="32"/>
        </w:rPr>
        <w:t>14、基本支出预算明细表-商品和服务支出（按部门预算经济分类）</w:t>
      </w:r>
    </w:p>
    <w:p w:rsidR="00EF727D" w:rsidRDefault="00572926">
      <w:pPr>
        <w:spacing w:after="2"/>
        <w:ind w:firstLine="640"/>
        <w:rPr>
          <w:color w:val="000000"/>
        </w:rPr>
      </w:pPr>
      <w:r>
        <w:rPr>
          <w:rFonts w:ascii="宋体" w:eastAsia="宋体" w:hAnsi="宋体" w:hint="eastAsia"/>
          <w:color w:val="000000"/>
          <w:sz w:val="32"/>
          <w:szCs w:val="32"/>
        </w:rPr>
        <w:t>15、基本支出预算明细表-商品和服务支出（按政府预算经济分类）</w:t>
      </w:r>
    </w:p>
    <w:p w:rsidR="00EF727D" w:rsidRDefault="00572926">
      <w:pPr>
        <w:spacing w:after="2"/>
        <w:ind w:firstLine="640"/>
        <w:rPr>
          <w:color w:val="000000"/>
        </w:rPr>
      </w:pPr>
      <w:r>
        <w:rPr>
          <w:rFonts w:ascii="宋体" w:eastAsia="宋体" w:hAnsi="宋体" w:hint="eastAsia"/>
          <w:color w:val="000000"/>
          <w:sz w:val="32"/>
          <w:szCs w:val="32"/>
        </w:rPr>
        <w:t>16、一般公共预算基本支出预算明细表-工资福利与对个人和家庭的补助（按部门预算经济分类）</w:t>
      </w:r>
    </w:p>
    <w:p w:rsidR="00EF727D" w:rsidRDefault="00572926">
      <w:pPr>
        <w:spacing w:after="2"/>
        <w:ind w:firstLine="640"/>
        <w:rPr>
          <w:color w:val="000000"/>
        </w:rPr>
      </w:pPr>
      <w:r>
        <w:rPr>
          <w:rFonts w:ascii="宋体" w:eastAsia="宋体" w:hAnsi="宋体" w:hint="eastAsia"/>
          <w:color w:val="000000"/>
          <w:sz w:val="32"/>
          <w:szCs w:val="32"/>
        </w:rPr>
        <w:t>17、一般公共预算基本支出预算明细表-工资福利与对个人和家庭的补助（按政府预算经济分类）</w:t>
      </w:r>
    </w:p>
    <w:p w:rsidR="00EF727D" w:rsidRDefault="00572926">
      <w:pPr>
        <w:spacing w:after="2"/>
        <w:ind w:firstLine="640"/>
        <w:rPr>
          <w:color w:val="000000"/>
        </w:rPr>
      </w:pPr>
      <w:r>
        <w:rPr>
          <w:rFonts w:ascii="宋体" w:eastAsia="宋体" w:hAnsi="宋体" w:hint="eastAsia"/>
          <w:color w:val="000000"/>
          <w:sz w:val="32"/>
          <w:szCs w:val="32"/>
        </w:rPr>
        <w:t>18、一般公共预算基本支出预算明细表-商品和服务支出（按部门预算经济分类）</w:t>
      </w:r>
    </w:p>
    <w:p w:rsidR="00EF727D" w:rsidRDefault="00572926">
      <w:pPr>
        <w:spacing w:after="2"/>
        <w:ind w:firstLine="640"/>
        <w:rPr>
          <w:color w:val="000000"/>
        </w:rPr>
      </w:pPr>
      <w:r>
        <w:rPr>
          <w:rFonts w:ascii="宋体" w:eastAsia="宋体" w:hAnsi="宋体" w:hint="eastAsia"/>
          <w:color w:val="000000"/>
          <w:sz w:val="32"/>
          <w:szCs w:val="32"/>
        </w:rPr>
        <w:t>19、一般公共预算基本支出预算明细表-商品和服务支出（按政府预算经济分类）</w:t>
      </w:r>
    </w:p>
    <w:p w:rsidR="00EF727D" w:rsidRDefault="00572926">
      <w:pPr>
        <w:spacing w:after="2"/>
        <w:ind w:firstLine="640"/>
        <w:rPr>
          <w:color w:val="000000"/>
        </w:rPr>
      </w:pPr>
      <w:r>
        <w:rPr>
          <w:rFonts w:ascii="宋体" w:eastAsia="宋体" w:hAnsi="宋体" w:hint="eastAsia"/>
          <w:color w:val="000000"/>
          <w:sz w:val="32"/>
          <w:szCs w:val="32"/>
        </w:rPr>
        <w:t>20、“三公”经费情况表-一般公共预算</w:t>
      </w:r>
    </w:p>
    <w:p w:rsidR="00EF727D" w:rsidRDefault="00EF727D">
      <w:pPr>
        <w:spacing w:after="2"/>
        <w:ind w:firstLine="640"/>
        <w:rPr>
          <w:color w:val="000000"/>
        </w:rPr>
      </w:pPr>
    </w:p>
    <w:p w:rsidR="00EF727D" w:rsidRDefault="00EF727D">
      <w:pPr>
        <w:spacing w:after="2"/>
        <w:ind w:firstLine="640"/>
        <w:rPr>
          <w:color w:val="000000"/>
        </w:rPr>
      </w:pPr>
      <w:hyperlink r:id="rId6" w:tgtFrame="_blank" w:history="1">
        <w:r w:rsidR="00572926">
          <w:rPr>
            <w:rStyle w:val="a5"/>
            <w:rFonts w:ascii="宋体" w:eastAsia="宋体" w:hAnsi="宋体" w:hint="eastAsia"/>
            <w:sz w:val="32"/>
            <w:szCs w:val="32"/>
          </w:rPr>
          <w:t>益阳市高平实验学校2022年单位预算公开表.xls</w:t>
        </w:r>
      </w:hyperlink>
      <w:r w:rsidR="00572926">
        <w:rPr>
          <w:rFonts w:ascii="宋体" w:eastAsia="宋体" w:hAnsi="宋体" w:hint="eastAsia"/>
          <w:color w:val="000000"/>
          <w:sz w:val="32"/>
          <w:szCs w:val="32"/>
        </w:rPr>
        <w:br/>
      </w:r>
    </w:p>
    <w:p w:rsidR="00EF727D" w:rsidRDefault="00EF727D">
      <w:pPr>
        <w:spacing w:after="2"/>
        <w:ind w:firstLine="660"/>
        <w:rPr>
          <w:color w:val="000000"/>
        </w:rPr>
      </w:pPr>
    </w:p>
    <w:sectPr w:rsidR="00EF727D" w:rsidSect="00EF727D">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296" w:rsidRDefault="00B60296" w:rsidP="00F14FA7">
      <w:r>
        <w:separator/>
      </w:r>
    </w:p>
  </w:endnote>
  <w:endnote w:type="continuationSeparator" w:id="1">
    <w:p w:rsidR="00B60296" w:rsidRDefault="00B60296" w:rsidP="00F14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296" w:rsidRDefault="00B60296" w:rsidP="00F14FA7">
      <w:r>
        <w:separator/>
      </w:r>
    </w:p>
  </w:footnote>
  <w:footnote w:type="continuationSeparator" w:id="1">
    <w:p w:rsidR="00B60296" w:rsidRDefault="00B60296" w:rsidP="00F14F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bordersDoNotSurroundHeader/>
  <w:bordersDoNotSurroundFooter/>
  <w:defaultTabStop w:val="420"/>
  <w:noPunctuationKerning/>
  <w:characterSpacingControl w:val="doNotCompress"/>
  <w:hdrShapeDefaults>
    <o:shapedefaults v:ext="edit" spidmax="4098"/>
  </w:hdrShapeDefaults>
  <w:footnotePr>
    <w:footnote w:id="0"/>
    <w:footnote w:id="1"/>
  </w:footnotePr>
  <w:endnotePr>
    <w:endnote w:id="0"/>
    <w:endnote w:id="1"/>
  </w:endnotePr>
  <w:compat>
    <w:doNotSnapToGridInCell/>
    <w:doNotWrapTextWithPunct/>
    <w:doNotUseEastAsianBreakRules/>
    <w:growAutofit/>
    <w:useFELayout/>
  </w:compat>
  <w:rsids>
    <w:rsidRoot w:val="00F14FA7"/>
    <w:rsid w:val="004D34EB"/>
    <w:rsid w:val="00572926"/>
    <w:rsid w:val="00A52F9D"/>
    <w:rsid w:val="00B60296"/>
    <w:rsid w:val="00EF727D"/>
    <w:rsid w:val="00F14F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27D"/>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qFormat/>
    <w:rsid w:val="00EF727D"/>
    <w:pPr>
      <w:widowControl w:val="0"/>
      <w:jc w:val="both"/>
    </w:pPr>
    <w:rPr>
      <w:rFonts w:asciiTheme="minorHAnsi" w:hAnsiTheme="minorHAnsi" w:cstheme="minorBidi"/>
      <w:kern w:val="2"/>
      <w:sz w:val="21"/>
      <w:szCs w:val="22"/>
    </w:rPr>
  </w:style>
  <w:style w:type="character" w:styleId="a3">
    <w:name w:val="Strong"/>
    <w:basedOn w:val="a0"/>
    <w:uiPriority w:val="22"/>
    <w:qFormat/>
    <w:rsid w:val="00EF727D"/>
    <w:rPr>
      <w:b/>
      <w:bCs/>
    </w:rPr>
  </w:style>
  <w:style w:type="character" w:customStyle="1" w:styleId="peoplefilling">
    <w:name w:val="peoplefilling"/>
    <w:basedOn w:val="a0"/>
    <w:rsid w:val="00EF727D"/>
  </w:style>
  <w:style w:type="paragraph" w:styleId="a4">
    <w:name w:val="Normal (Web)"/>
    <w:basedOn w:val="a"/>
    <w:uiPriority w:val="99"/>
    <w:semiHidden/>
    <w:unhideWhenUsed/>
    <w:rsid w:val="00EF727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F727D"/>
    <w:rPr>
      <w:color w:val="0000FF"/>
      <w:u w:val="single"/>
    </w:rPr>
  </w:style>
  <w:style w:type="character" w:styleId="a6">
    <w:name w:val="FollowedHyperlink"/>
    <w:basedOn w:val="a0"/>
    <w:uiPriority w:val="99"/>
    <w:semiHidden/>
    <w:unhideWhenUsed/>
    <w:rsid w:val="00EF727D"/>
    <w:rPr>
      <w:color w:val="800080"/>
      <w:u w:val="single"/>
    </w:rPr>
  </w:style>
  <w:style w:type="paragraph" w:styleId="a7">
    <w:name w:val="header"/>
    <w:basedOn w:val="a"/>
    <w:link w:val="Char"/>
    <w:uiPriority w:val="99"/>
    <w:unhideWhenUsed/>
    <w:rsid w:val="00F14F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F14FA7"/>
    <w:rPr>
      <w:rFonts w:asciiTheme="minorHAnsi" w:hAnsiTheme="minorHAnsi" w:cstheme="minorBidi"/>
      <w:kern w:val="2"/>
      <w:sz w:val="18"/>
      <w:szCs w:val="18"/>
    </w:rPr>
  </w:style>
  <w:style w:type="paragraph" w:styleId="a8">
    <w:name w:val="footer"/>
    <w:basedOn w:val="a"/>
    <w:link w:val="Char0"/>
    <w:uiPriority w:val="99"/>
    <w:unhideWhenUsed/>
    <w:rsid w:val="00F14FA7"/>
    <w:pPr>
      <w:tabs>
        <w:tab w:val="center" w:pos="4153"/>
        <w:tab w:val="right" w:pos="8306"/>
      </w:tabs>
      <w:snapToGrid w:val="0"/>
      <w:jc w:val="left"/>
    </w:pPr>
    <w:rPr>
      <w:sz w:val="18"/>
      <w:szCs w:val="18"/>
    </w:rPr>
  </w:style>
  <w:style w:type="character" w:customStyle="1" w:styleId="Char0">
    <w:name w:val="页脚 Char"/>
    <w:basedOn w:val="a0"/>
    <w:link w:val="a8"/>
    <w:uiPriority w:val="99"/>
    <w:rsid w:val="00F14FA7"/>
    <w:rPr>
      <w:rFonts w:asciiTheme="minorHAnsi"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qFormat/>
    <w:pPr>
      <w:widowControl w:val="0"/>
      <w:jc w:val="both"/>
    </w:pPr>
    <w:rPr>
      <w:rFonts w:asciiTheme="minorHAnsi" w:hAnsiTheme="minorHAnsi" w:cstheme="minorBidi"/>
      <w:kern w:val="2"/>
      <w:sz w:val="21"/>
      <w:szCs w:val="22"/>
    </w:rPr>
  </w:style>
  <w:style w:type="character" w:styleId="a3">
    <w:name w:val="Strong"/>
    <w:basedOn w:val="a0"/>
    <w:uiPriority w:val="22"/>
    <w:qFormat/>
    <w:rPr>
      <w:b/>
      <w:bCs/>
    </w:rPr>
  </w:style>
  <w:style w:type="character" w:customStyle="1" w:styleId="peoplefilling">
    <w:name w:val="peoplefilling"/>
    <w:basedOn w:val="a0"/>
  </w:style>
  <w:style w:type="paragraph" w:styleId="a4">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Char"/>
    <w:uiPriority w:val="99"/>
    <w:unhideWhenUsed/>
    <w:rsid w:val="00F14F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F14FA7"/>
    <w:rPr>
      <w:rFonts w:asciiTheme="minorHAnsi" w:hAnsiTheme="minorHAnsi" w:cstheme="minorBidi"/>
      <w:kern w:val="2"/>
      <w:sz w:val="18"/>
      <w:szCs w:val="18"/>
    </w:rPr>
  </w:style>
  <w:style w:type="paragraph" w:styleId="a8">
    <w:name w:val="footer"/>
    <w:basedOn w:val="a"/>
    <w:link w:val="Char0"/>
    <w:uiPriority w:val="99"/>
    <w:unhideWhenUsed/>
    <w:rsid w:val="00F14FA7"/>
    <w:pPr>
      <w:tabs>
        <w:tab w:val="center" w:pos="4153"/>
        <w:tab w:val="right" w:pos="8306"/>
      </w:tabs>
      <w:snapToGrid w:val="0"/>
      <w:jc w:val="left"/>
    </w:pPr>
    <w:rPr>
      <w:sz w:val="18"/>
      <w:szCs w:val="18"/>
    </w:rPr>
  </w:style>
  <w:style w:type="character" w:customStyle="1" w:styleId="Char0">
    <w:name w:val="页脚 Char"/>
    <w:basedOn w:val="a0"/>
    <w:link w:val="a8"/>
    <w:uiPriority w:val="99"/>
    <w:rsid w:val="00F14FA7"/>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s.jbreport.com/home/downloadAttachment?attachGUID=5b98483e113c4394ad835a39910419ec"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dcterms:created xsi:type="dcterms:W3CDTF">2023-09-24T13:37:00Z</dcterms:created>
  <dcterms:modified xsi:type="dcterms:W3CDTF">2023-09-24T13:38:00Z</dcterms:modified>
</cp:coreProperties>
</file>