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3E" w:rsidRDefault="0011360B">
      <w:pPr>
        <w:pStyle w:val="a6"/>
        <w:rPr>
          <w:rFonts w:cs="宋体"/>
          <w:kern w:val="0"/>
          <w:sz w:val="48"/>
          <w:szCs w:val="48"/>
        </w:rPr>
      </w:pPr>
      <w:r>
        <w:rPr>
          <w:rFonts w:cs="宋体" w:hint="eastAsia"/>
          <w:kern w:val="0"/>
          <w:sz w:val="48"/>
          <w:szCs w:val="48"/>
        </w:rPr>
        <w:t>湖南益阳长春经济开发区管理委员会</w:t>
      </w:r>
      <w:r w:rsidR="00DD6910">
        <w:rPr>
          <w:kern w:val="0"/>
          <w:sz w:val="48"/>
          <w:szCs w:val="48"/>
        </w:rPr>
        <w:t>20</w:t>
      </w:r>
      <w:r w:rsidR="00DD6910">
        <w:rPr>
          <w:rFonts w:hint="eastAsia"/>
          <w:kern w:val="0"/>
          <w:sz w:val="48"/>
          <w:szCs w:val="48"/>
        </w:rPr>
        <w:t>21</w:t>
      </w:r>
      <w:r w:rsidR="00DD6910">
        <w:rPr>
          <w:rFonts w:cs="宋体" w:hint="eastAsia"/>
          <w:kern w:val="0"/>
          <w:sz w:val="48"/>
          <w:szCs w:val="48"/>
        </w:rPr>
        <w:t>年度预算绩效评价自评</w:t>
      </w:r>
    </w:p>
    <w:p w:rsidR="001C013E" w:rsidRDefault="00DD6910">
      <w:pPr>
        <w:pStyle w:val="a6"/>
        <w:rPr>
          <w:rFonts w:cs="Times New Roman"/>
          <w:kern w:val="0"/>
          <w:sz w:val="48"/>
          <w:szCs w:val="48"/>
        </w:rPr>
      </w:pPr>
      <w:r>
        <w:rPr>
          <w:rFonts w:cs="宋体" w:hint="eastAsia"/>
          <w:kern w:val="0"/>
          <w:sz w:val="48"/>
          <w:szCs w:val="48"/>
        </w:rPr>
        <w:t>工</w:t>
      </w:r>
      <w:r>
        <w:rPr>
          <w:rFonts w:cs="宋体" w:hint="eastAsia"/>
          <w:kern w:val="0"/>
          <w:sz w:val="48"/>
          <w:szCs w:val="48"/>
        </w:rPr>
        <w:t xml:space="preserve"> </w:t>
      </w:r>
      <w:r>
        <w:rPr>
          <w:rFonts w:cs="宋体" w:hint="eastAsia"/>
          <w:kern w:val="0"/>
          <w:sz w:val="48"/>
          <w:szCs w:val="48"/>
        </w:rPr>
        <w:t>作</w:t>
      </w:r>
      <w:r>
        <w:rPr>
          <w:rFonts w:cs="宋体" w:hint="eastAsia"/>
          <w:kern w:val="0"/>
          <w:sz w:val="48"/>
          <w:szCs w:val="48"/>
        </w:rPr>
        <w:t xml:space="preserve"> </w:t>
      </w:r>
      <w:r>
        <w:rPr>
          <w:rFonts w:cs="宋体" w:hint="eastAsia"/>
          <w:kern w:val="0"/>
          <w:sz w:val="48"/>
          <w:szCs w:val="48"/>
        </w:rPr>
        <w:t>报</w:t>
      </w:r>
      <w:r>
        <w:rPr>
          <w:rFonts w:cs="宋体" w:hint="eastAsia"/>
          <w:kern w:val="0"/>
          <w:sz w:val="48"/>
          <w:szCs w:val="48"/>
        </w:rPr>
        <w:t xml:space="preserve"> </w:t>
      </w:r>
      <w:r>
        <w:rPr>
          <w:rFonts w:cs="宋体" w:hint="eastAsia"/>
          <w:kern w:val="0"/>
          <w:sz w:val="48"/>
          <w:szCs w:val="48"/>
        </w:rPr>
        <w:t>告</w:t>
      </w:r>
    </w:p>
    <w:p w:rsidR="001C013E" w:rsidRDefault="001C013E">
      <w:pPr>
        <w:widowControl/>
        <w:shd w:val="clear" w:color="auto" w:fill="FFFFFF"/>
        <w:spacing w:after="225"/>
        <w:jc w:val="left"/>
        <w:rPr>
          <w:rFonts w:ascii="Arial" w:hAnsi="Arial" w:cs="Arial"/>
          <w:kern w:val="0"/>
          <w:sz w:val="24"/>
          <w:szCs w:val="24"/>
        </w:rPr>
      </w:pPr>
    </w:p>
    <w:p w:rsidR="001C013E" w:rsidRDefault="00DD6910">
      <w:pPr>
        <w:pStyle w:val="a5"/>
        <w:spacing w:before="150" w:after="300" w:line="540" w:lineRule="atLeast"/>
        <w:jc w:val="both"/>
        <w:rPr>
          <w:rFonts w:cs="Times New Roman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微软雅黑" w:cs="仿宋_GB2312" w:hint="eastAsia"/>
          <w:sz w:val="32"/>
          <w:szCs w:val="32"/>
        </w:rPr>
        <w:t>为加强财政资金管理，强化支出责任，提高财政资金的使用效益，建立科学、合理的财政支出绩效评价管理体系</w:t>
      </w:r>
      <w:r>
        <w:rPr>
          <w:rFonts w:ascii="仿宋_GB2312" w:eastAsia="仿宋_GB2312" w:hAnsi="微软雅黑" w:cs="仿宋_GB2312" w:hint="eastAsia"/>
          <w:sz w:val="32"/>
          <w:szCs w:val="32"/>
        </w:rPr>
        <w:t>，</w:t>
      </w:r>
      <w:r>
        <w:rPr>
          <w:rFonts w:ascii="仿宋_GB2312" w:eastAsia="仿宋_GB2312" w:hAnsi="微软雅黑" w:cs="仿宋_GB2312" w:hint="eastAsia"/>
          <w:sz w:val="32"/>
          <w:szCs w:val="32"/>
        </w:rPr>
        <w:t>我单位于</w:t>
      </w:r>
      <w:r>
        <w:rPr>
          <w:rFonts w:ascii="仿宋_GB2312" w:eastAsia="仿宋_GB2312" w:hAnsi="微软雅黑" w:cs="仿宋_GB2312" w:hint="eastAsia"/>
          <w:sz w:val="32"/>
          <w:szCs w:val="32"/>
        </w:rPr>
        <w:t>2022</w:t>
      </w:r>
      <w:r>
        <w:rPr>
          <w:rFonts w:ascii="仿宋_GB2312" w:eastAsia="仿宋_GB2312" w:hAnsi="微软雅黑" w:cs="仿宋_GB2312" w:hint="eastAsia"/>
          <w:sz w:val="32"/>
          <w:szCs w:val="32"/>
        </w:rPr>
        <w:t>年</w:t>
      </w:r>
      <w:r>
        <w:rPr>
          <w:rFonts w:ascii="仿宋_GB2312" w:eastAsia="仿宋_GB2312" w:hAnsi="微软雅黑" w:cs="仿宋_GB2312" w:hint="eastAsia"/>
          <w:sz w:val="32"/>
          <w:szCs w:val="32"/>
        </w:rPr>
        <w:t>8</w:t>
      </w:r>
      <w:r>
        <w:rPr>
          <w:rFonts w:ascii="仿宋_GB2312" w:eastAsia="仿宋_GB2312" w:hAnsi="微软雅黑" w:cs="仿宋_GB2312" w:hint="eastAsia"/>
          <w:sz w:val="32"/>
          <w:szCs w:val="32"/>
        </w:rPr>
        <w:t>月，组织力量对本单位的部门预算整体支出进行了绩效评价，本次评价遵循了“科学规范、公正公开、分类管理、绩效相关”的原则，运用科学、合理的绩效评价方法，对本单位</w:t>
      </w:r>
      <w:r>
        <w:rPr>
          <w:rFonts w:ascii="仿宋_GB2312" w:eastAsia="仿宋_GB2312" w:hAnsi="微软雅黑" w:cs="仿宋_GB2312" w:hint="eastAsia"/>
          <w:sz w:val="32"/>
          <w:szCs w:val="32"/>
        </w:rPr>
        <w:t>2021</w:t>
      </w:r>
      <w:r>
        <w:rPr>
          <w:rFonts w:ascii="仿宋_GB2312" w:eastAsia="仿宋_GB2312" w:hAnsi="微软雅黑" w:cs="仿宋_GB2312" w:hint="eastAsia"/>
          <w:sz w:val="32"/>
          <w:szCs w:val="32"/>
        </w:rPr>
        <w:t>度预算绩效情况进行客观、公正的评价。现将情况报告如下：</w:t>
      </w:r>
    </w:p>
    <w:p w:rsidR="001C013E" w:rsidRDefault="00DD691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500" w:lineRule="atLeast"/>
        <w:jc w:val="left"/>
        <w:rPr>
          <w:rFonts w:ascii="仿宋_GB2312" w:eastAsia="仿宋_GB2312" w:hAnsi="微软雅黑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</w:rPr>
        <w:t>基本情况</w:t>
      </w:r>
    </w:p>
    <w:p w:rsidR="001C013E" w:rsidRDefault="0011360B">
      <w:pPr>
        <w:pStyle w:val="a5"/>
        <w:spacing w:after="300" w:line="33" w:lineRule="atLeast"/>
        <w:ind w:firstLine="420"/>
        <w:jc w:val="both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湖南益阳长春经济开发区管理委员会系处</w:t>
      </w:r>
      <w:r w:rsidR="00DD6910">
        <w:rPr>
          <w:rFonts w:ascii="仿宋_GB2312" w:eastAsia="仿宋_GB2312" w:hAnsi="微软雅黑" w:cs="仿宋_GB2312" w:hint="eastAsia"/>
          <w:sz w:val="32"/>
          <w:szCs w:val="32"/>
        </w:rPr>
        <w:t>级行政机关，办公地址为资阳区</w:t>
      </w:r>
      <w:r>
        <w:rPr>
          <w:rFonts w:ascii="仿宋_GB2312" w:eastAsia="仿宋_GB2312" w:hAnsi="微软雅黑" w:cs="仿宋_GB2312" w:hint="eastAsia"/>
          <w:sz w:val="32"/>
          <w:szCs w:val="32"/>
        </w:rPr>
        <w:t>贺家桥北路</w:t>
      </w:r>
      <w:r w:rsidR="00DD6910">
        <w:rPr>
          <w:rFonts w:ascii="仿宋_GB2312" w:eastAsia="仿宋_GB2312" w:hAnsi="微软雅黑" w:cs="仿宋_GB2312" w:hint="eastAsia"/>
          <w:sz w:val="32"/>
          <w:szCs w:val="32"/>
        </w:rPr>
        <w:t>。</w:t>
      </w:r>
      <w:bookmarkStart w:id="0" w:name="_GoBack"/>
      <w:bookmarkEnd w:id="0"/>
      <w:r>
        <w:rPr>
          <w:rFonts w:ascii="仿宋_GB2312" w:eastAsia="仿宋_GB2312" w:hAnsi="微软雅黑" w:cs="仿宋_GB2312" w:hint="eastAsia"/>
          <w:sz w:val="32"/>
          <w:szCs w:val="32"/>
        </w:rPr>
        <w:t>湖南益阳长春经济开发区管理委员会</w:t>
      </w:r>
      <w:r w:rsidR="00DD6910">
        <w:rPr>
          <w:rFonts w:ascii="仿宋_GB2312" w:eastAsia="仿宋_GB2312" w:hAnsi="微软雅黑" w:cs="仿宋_GB2312" w:hint="eastAsia"/>
          <w:sz w:val="32"/>
          <w:szCs w:val="32"/>
        </w:rPr>
        <w:t>设</w:t>
      </w:r>
      <w:r>
        <w:rPr>
          <w:rFonts w:ascii="仿宋_GB2312" w:eastAsia="仿宋_GB2312" w:hAnsi="微软雅黑" w:cs="仿宋_GB2312" w:hint="eastAsia"/>
          <w:sz w:val="32"/>
          <w:szCs w:val="32"/>
        </w:rPr>
        <w:t>2</w:t>
      </w:r>
      <w:r w:rsidR="00DD6910">
        <w:rPr>
          <w:rFonts w:ascii="仿宋_GB2312" w:eastAsia="仿宋_GB2312" w:hAnsi="微软雅黑" w:cs="仿宋_GB2312" w:hint="eastAsia"/>
          <w:sz w:val="32"/>
          <w:szCs w:val="32"/>
        </w:rPr>
        <w:t>个办公室、</w:t>
      </w:r>
      <w:r>
        <w:rPr>
          <w:rFonts w:ascii="仿宋_GB2312" w:eastAsia="仿宋_GB2312" w:hAnsi="微软雅黑" w:cs="仿宋_GB2312" w:hint="eastAsia"/>
          <w:sz w:val="32"/>
          <w:szCs w:val="32"/>
        </w:rPr>
        <w:t>3个局室</w:t>
      </w:r>
      <w:r w:rsidR="00DD6910">
        <w:rPr>
          <w:rFonts w:ascii="仿宋_GB2312" w:eastAsia="仿宋_GB2312" w:hAnsi="微软雅黑" w:cs="仿宋_GB2312" w:hint="eastAsia"/>
          <w:sz w:val="32"/>
          <w:szCs w:val="32"/>
        </w:rPr>
        <w:t>、</w:t>
      </w:r>
      <w:r>
        <w:rPr>
          <w:rFonts w:ascii="仿宋_GB2312" w:eastAsia="仿宋_GB2312" w:hAnsi="微软雅黑" w:cs="仿宋_GB2312" w:hint="eastAsia"/>
          <w:sz w:val="32"/>
          <w:szCs w:val="32"/>
        </w:rPr>
        <w:t>2个站所</w:t>
      </w:r>
      <w:r w:rsidR="00DD6910">
        <w:rPr>
          <w:rFonts w:ascii="仿宋_GB2312" w:eastAsia="仿宋_GB2312" w:hAnsi="微软雅黑" w:cs="仿宋_GB2312" w:hint="eastAsia"/>
          <w:sz w:val="32"/>
          <w:szCs w:val="32"/>
        </w:rPr>
        <w:t>和</w:t>
      </w:r>
      <w:r>
        <w:rPr>
          <w:rFonts w:ascii="仿宋_GB2312" w:eastAsia="仿宋_GB2312" w:hAnsi="微软雅黑" w:cs="仿宋_GB2312" w:hint="eastAsia"/>
          <w:sz w:val="32"/>
          <w:szCs w:val="32"/>
        </w:rPr>
        <w:t>2个服务中心</w:t>
      </w:r>
      <w:r w:rsidR="00DD6910">
        <w:rPr>
          <w:rFonts w:ascii="仿宋_GB2312" w:eastAsia="仿宋_GB2312" w:hAnsi="微软雅黑" w:cs="仿宋_GB2312" w:hint="eastAsia"/>
          <w:sz w:val="32"/>
          <w:szCs w:val="32"/>
        </w:rPr>
        <w:t>。分别为</w:t>
      </w:r>
      <w:r w:rsidR="00DD6910">
        <w:rPr>
          <w:rFonts w:ascii="仿宋_GB2312" w:eastAsia="仿宋_GB2312" w:hAnsi="微软雅黑" w:cs="仿宋_GB2312" w:hint="eastAsia"/>
          <w:sz w:val="32"/>
          <w:szCs w:val="32"/>
        </w:rPr>
        <w:t>:</w:t>
      </w:r>
      <w:r w:rsidR="00DD6910">
        <w:rPr>
          <w:rFonts w:ascii="仿宋_GB2312" w:eastAsia="仿宋_GB2312" w:hAnsi="微软雅黑" w:cs="仿宋_GB2312" w:hint="eastAsia"/>
          <w:sz w:val="32"/>
          <w:szCs w:val="32"/>
        </w:rPr>
        <w:t>党政办公室、党建</w:t>
      </w:r>
      <w:r>
        <w:rPr>
          <w:rFonts w:ascii="仿宋_GB2312" w:eastAsia="仿宋_GB2312" w:hAnsi="微软雅黑" w:cs="仿宋_GB2312" w:hint="eastAsia"/>
          <w:sz w:val="32"/>
          <w:szCs w:val="32"/>
        </w:rPr>
        <w:t>办公室、经济发展局、社会治安和应急管理局、社会事务局</w:t>
      </w:r>
      <w:r w:rsidR="00DD6910">
        <w:rPr>
          <w:rFonts w:ascii="仿宋_GB2312" w:eastAsia="仿宋_GB2312" w:hAnsi="微软雅黑" w:cs="仿宋_GB2312" w:hint="eastAsia"/>
          <w:sz w:val="32"/>
          <w:szCs w:val="32"/>
        </w:rPr>
        <w:t>、</w:t>
      </w:r>
      <w:r w:rsidR="00DD6910">
        <w:rPr>
          <w:rFonts w:ascii="仿宋_GB2312" w:eastAsia="仿宋_GB2312" w:hAnsi="微软雅黑" w:cs="仿宋_GB2312" w:hint="eastAsia"/>
          <w:sz w:val="32"/>
          <w:szCs w:val="32"/>
        </w:rPr>
        <w:t>财政所、退役军人服务站、</w:t>
      </w:r>
      <w:r w:rsidR="00DD6910">
        <w:rPr>
          <w:rFonts w:ascii="仿宋_GB2312" w:eastAsia="仿宋_GB2312" w:hAnsi="微软雅黑" w:cs="仿宋_GB2312" w:hint="eastAsia"/>
          <w:sz w:val="32"/>
          <w:szCs w:val="32"/>
        </w:rPr>
        <w:t>农业综合服务中心、党群和政务服务中心、</w:t>
      </w:r>
      <w:r>
        <w:rPr>
          <w:rFonts w:ascii="仿宋_GB2312" w:eastAsia="仿宋_GB2312" w:hAnsi="微软雅黑" w:cs="仿宋_GB2312" w:hint="eastAsia"/>
          <w:sz w:val="32"/>
          <w:szCs w:val="32"/>
        </w:rPr>
        <w:t>湖南益阳长春经济开发区管理委员会</w:t>
      </w:r>
      <w:r w:rsidR="00DD6910">
        <w:rPr>
          <w:rFonts w:ascii="仿宋_GB2312" w:eastAsia="仿宋_GB2312" w:hAnsi="微软雅黑" w:cs="仿宋_GB2312" w:hint="eastAsia"/>
          <w:sz w:val="32"/>
          <w:szCs w:val="32"/>
        </w:rPr>
        <w:t>统筹各部门、各部门对应相应职能。</w:t>
      </w:r>
    </w:p>
    <w:p w:rsidR="001C013E" w:rsidRDefault="00DD691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500" w:lineRule="atLeast"/>
        <w:jc w:val="left"/>
        <w:rPr>
          <w:rFonts w:ascii="仿宋_GB2312" w:eastAsia="仿宋_GB2312" w:hAnsi="微软雅黑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</w:rPr>
        <w:t>人员概况</w:t>
      </w:r>
    </w:p>
    <w:p w:rsidR="001C013E" w:rsidRDefault="00DD6910">
      <w:pPr>
        <w:widowControl/>
        <w:shd w:val="clear" w:color="auto" w:fill="FFFFFF"/>
        <w:spacing w:before="100" w:beforeAutospacing="1" w:after="100" w:afterAutospacing="1" w:line="500" w:lineRule="atLeas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lastRenderedPageBreak/>
        <w:t>截止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年底，</w:t>
      </w:r>
      <w:r w:rsidR="0011360B">
        <w:rPr>
          <w:rFonts w:ascii="仿宋_GB2312" w:eastAsia="仿宋_GB2312" w:hAnsi="微软雅黑" w:cs="仿宋_GB2312" w:hint="eastAsia"/>
          <w:sz w:val="32"/>
          <w:szCs w:val="32"/>
        </w:rPr>
        <w:t>湖南益阳长春经济开发区管理委员会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共有编制</w:t>
      </w:r>
      <w:r w:rsidR="008A7D03">
        <w:rPr>
          <w:rFonts w:ascii="仿宋_GB2312" w:eastAsia="仿宋_GB2312" w:hAnsi="微软雅黑" w:cs="仿宋_GB2312" w:hint="eastAsia"/>
          <w:kern w:val="0"/>
          <w:sz w:val="32"/>
          <w:szCs w:val="32"/>
        </w:rPr>
        <w:t>133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人，其中行政编制</w:t>
      </w:r>
      <w:r w:rsidR="0011360B">
        <w:rPr>
          <w:rFonts w:ascii="仿宋_GB2312" w:eastAsia="仿宋_GB2312" w:hAnsi="微软雅黑" w:cs="仿宋_GB2312" w:hint="eastAsia"/>
          <w:kern w:val="0"/>
          <w:sz w:val="32"/>
          <w:szCs w:val="32"/>
        </w:rPr>
        <w:t>11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人，财政编制</w:t>
      </w:r>
      <w:r w:rsidR="0011360B">
        <w:rPr>
          <w:rFonts w:ascii="仿宋_GB2312" w:eastAsia="仿宋_GB2312" w:hAnsi="微软雅黑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人，全额事业</w:t>
      </w:r>
      <w:r w:rsidR="0011360B">
        <w:rPr>
          <w:rFonts w:ascii="仿宋_GB2312" w:eastAsia="仿宋_GB2312" w:hAnsi="微软雅黑" w:cs="仿宋_GB2312" w:hint="eastAsia"/>
          <w:kern w:val="0"/>
          <w:sz w:val="32"/>
          <w:szCs w:val="32"/>
        </w:rPr>
        <w:t>34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人，差额事业编制</w:t>
      </w:r>
      <w:r w:rsidR="0011360B">
        <w:rPr>
          <w:rFonts w:ascii="仿宋_GB2312" w:eastAsia="仿宋_GB2312" w:hAnsi="微软雅黑" w:cs="仿宋_GB2312" w:hint="eastAsia"/>
          <w:kern w:val="0"/>
          <w:sz w:val="32"/>
          <w:szCs w:val="32"/>
        </w:rPr>
        <w:t>25人，自收自支编制51人，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离退休</w:t>
      </w:r>
      <w:r w:rsidR="0011360B">
        <w:rPr>
          <w:rFonts w:ascii="仿宋_GB2312" w:eastAsia="仿宋_GB2312" w:hAnsi="微软雅黑" w:cs="仿宋_GB2312" w:hint="eastAsia"/>
          <w:kern w:val="0"/>
          <w:sz w:val="32"/>
          <w:szCs w:val="32"/>
        </w:rPr>
        <w:t>10人，</w:t>
      </w:r>
    </w:p>
    <w:p w:rsidR="001C013E" w:rsidRDefault="00DD6910" w:rsidP="0011360B">
      <w:pPr>
        <w:widowControl/>
        <w:shd w:val="clear" w:color="auto" w:fill="FFFFFF"/>
        <w:spacing w:before="100" w:beforeAutospacing="1" w:after="100" w:afterAutospacing="1" w:line="500" w:lineRule="atLeast"/>
        <w:ind w:firstLineChars="200" w:firstLine="640"/>
        <w:jc w:val="left"/>
        <w:rPr>
          <w:rFonts w:ascii="宋体" w:cs="Times New Roman"/>
          <w:kern w:val="0"/>
        </w:rPr>
      </w:pP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</w:rPr>
        <w:t>三、本单位</w:t>
      </w: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</w:rPr>
        <w:t>2021</w:t>
      </w:r>
      <w:r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</w:rPr>
        <w:t>年预算收支情况如下：</w:t>
      </w:r>
    </w:p>
    <w:p w:rsidR="001C013E" w:rsidRDefault="00DD6910">
      <w:pPr>
        <w:widowControl/>
        <w:shd w:val="clear" w:color="auto" w:fill="FFFFFF"/>
        <w:spacing w:before="100" w:beforeAutospacing="1" w:after="100" w:afterAutospacing="1" w:line="500" w:lineRule="atLeas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（一）收入情况</w:t>
      </w:r>
    </w:p>
    <w:p w:rsidR="001C013E" w:rsidRDefault="00DD6910">
      <w:pPr>
        <w:widowControl/>
        <w:shd w:val="clear" w:color="auto" w:fill="FFFFFF"/>
        <w:spacing w:before="100" w:beforeAutospacing="1" w:after="100" w:afterAutospacing="1" w:line="500" w:lineRule="atLeas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收入各项目金额共</w:t>
      </w:r>
      <w:r w:rsidR="00943EE7">
        <w:rPr>
          <w:rFonts w:ascii="仿宋_GB2312" w:eastAsia="仿宋_GB2312" w:hAnsi="微软雅黑" w:cs="仿宋_GB2312" w:hint="eastAsia"/>
          <w:kern w:val="0"/>
          <w:sz w:val="32"/>
          <w:szCs w:val="32"/>
        </w:rPr>
        <w:t>808.48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元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，其中：一般公共预算拨款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 xml:space="preserve"> </w:t>
      </w:r>
      <w:r w:rsidR="00943EE7">
        <w:rPr>
          <w:rFonts w:ascii="仿宋_GB2312" w:eastAsia="仿宋_GB2312" w:hAnsi="微软雅黑" w:cs="仿宋_GB2312" w:hint="eastAsia"/>
          <w:kern w:val="0"/>
          <w:sz w:val="32"/>
          <w:szCs w:val="32"/>
        </w:rPr>
        <w:t>792.9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万元，纳入专户管理的非税收入拨款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万元，上级补助资金安排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2.5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万元，附属单位上缴收入安排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万元，事业单位经营服务收入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万元，其他收入</w:t>
      </w:r>
      <w:r w:rsidR="00943EE7">
        <w:rPr>
          <w:rFonts w:ascii="仿宋_GB2312" w:eastAsia="仿宋_GB2312" w:hAnsi="微软雅黑" w:cs="仿宋_GB2312" w:hint="eastAsia"/>
          <w:kern w:val="0"/>
          <w:sz w:val="32"/>
          <w:szCs w:val="32"/>
        </w:rPr>
        <w:t>13.08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万元，政府性基金拨款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万元，结转结余安排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。</w:t>
      </w:r>
    </w:p>
    <w:p w:rsidR="001C013E" w:rsidRDefault="00DD6910">
      <w:pPr>
        <w:widowControl/>
        <w:shd w:val="clear" w:color="auto" w:fill="FFFFFF"/>
        <w:spacing w:before="100" w:beforeAutospacing="1" w:after="100" w:afterAutospacing="1" w:line="500" w:lineRule="atLeas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（二）支出情况</w:t>
      </w:r>
    </w:p>
    <w:p w:rsidR="001C013E" w:rsidRDefault="00DD6910">
      <w:pPr>
        <w:widowControl/>
        <w:shd w:val="clear" w:color="auto" w:fill="FFFFFF"/>
        <w:spacing w:before="100" w:beforeAutospacing="1" w:after="100" w:afterAutospacing="1" w:line="500" w:lineRule="atLeas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支出各项目金额共</w:t>
      </w:r>
      <w:r w:rsidR="00943EE7">
        <w:rPr>
          <w:rFonts w:ascii="仿宋_GB2312" w:eastAsia="仿宋_GB2312" w:hAnsi="微软雅黑" w:cs="仿宋_GB2312" w:hint="eastAsia"/>
          <w:kern w:val="0"/>
          <w:sz w:val="32"/>
          <w:szCs w:val="32"/>
        </w:rPr>
        <w:t>808.48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万元，其中：一般公共服务</w:t>
      </w:r>
      <w:r w:rsidR="00943EE7">
        <w:rPr>
          <w:rFonts w:ascii="仿宋_GB2312" w:eastAsia="仿宋_GB2312" w:hAnsi="微软雅黑" w:cs="仿宋_GB2312" w:hint="eastAsia"/>
          <w:kern w:val="0"/>
          <w:sz w:val="32"/>
          <w:szCs w:val="32"/>
        </w:rPr>
        <w:t>405.01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社会保障和就业支出</w:t>
      </w:r>
      <w:r w:rsidR="008E2A83">
        <w:rPr>
          <w:rFonts w:ascii="仿宋_GB2312" w:eastAsia="仿宋_GB2312" w:hAnsi="微软雅黑" w:cs="仿宋_GB2312" w:hint="eastAsia"/>
          <w:kern w:val="0"/>
          <w:sz w:val="32"/>
          <w:szCs w:val="32"/>
        </w:rPr>
        <w:t>153.05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万元，卫生健康支出</w:t>
      </w:r>
      <w:r w:rsidR="008E2A83">
        <w:rPr>
          <w:rFonts w:ascii="仿宋_GB2312" w:eastAsia="仿宋_GB2312" w:hAnsi="微软雅黑" w:cs="仿宋_GB2312" w:hint="eastAsia"/>
          <w:kern w:val="0"/>
          <w:sz w:val="32"/>
          <w:szCs w:val="32"/>
        </w:rPr>
        <w:t>40.58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万元，文化体育与传媒支出</w:t>
      </w:r>
      <w:r w:rsidR="008E2A83">
        <w:rPr>
          <w:rFonts w:ascii="仿宋_GB2312" w:eastAsia="仿宋_GB2312" w:hAnsi="微软雅黑" w:cs="仿宋_GB2312" w:hint="eastAsia"/>
          <w:kern w:val="0"/>
          <w:sz w:val="32"/>
          <w:szCs w:val="32"/>
        </w:rPr>
        <w:t>3.5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万元，城乡社区支出</w:t>
      </w:r>
      <w:r w:rsidR="008E2A83">
        <w:rPr>
          <w:rFonts w:ascii="仿宋_GB2312" w:eastAsia="仿宋_GB2312" w:hAnsi="微软雅黑" w:cs="仿宋_GB2312" w:hint="eastAsia"/>
          <w:kern w:val="0"/>
          <w:sz w:val="32"/>
          <w:szCs w:val="32"/>
        </w:rPr>
        <w:t>59.4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万元，农林水支出</w:t>
      </w:r>
      <w:r w:rsidR="008E2A83">
        <w:rPr>
          <w:rFonts w:ascii="仿宋_GB2312" w:eastAsia="仿宋_GB2312" w:hAnsi="微软雅黑" w:cs="仿宋_GB2312" w:hint="eastAsia"/>
          <w:kern w:val="0"/>
          <w:sz w:val="32"/>
          <w:szCs w:val="32"/>
        </w:rPr>
        <w:t>106.4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万元，住房保障支出</w:t>
      </w:r>
      <w:r w:rsidR="008E2A83">
        <w:rPr>
          <w:rFonts w:ascii="仿宋_GB2312" w:eastAsia="仿宋_GB2312" w:hAnsi="微软雅黑" w:cs="仿宋_GB2312" w:hint="eastAsia"/>
          <w:kern w:val="0"/>
          <w:sz w:val="32"/>
          <w:szCs w:val="32"/>
        </w:rPr>
        <w:t>40.54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万元。</w:t>
      </w:r>
    </w:p>
    <w:p w:rsidR="001C013E" w:rsidRDefault="00DD6910">
      <w:pPr>
        <w:widowControl/>
        <w:shd w:val="clear" w:color="auto" w:fill="FFFFFF"/>
        <w:spacing w:before="100" w:beforeAutospacing="1" w:after="100" w:afterAutospacing="1" w:line="500" w:lineRule="atLeas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（三）“三公经费”收支情况</w:t>
      </w:r>
    </w:p>
    <w:p w:rsidR="001C013E" w:rsidRDefault="00DD6910">
      <w:pPr>
        <w:widowControl/>
        <w:shd w:val="clear" w:color="auto" w:fill="FFFFFF"/>
        <w:spacing w:before="100" w:beforeAutospacing="1" w:after="100" w:afterAutospacing="1" w:line="500" w:lineRule="atLeas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lastRenderedPageBreak/>
        <w:t>2021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年“三公”经费预算数为</w:t>
      </w:r>
      <w:r w:rsidR="008E2A83">
        <w:rPr>
          <w:rFonts w:ascii="仿宋_GB2312" w:eastAsia="仿宋_GB2312" w:hAnsi="微软雅黑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万元，其中：公务接待费</w:t>
      </w:r>
      <w:r w:rsidR="008E2A83">
        <w:rPr>
          <w:rFonts w:ascii="仿宋_GB2312" w:eastAsia="仿宋_GB2312" w:hAnsi="微软雅黑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万元。公务用车购置费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万元，公务用车运行费</w:t>
      </w:r>
      <w:r w:rsidR="008E2A83">
        <w:rPr>
          <w:rFonts w:ascii="仿宋_GB2312" w:eastAsia="仿宋_GB2312" w:hAnsi="微软雅黑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万元，因公出国（境）费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万元。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年“三公”经费实际开支</w:t>
      </w:r>
      <w:r w:rsidR="008E2A83">
        <w:rPr>
          <w:rFonts w:ascii="仿宋_GB2312" w:eastAsia="仿宋_GB2312" w:hAnsi="微软雅黑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万元，其中：公务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用车维护费</w:t>
      </w:r>
      <w:r w:rsidR="008E2A83">
        <w:rPr>
          <w:rFonts w:ascii="仿宋_GB2312" w:eastAsia="仿宋_GB2312" w:hAnsi="微软雅黑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万元。</w:t>
      </w:r>
    </w:p>
    <w:p w:rsidR="001C013E" w:rsidRDefault="00DD6910">
      <w:pPr>
        <w:widowControl/>
        <w:shd w:val="clear" w:color="auto" w:fill="FFFFFF"/>
        <w:spacing w:before="100" w:beforeAutospacing="1" w:after="100" w:afterAutospacing="1" w:line="500" w:lineRule="atLeas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 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四、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年，根据年初计划的重点工作，本单位通过对财政资金的使用，取得了如下绩效：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 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一是全面做好本镇建设规划，充分发挥财政调节作用，积极争取各项优惠政策，并积极带动社会资金的投入，引导和支持企业进行产业转型提升和发展生产，以培养财政收入新的增长点。二是加强财政支出管理，促进经济全面发展，严格实行“收支两条线”政策，严肃财经纪律、规范财政支出行为和细化部门预算编制。三是进一步完善各种经费使用办法，压缩行政管理开支和各种非生产性开支，严格控制部分增支因素。四是合理利用财力，保障重点项目及重点费用和社会公益事业的正常开支。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五是落实好中央各项惠农政策，促进农业生产、农民增收和各项社会事业的发展，认真落实好中央各项惠农政策，进一步增加对农业的投入和各项涉农补贴资金，不断稳定发展农业生产，促进农民增收。六是继续推行城乡居民新型合作医疗制度和新农保制度，切实解决了广大农民看病难、看病贵的热点问题。七是继续实行国库集中支付制度，严格资金支出范围和审批程序，严格执行公用经费定额标准，使财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lastRenderedPageBreak/>
        <w:t>政总预算真实反映了财政资金的实际支出数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进一步加强了对财政资金来源和去向的管理。八是切实抓好债务管理工作，严格控制新增债务。九是加强完善村级财务管理的“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村账镇代管”制度，全力推进“互联网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监督”制度，推动了资金使用的公开度、透明度。十是加强财政队伍建设，完善财政管理机制，推进财务人员依法行政，依法理财。</w:t>
      </w:r>
    </w:p>
    <w:p w:rsidR="001C013E" w:rsidRDefault="00DD6910">
      <w:pPr>
        <w:widowControl/>
        <w:shd w:val="clear" w:color="auto" w:fill="FFFFFF"/>
        <w:spacing w:before="100" w:beforeAutospacing="1" w:after="100" w:afterAutospacing="1" w:line="500" w:lineRule="atLeas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五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、本次自评根据益阳市资阳区财政局的相关要求，</w:t>
      </w:r>
      <w:r w:rsidR="008E2A83">
        <w:rPr>
          <w:rFonts w:ascii="仿宋_GB2312" w:eastAsia="仿宋_GB2312" w:hAnsi="微软雅黑" w:cs="仿宋_GB2312" w:hint="eastAsia"/>
          <w:sz w:val="32"/>
          <w:szCs w:val="32"/>
        </w:rPr>
        <w:t>湖南益阳长春经济开发区管理委员会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制定了部门整体支出绩效评价的工作方案、评价指标，成立了绩效评价工作领导小组、绩效评价工作组，于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月完成自评工作。绩效自评具体如下：</w:t>
      </w:r>
    </w:p>
    <w:p w:rsidR="001C013E" w:rsidRDefault="00DD6910">
      <w:pPr>
        <w:pStyle w:val="a5"/>
        <w:spacing w:before="150" w:after="300" w:line="540" w:lineRule="atLeast"/>
        <w:jc w:val="both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微软雅黑" w:eastAsia="微软雅黑" w:hAnsi="微软雅黑" w:cs="微软雅黑"/>
          <w:color w:val="333333"/>
        </w:rPr>
        <w:t> </w:t>
      </w:r>
      <w:r>
        <w:rPr>
          <w:rFonts w:ascii="仿宋_GB2312" w:eastAsia="仿宋_GB2312" w:hAnsi="微软雅黑" w:cs="仿宋_GB2312" w:hint="eastAsia"/>
          <w:sz w:val="32"/>
          <w:szCs w:val="32"/>
        </w:rPr>
        <w:t>2021</w:t>
      </w:r>
      <w:r>
        <w:rPr>
          <w:rFonts w:ascii="仿宋_GB2312" w:eastAsia="仿宋_GB2312" w:hAnsi="微软雅黑" w:cs="仿宋_GB2312" w:hint="eastAsia"/>
          <w:sz w:val="32"/>
          <w:szCs w:val="32"/>
        </w:rPr>
        <w:t>年度本单位“三公经费”总预算数为</w:t>
      </w:r>
      <w:r w:rsidR="008E2A83">
        <w:rPr>
          <w:rFonts w:ascii="仿宋_GB2312" w:eastAsia="仿宋_GB2312" w:hAnsi="微软雅黑" w:cs="仿宋_GB2312" w:hint="eastAsia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sz w:val="32"/>
          <w:szCs w:val="32"/>
        </w:rPr>
        <w:t>万元，实际支出数为</w:t>
      </w:r>
      <w:r w:rsidR="008E2A83">
        <w:rPr>
          <w:rFonts w:ascii="仿宋_GB2312" w:eastAsia="仿宋_GB2312" w:hAnsi="微软雅黑" w:cs="仿宋_GB2312" w:hint="eastAsia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sz w:val="32"/>
          <w:szCs w:val="32"/>
        </w:rPr>
        <w:t>万元（</w:t>
      </w:r>
      <w:r>
        <w:rPr>
          <w:rFonts w:ascii="仿宋_GB2312" w:eastAsia="仿宋_GB2312" w:hAnsi="微软雅黑" w:cs="仿宋_GB2312" w:hint="eastAsia"/>
          <w:sz w:val="32"/>
          <w:szCs w:val="32"/>
        </w:rPr>
        <w:t>公务</w:t>
      </w:r>
      <w:r>
        <w:rPr>
          <w:rFonts w:ascii="仿宋_GB2312" w:eastAsia="仿宋_GB2312" w:hAnsi="微软雅黑" w:cs="仿宋_GB2312" w:hint="eastAsia"/>
          <w:sz w:val="32"/>
          <w:szCs w:val="32"/>
        </w:rPr>
        <w:t>用车维护费</w:t>
      </w:r>
      <w:r w:rsidR="008E2A83">
        <w:rPr>
          <w:rFonts w:ascii="仿宋_GB2312" w:eastAsia="仿宋_GB2312" w:hAnsi="微软雅黑" w:cs="仿宋_GB2312" w:hint="eastAsia"/>
          <w:sz w:val="32"/>
          <w:szCs w:val="32"/>
        </w:rPr>
        <w:t>0</w:t>
      </w:r>
      <w:r>
        <w:rPr>
          <w:rFonts w:ascii="仿宋_GB2312" w:eastAsia="仿宋_GB2312" w:hAnsi="微软雅黑" w:cs="仿宋_GB2312" w:hint="eastAsia"/>
          <w:sz w:val="32"/>
          <w:szCs w:val="32"/>
        </w:rPr>
        <w:t>万元</w:t>
      </w:r>
      <w:r w:rsidR="008E2A83">
        <w:rPr>
          <w:rFonts w:ascii="仿宋_GB2312" w:eastAsia="仿宋_GB2312" w:hAnsi="微软雅黑" w:cs="仿宋_GB2312" w:hint="eastAsia"/>
          <w:sz w:val="32"/>
          <w:szCs w:val="32"/>
        </w:rPr>
        <w:t>），支出等于</w:t>
      </w:r>
      <w:r>
        <w:rPr>
          <w:rFonts w:ascii="仿宋_GB2312" w:eastAsia="仿宋_GB2312" w:hAnsi="微软雅黑" w:cs="仿宋_GB2312" w:hint="eastAsia"/>
          <w:sz w:val="32"/>
          <w:szCs w:val="32"/>
        </w:rPr>
        <w:t>预算，因此，</w:t>
      </w:r>
      <w:r>
        <w:rPr>
          <w:rFonts w:ascii="仿宋_GB2312" w:eastAsia="仿宋_GB2312" w:hAnsi="微软雅黑" w:cs="仿宋_GB2312" w:hint="eastAsia"/>
          <w:sz w:val="32"/>
          <w:szCs w:val="32"/>
        </w:rPr>
        <w:t>2021</w:t>
      </w:r>
      <w:r>
        <w:rPr>
          <w:rFonts w:ascii="仿宋_GB2312" w:eastAsia="仿宋_GB2312" w:hAnsi="微软雅黑" w:cs="仿宋_GB2312" w:hint="eastAsia"/>
          <w:sz w:val="32"/>
          <w:szCs w:val="32"/>
        </w:rPr>
        <w:t>年度本单位“三公经费”预算符合相关规定。</w:t>
      </w:r>
      <w:r>
        <w:rPr>
          <w:rFonts w:ascii="仿宋_GB2312" w:eastAsia="仿宋_GB2312" w:hAnsi="微软雅黑" w:cs="仿宋_GB2312" w:hint="eastAsia"/>
          <w:sz w:val="32"/>
          <w:szCs w:val="32"/>
        </w:rPr>
        <w:t>2021</w:t>
      </w:r>
      <w:r>
        <w:rPr>
          <w:rFonts w:ascii="仿宋_GB2312" w:eastAsia="仿宋_GB2312" w:hAnsi="微软雅黑" w:cs="仿宋_GB2312" w:hint="eastAsia"/>
          <w:sz w:val="32"/>
          <w:szCs w:val="32"/>
        </w:rPr>
        <w:t>年度年初工作计划及重点工作目标管理符合区委、区政府总体经济和社会发展规划及职责，体现当年重点工作，资金投入相匹配，财政资金预算完成率＝（预算完成数</w:t>
      </w:r>
      <w:r>
        <w:rPr>
          <w:rFonts w:ascii="仿宋_GB2312" w:eastAsia="仿宋_GB2312" w:hAnsi="微软雅黑" w:cs="仿宋_GB2312" w:hint="eastAsia"/>
          <w:sz w:val="32"/>
          <w:szCs w:val="32"/>
        </w:rPr>
        <w:t>/</w:t>
      </w:r>
      <w:r>
        <w:rPr>
          <w:rFonts w:ascii="仿宋_GB2312" w:eastAsia="仿宋_GB2312" w:hAnsi="微软雅黑" w:cs="仿宋_GB2312" w:hint="eastAsia"/>
          <w:sz w:val="32"/>
          <w:szCs w:val="32"/>
        </w:rPr>
        <w:t>预算数）×</w:t>
      </w:r>
      <w:r>
        <w:rPr>
          <w:rFonts w:ascii="仿宋_GB2312" w:eastAsia="仿宋_GB2312" w:hAnsi="微软雅黑" w:cs="仿宋_GB2312" w:hint="eastAsia"/>
          <w:sz w:val="32"/>
          <w:szCs w:val="32"/>
        </w:rPr>
        <w:t>100%</w:t>
      </w:r>
      <w:r>
        <w:rPr>
          <w:rFonts w:ascii="仿宋_GB2312" w:eastAsia="仿宋_GB2312" w:hAnsi="微软雅黑" w:cs="仿宋_GB2312" w:hint="eastAsia"/>
          <w:sz w:val="32"/>
          <w:szCs w:val="32"/>
        </w:rPr>
        <w:t>＝</w:t>
      </w:r>
      <w:r>
        <w:rPr>
          <w:rFonts w:ascii="仿宋_GB2312" w:eastAsia="仿宋_GB2312" w:hAnsi="微软雅黑" w:cs="仿宋_GB2312" w:hint="eastAsia"/>
          <w:sz w:val="32"/>
          <w:szCs w:val="32"/>
        </w:rPr>
        <w:t>100%</w:t>
      </w:r>
      <w:r>
        <w:rPr>
          <w:rFonts w:ascii="仿宋_GB2312" w:eastAsia="仿宋_GB2312" w:hAnsi="微软雅黑" w:cs="仿宋_GB2312" w:hint="eastAsia"/>
          <w:sz w:val="32"/>
          <w:szCs w:val="32"/>
        </w:rPr>
        <w:t>。建立了各项财务管理制度，相关管理制度合法、合规、完整，相关管理制度得到有效执行，但也存在专项资金管理制度和厉行节约制度不健全的情况。支出大部分符合国家财经法规和财务管理制度规定以及有关专</w:t>
      </w:r>
      <w:r>
        <w:rPr>
          <w:rFonts w:ascii="仿宋_GB2312" w:eastAsia="仿宋_GB2312" w:hAnsi="微软雅黑" w:cs="仿宋_GB2312" w:hint="eastAsia"/>
          <w:sz w:val="32"/>
          <w:szCs w:val="32"/>
        </w:rPr>
        <w:lastRenderedPageBreak/>
        <w:t>项资金管理办法的规定，资金的拨付有完整的审批过程和手续，支出一定程度</w:t>
      </w:r>
      <w:r>
        <w:rPr>
          <w:rFonts w:ascii="仿宋_GB2312" w:eastAsia="仿宋_GB2312" w:hAnsi="微软雅黑" w:cs="仿宋_GB2312" w:hint="eastAsia"/>
          <w:sz w:val="32"/>
          <w:szCs w:val="32"/>
        </w:rPr>
        <w:t>上符合部门预算批复的用途，资金使用无截留、挤占、挪用、虚列支出等情况。</w:t>
      </w:r>
    </w:p>
    <w:p w:rsidR="001C013E" w:rsidRDefault="00DD6910">
      <w:pPr>
        <w:widowControl/>
        <w:shd w:val="clear" w:color="auto" w:fill="FFFFFF"/>
        <w:spacing w:before="100" w:beforeAutospacing="1" w:after="100" w:afterAutospacing="1" w:line="500" w:lineRule="atLeas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年</w:t>
      </w:r>
      <w:r w:rsidR="008E2A83">
        <w:rPr>
          <w:rFonts w:ascii="仿宋_GB2312" w:eastAsia="仿宋_GB2312" w:hAnsi="微软雅黑" w:cs="仿宋_GB2312" w:hint="eastAsia"/>
          <w:sz w:val="32"/>
          <w:szCs w:val="32"/>
        </w:rPr>
        <w:t>湖南益阳长春经济开发区管理委员会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在区委、区政府的正确领导下，在区人大、政协悉心指导以及在区级各部门帮助下，全镇上下紧紧围绕年初制定的目标，紧扣区委区政府安排部署的各项重点工作，发挥优势，攻坚克难，团结一心，攻坚拼搏，较好的完成了年初制定的各项工作目标。</w:t>
      </w:r>
    </w:p>
    <w:p w:rsidR="001C013E" w:rsidRDefault="00DD6910">
      <w:pPr>
        <w:widowControl/>
        <w:spacing w:after="300" w:line="500" w:lineRule="atLeast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经综合评价，</w:t>
      </w:r>
      <w:r w:rsidR="008E2A83">
        <w:rPr>
          <w:rFonts w:ascii="仿宋_GB2312" w:eastAsia="仿宋_GB2312" w:hAnsi="微软雅黑" w:cs="仿宋_GB2312" w:hint="eastAsia"/>
          <w:sz w:val="32"/>
          <w:szCs w:val="32"/>
        </w:rPr>
        <w:t>湖南益阳长春经济开发区管理委员会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预算配置科学，执行有效，管理规范，较好的完成了各项年度工作目标，取得了较好的经济效益和社会效益。根据区政府绩效考核文件精神，绩效目标在本年基本完成</w:t>
      </w:r>
      <w:r w:rsidR="008E2A83">
        <w:rPr>
          <w:rFonts w:ascii="仿宋_GB2312" w:eastAsia="仿宋_GB2312" w:hAnsi="微软雅黑" w:cs="仿宋_GB2312" w:hint="eastAsia"/>
          <w:kern w:val="0"/>
          <w:sz w:val="32"/>
          <w:szCs w:val="32"/>
        </w:rPr>
        <w:t>。</w:t>
      </w:r>
    </w:p>
    <w:p w:rsidR="001C013E" w:rsidRDefault="00DD6910">
      <w:pPr>
        <w:widowControl/>
        <w:shd w:val="clear" w:color="auto" w:fill="FFFFFF"/>
        <w:spacing w:before="100" w:beforeAutospacing="1" w:after="100" w:afterAutospacing="1" w:line="500" w:lineRule="atLeast"/>
        <w:ind w:firstLineChars="200" w:firstLine="640"/>
        <w:jc w:val="left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通过这次自评我们清醒的认识到，财政运行还存在着一些不容忽视的问题，财政收入规模单一，收入结构不合理，社会事业发展所需财政支出压力大，收支矛盾还比较突出，财政管理还不很规范，财经纪律还有待进一步加强。针对这些问题，我们在以后的工作中将加强政策学习，提高思想认识。组织相关人员认真学习《预算法》等相关法规、制度，提高单位领导对全面预算管理的重视程度，增强财务人员的预算意识，坚持先有预算、后有支出，没有预算不得支出。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lastRenderedPageBreak/>
        <w:t>预算编制前根据年度内单位可预见的工作任务</w:t>
      </w:r>
      <w:r>
        <w:rPr>
          <w:rFonts w:ascii="仿宋_GB2312" w:eastAsia="仿宋_GB2312" w:hAnsi="微软雅黑" w:cs="仿宋_GB2312" w:hint="eastAsia"/>
          <w:sz w:val="32"/>
          <w:szCs w:val="32"/>
        </w:rPr>
        <w:t>，确定单位年度预算目标，细化预算指标，</w:t>
      </w:r>
      <w:r>
        <w:rPr>
          <w:rFonts w:ascii="仿宋_GB2312" w:eastAsia="仿宋_GB2312" w:hAnsi="微软雅黑" w:cs="仿宋_GB2312" w:hint="eastAsia"/>
          <w:sz w:val="32"/>
          <w:szCs w:val="32"/>
        </w:rPr>
        <w:t>科学合理编制部门预算，推进预算编制科学化、准确化。年度预算编制后，根据实际情况，定期做好预算执行分析，掌握预算执行进度，及时找出预算实际执行情况与预算目标之间存在的差距，纠正偏差，为下一次科学、准确地编制部门预算积累经验。</w:t>
      </w:r>
    </w:p>
    <w:p w:rsidR="001C013E" w:rsidRDefault="00DD6910">
      <w:pPr>
        <w:pStyle w:val="a5"/>
        <w:shd w:val="clear" w:color="auto" w:fill="FFFFFF"/>
        <w:spacing w:line="555" w:lineRule="atLeast"/>
        <w:rPr>
          <w:rFonts w:ascii="仿宋_GB2312" w:eastAsia="仿宋_GB2312" w:hAnsi="微软雅黑" w:cs="仿宋_GB2312"/>
          <w:b/>
          <w:bCs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</w:rPr>
        <w:t>五、自评结论</w:t>
      </w:r>
    </w:p>
    <w:p w:rsidR="001C013E" w:rsidRDefault="00DD6910">
      <w:pPr>
        <w:pStyle w:val="a5"/>
        <w:shd w:val="clear" w:color="auto" w:fill="FFFFFF"/>
        <w:spacing w:line="555" w:lineRule="atLeas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根据以上预算绩效情况，我单位</w:t>
      </w:r>
      <w:r>
        <w:rPr>
          <w:rFonts w:ascii="仿宋_GB2312" w:eastAsia="仿宋_GB2312" w:hAnsi="微软雅黑" w:cs="仿宋_GB2312" w:hint="eastAsia"/>
          <w:sz w:val="32"/>
          <w:szCs w:val="32"/>
        </w:rPr>
        <w:t>2021</w:t>
      </w:r>
      <w:r>
        <w:rPr>
          <w:rFonts w:ascii="仿宋_GB2312" w:eastAsia="仿宋_GB2312" w:hAnsi="微软雅黑" w:cs="仿宋_GB2312" w:hint="eastAsia"/>
          <w:sz w:val="32"/>
          <w:szCs w:val="32"/>
        </w:rPr>
        <w:t>年预算绩效自评为优秀。</w:t>
      </w:r>
    </w:p>
    <w:p w:rsidR="001C013E" w:rsidRDefault="001C013E">
      <w:pPr>
        <w:pStyle w:val="a5"/>
        <w:shd w:val="clear" w:color="auto" w:fill="FFFFFF"/>
        <w:spacing w:line="555" w:lineRule="atLeast"/>
        <w:rPr>
          <w:rFonts w:ascii="仿宋_GB2312" w:eastAsia="仿宋_GB2312" w:hAnsi="微软雅黑" w:cs="仿宋_GB2312"/>
          <w:sz w:val="32"/>
          <w:szCs w:val="32"/>
        </w:rPr>
      </w:pPr>
    </w:p>
    <w:p w:rsidR="001C013E" w:rsidRDefault="001C013E">
      <w:pPr>
        <w:ind w:firstLineChars="200" w:firstLine="420"/>
        <w:rPr>
          <w:rFonts w:cs="Times New Roman"/>
        </w:rPr>
      </w:pPr>
    </w:p>
    <w:p w:rsidR="001C013E" w:rsidRDefault="001C013E">
      <w:pPr>
        <w:ind w:firstLineChars="200" w:firstLine="420"/>
        <w:rPr>
          <w:rFonts w:cs="Times New Roman"/>
        </w:rPr>
      </w:pPr>
    </w:p>
    <w:p w:rsidR="001C013E" w:rsidRDefault="001C013E">
      <w:pPr>
        <w:ind w:firstLineChars="200" w:firstLine="420"/>
        <w:rPr>
          <w:rFonts w:cs="Times New Roman"/>
        </w:rPr>
      </w:pPr>
    </w:p>
    <w:p w:rsidR="001C013E" w:rsidRDefault="00DD6910">
      <w:pPr>
        <w:ind w:firstLineChars="200" w:firstLine="420"/>
        <w:rPr>
          <w:rFonts w:cs="Times New Roman"/>
          <w:sz w:val="28"/>
          <w:szCs w:val="28"/>
        </w:rPr>
      </w:pPr>
      <w:r>
        <w:rPr>
          <w:rFonts w:cs="Times New Roman" w:hint="eastAsia"/>
        </w:rPr>
        <w:t xml:space="preserve">                                                   </w:t>
      </w:r>
      <w:r>
        <w:rPr>
          <w:rFonts w:cs="Times New Roman" w:hint="eastAsia"/>
          <w:sz w:val="28"/>
          <w:szCs w:val="28"/>
        </w:rPr>
        <w:t xml:space="preserve"> 2022</w:t>
      </w:r>
      <w:r>
        <w:rPr>
          <w:rFonts w:cs="Times New Roman" w:hint="eastAsia"/>
          <w:sz w:val="28"/>
          <w:szCs w:val="28"/>
        </w:rPr>
        <w:t>年</w:t>
      </w:r>
      <w:r w:rsidR="008E2A83">
        <w:rPr>
          <w:rFonts w:cs="Times New Roman" w:hint="eastAsia"/>
          <w:sz w:val="28"/>
          <w:szCs w:val="28"/>
        </w:rPr>
        <w:t>9</w:t>
      </w:r>
      <w:r>
        <w:rPr>
          <w:rFonts w:cs="Times New Roman" w:hint="eastAsia"/>
          <w:sz w:val="28"/>
          <w:szCs w:val="28"/>
        </w:rPr>
        <w:t>月</w:t>
      </w:r>
    </w:p>
    <w:sectPr w:rsidR="001C013E" w:rsidSect="001C013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910" w:rsidRDefault="00DD6910" w:rsidP="001C013E">
      <w:r>
        <w:separator/>
      </w:r>
    </w:p>
  </w:endnote>
  <w:endnote w:type="continuationSeparator" w:id="0">
    <w:p w:rsidR="00DD6910" w:rsidRDefault="00DD6910" w:rsidP="001C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13E" w:rsidRDefault="001C013E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910" w:rsidRDefault="00DD6910" w:rsidP="001C013E">
      <w:r>
        <w:separator/>
      </w:r>
    </w:p>
  </w:footnote>
  <w:footnote w:type="continuationSeparator" w:id="0">
    <w:p w:rsidR="00DD6910" w:rsidRDefault="00DD6910" w:rsidP="001C0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13E" w:rsidRDefault="001C013E">
    <w:pPr>
      <w:pStyle w:val="a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3035"/>
    <w:multiLevelType w:val="singleLevel"/>
    <w:tmpl w:val="051E3035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I5Yjg2OWQyZWJmMWI5NWQxMzVkYzJhNTBjODUxZjgifQ=="/>
  </w:docVars>
  <w:rsids>
    <w:rsidRoot w:val="00AE3E6C"/>
    <w:rsid w:val="0009757F"/>
    <w:rsid w:val="0011360B"/>
    <w:rsid w:val="00120875"/>
    <w:rsid w:val="001559B2"/>
    <w:rsid w:val="001C013E"/>
    <w:rsid w:val="00311991"/>
    <w:rsid w:val="00350970"/>
    <w:rsid w:val="00383159"/>
    <w:rsid w:val="00490873"/>
    <w:rsid w:val="005C18F3"/>
    <w:rsid w:val="005E5CE2"/>
    <w:rsid w:val="00717AB3"/>
    <w:rsid w:val="00784B32"/>
    <w:rsid w:val="00807F8C"/>
    <w:rsid w:val="008A7D03"/>
    <w:rsid w:val="008D4F27"/>
    <w:rsid w:val="008E2A83"/>
    <w:rsid w:val="00943EE7"/>
    <w:rsid w:val="00AA1E52"/>
    <w:rsid w:val="00AE3E6C"/>
    <w:rsid w:val="00BC783D"/>
    <w:rsid w:val="00C7224B"/>
    <w:rsid w:val="00C81636"/>
    <w:rsid w:val="00CF1E16"/>
    <w:rsid w:val="00DD6910"/>
    <w:rsid w:val="00E24583"/>
    <w:rsid w:val="00E55B4B"/>
    <w:rsid w:val="00EC65F8"/>
    <w:rsid w:val="00ED3FB3"/>
    <w:rsid w:val="01D57BBF"/>
    <w:rsid w:val="036449AC"/>
    <w:rsid w:val="0425046D"/>
    <w:rsid w:val="05087233"/>
    <w:rsid w:val="054B04BF"/>
    <w:rsid w:val="086D28BB"/>
    <w:rsid w:val="0B961470"/>
    <w:rsid w:val="0CFD125B"/>
    <w:rsid w:val="0EF133E5"/>
    <w:rsid w:val="0FF16E57"/>
    <w:rsid w:val="10C3162F"/>
    <w:rsid w:val="113242E6"/>
    <w:rsid w:val="156A7591"/>
    <w:rsid w:val="158B1575"/>
    <w:rsid w:val="18F248B6"/>
    <w:rsid w:val="1A3C2267"/>
    <w:rsid w:val="1A6D4075"/>
    <w:rsid w:val="1E596365"/>
    <w:rsid w:val="206614C5"/>
    <w:rsid w:val="228457A7"/>
    <w:rsid w:val="245F5C42"/>
    <w:rsid w:val="2AD46F12"/>
    <w:rsid w:val="2AE674AF"/>
    <w:rsid w:val="2C6A50FE"/>
    <w:rsid w:val="2C7A73F2"/>
    <w:rsid w:val="2D117E22"/>
    <w:rsid w:val="2D485CDC"/>
    <w:rsid w:val="2D5375DD"/>
    <w:rsid w:val="2F6704D8"/>
    <w:rsid w:val="32EF6CE0"/>
    <w:rsid w:val="32FD2138"/>
    <w:rsid w:val="339764DA"/>
    <w:rsid w:val="34924D73"/>
    <w:rsid w:val="3588128E"/>
    <w:rsid w:val="371E3FD3"/>
    <w:rsid w:val="378125BD"/>
    <w:rsid w:val="37A36F31"/>
    <w:rsid w:val="38055F17"/>
    <w:rsid w:val="3A130DA5"/>
    <w:rsid w:val="3E5C201F"/>
    <w:rsid w:val="3EFB73A7"/>
    <w:rsid w:val="408056E0"/>
    <w:rsid w:val="423D594E"/>
    <w:rsid w:val="42B74220"/>
    <w:rsid w:val="43CF0940"/>
    <w:rsid w:val="44801068"/>
    <w:rsid w:val="45146A73"/>
    <w:rsid w:val="467149E7"/>
    <w:rsid w:val="467907E0"/>
    <w:rsid w:val="46ED07E5"/>
    <w:rsid w:val="476C728B"/>
    <w:rsid w:val="48D4403E"/>
    <w:rsid w:val="4AE43EEF"/>
    <w:rsid w:val="4E3B5681"/>
    <w:rsid w:val="4F393A84"/>
    <w:rsid w:val="50C92E9C"/>
    <w:rsid w:val="519D5F32"/>
    <w:rsid w:val="52615BA5"/>
    <w:rsid w:val="5314510C"/>
    <w:rsid w:val="53A233EA"/>
    <w:rsid w:val="5A1415C0"/>
    <w:rsid w:val="5ACD64CF"/>
    <w:rsid w:val="5DAF5E92"/>
    <w:rsid w:val="5EF3680D"/>
    <w:rsid w:val="63530674"/>
    <w:rsid w:val="63912197"/>
    <w:rsid w:val="65311D81"/>
    <w:rsid w:val="66B83981"/>
    <w:rsid w:val="67321B9B"/>
    <w:rsid w:val="6755375D"/>
    <w:rsid w:val="67D5211A"/>
    <w:rsid w:val="698851E1"/>
    <w:rsid w:val="6C871CB0"/>
    <w:rsid w:val="6CAE01F5"/>
    <w:rsid w:val="6CDA330C"/>
    <w:rsid w:val="70B53A9E"/>
    <w:rsid w:val="718C0118"/>
    <w:rsid w:val="723116A3"/>
    <w:rsid w:val="739F76DA"/>
    <w:rsid w:val="73CF010F"/>
    <w:rsid w:val="74D603E1"/>
    <w:rsid w:val="752E6073"/>
    <w:rsid w:val="78F67F06"/>
    <w:rsid w:val="795E42D6"/>
    <w:rsid w:val="7AB202F0"/>
    <w:rsid w:val="7D774AE2"/>
    <w:rsid w:val="7F62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3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C0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C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C013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1C013E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a7">
    <w:name w:val="Strong"/>
    <w:basedOn w:val="a0"/>
    <w:qFormat/>
    <w:locked/>
    <w:rsid w:val="001C013E"/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sid w:val="001C013E"/>
    <w:rPr>
      <w:color w:val="333333"/>
      <w:u w:val="none"/>
    </w:rPr>
  </w:style>
  <w:style w:type="character" w:styleId="a9">
    <w:name w:val="Emphasis"/>
    <w:basedOn w:val="a0"/>
    <w:qFormat/>
    <w:locked/>
    <w:rsid w:val="001C013E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sid w:val="001C013E"/>
    <w:rPr>
      <w:color w:val="333333"/>
      <w:u w:val="none"/>
    </w:rPr>
  </w:style>
  <w:style w:type="character" w:customStyle="1" w:styleId="Char1">
    <w:name w:val="标题 Char"/>
    <w:basedOn w:val="a0"/>
    <w:link w:val="a6"/>
    <w:uiPriority w:val="99"/>
    <w:qFormat/>
    <w:locked/>
    <w:rsid w:val="001C013E"/>
    <w:rPr>
      <w:rFonts w:ascii="Cambria" w:eastAsia="宋体" w:hAnsi="Cambria" w:cs="Cambria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C0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C013E"/>
    <w:rPr>
      <w:sz w:val="18"/>
      <w:szCs w:val="18"/>
    </w:rPr>
  </w:style>
  <w:style w:type="character" w:customStyle="1" w:styleId="wx-space">
    <w:name w:val="wx-space"/>
    <w:basedOn w:val="a0"/>
    <w:qFormat/>
    <w:rsid w:val="001C013E"/>
  </w:style>
  <w:style w:type="character" w:customStyle="1" w:styleId="wx-space1">
    <w:name w:val="wx-space1"/>
    <w:basedOn w:val="a0"/>
    <w:qFormat/>
    <w:rsid w:val="001C013E"/>
  </w:style>
  <w:style w:type="character" w:customStyle="1" w:styleId="hover25">
    <w:name w:val="hover25"/>
    <w:basedOn w:val="a0"/>
    <w:qFormat/>
    <w:rsid w:val="001C013E"/>
    <w:rPr>
      <w:color w:val="000000"/>
      <w:shd w:val="clear" w:color="auto" w:fill="FFFFFF"/>
    </w:rPr>
  </w:style>
  <w:style w:type="character" w:customStyle="1" w:styleId="bsharetext">
    <w:name w:val="bsharetext"/>
    <w:basedOn w:val="a0"/>
    <w:qFormat/>
    <w:rsid w:val="001C013E"/>
  </w:style>
  <w:style w:type="character" w:customStyle="1" w:styleId="before4">
    <w:name w:val="before4"/>
    <w:basedOn w:val="a0"/>
    <w:qFormat/>
    <w:rsid w:val="001C013E"/>
    <w:rPr>
      <w:bdr w:val="single" w:sz="36" w:space="0" w:color="0466C7"/>
    </w:rPr>
  </w:style>
  <w:style w:type="character" w:customStyle="1" w:styleId="hover24">
    <w:name w:val="hover24"/>
    <w:basedOn w:val="a0"/>
    <w:qFormat/>
    <w:rsid w:val="001C013E"/>
    <w:rPr>
      <w:color w:val="0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391</Words>
  <Characters>2234</Characters>
  <Application>Microsoft Office Word</Application>
  <DocSecurity>0</DocSecurity>
  <Lines>18</Lines>
  <Paragraphs>5</Paragraphs>
  <ScaleCrop>false</ScaleCrop>
  <Company>微软中国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</cp:revision>
  <cp:lastPrinted>2018-10-01T06:41:00Z</cp:lastPrinted>
  <dcterms:created xsi:type="dcterms:W3CDTF">2018-09-29T04:34:00Z</dcterms:created>
  <dcterms:modified xsi:type="dcterms:W3CDTF">2022-09-13T05:20:00Z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E97EFB10006E4E188966181AFAD7518D</vt:lpwstr>
  </property>
</Properties>
</file>