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pacing w:line="600" w:lineRule="exact"/>
        <w:ind w:right="0" w:firstLine="883" w:firstLineChars="200"/>
        <w:jc w:val="center"/>
        <w:rPr>
          <w:rFonts w:hint="eastAsia" w:ascii="仿宋_GB2312" w:hAnsi="仿宋_GB2312" w:eastAsia="仿宋_GB2312" w:cs="仿宋_GB2312"/>
          <w:b/>
          <w:bCs/>
          <w:color w:val="auto"/>
          <w:kern w:val="0"/>
          <w:sz w:val="44"/>
          <w:szCs w:val="44"/>
        </w:rPr>
      </w:pPr>
      <w:r>
        <w:rPr>
          <w:rFonts w:hint="eastAsia" w:ascii="仿宋_GB2312" w:hAnsi="仿宋_GB2312" w:eastAsia="仿宋_GB2312" w:cs="仿宋_GB2312"/>
          <w:b/>
          <w:bCs/>
          <w:color w:val="auto"/>
          <w:kern w:val="0"/>
          <w:sz w:val="44"/>
          <w:szCs w:val="44"/>
        </w:rPr>
        <w:t>益阳市资阳区商务局</w:t>
      </w:r>
      <w:r>
        <w:rPr>
          <w:rFonts w:hint="eastAsia" w:ascii="仿宋_GB2312" w:hAnsi="仿宋_GB2312" w:eastAsia="仿宋_GB2312" w:cs="仿宋_GB2312"/>
          <w:b/>
          <w:bCs/>
          <w:color w:val="auto"/>
          <w:kern w:val="0"/>
          <w:sz w:val="44"/>
          <w:szCs w:val="44"/>
          <w:lang w:val="en-US" w:eastAsia="zh-CN"/>
        </w:rPr>
        <w:t>2021</w:t>
      </w:r>
      <w:r>
        <w:rPr>
          <w:rFonts w:hint="eastAsia" w:ascii="仿宋_GB2312" w:hAnsi="仿宋_GB2312" w:eastAsia="仿宋_GB2312" w:cs="仿宋_GB2312"/>
          <w:b/>
          <w:bCs/>
          <w:color w:val="auto"/>
          <w:kern w:val="0"/>
          <w:sz w:val="44"/>
          <w:szCs w:val="44"/>
        </w:rPr>
        <w:t>年度</w:t>
      </w:r>
    </w:p>
    <w:p>
      <w:pPr>
        <w:keepNext w:val="0"/>
        <w:keepLines w:val="0"/>
        <w:pageBreakBefore w:val="0"/>
        <w:widowControl/>
        <w:shd w:val="clear" w:color="auto" w:fill="FFFFFF"/>
        <w:kinsoku/>
        <w:wordWrap/>
        <w:overflowPunct/>
        <w:topLinePunct w:val="0"/>
        <w:bidi w:val="0"/>
        <w:spacing w:line="600" w:lineRule="exact"/>
        <w:ind w:right="0" w:firstLine="883" w:firstLineChars="200"/>
        <w:jc w:val="center"/>
        <w:rPr>
          <w:rFonts w:hint="eastAsia" w:ascii="仿宋_GB2312" w:hAnsi="仿宋_GB2312" w:eastAsia="仿宋_GB2312" w:cs="仿宋_GB2312"/>
          <w:b/>
          <w:bCs/>
          <w:color w:val="auto"/>
          <w:kern w:val="0"/>
          <w:sz w:val="44"/>
          <w:szCs w:val="44"/>
        </w:rPr>
      </w:pPr>
      <w:r>
        <w:rPr>
          <w:rFonts w:hint="eastAsia" w:ascii="仿宋_GB2312" w:hAnsi="仿宋_GB2312" w:eastAsia="仿宋_GB2312" w:cs="仿宋_GB2312"/>
          <w:b/>
          <w:bCs/>
          <w:color w:val="auto"/>
          <w:kern w:val="0"/>
          <w:sz w:val="44"/>
          <w:szCs w:val="44"/>
        </w:rPr>
        <w:t>预算绩效自评报告</w:t>
      </w:r>
    </w:p>
    <w:p>
      <w:pPr>
        <w:keepNext w:val="0"/>
        <w:keepLines w:val="0"/>
        <w:pageBreakBefore w:val="0"/>
        <w:widowControl/>
        <w:shd w:val="clear" w:color="auto" w:fill="FFFFFF"/>
        <w:kinsoku/>
        <w:wordWrap/>
        <w:overflowPunct/>
        <w:topLinePunct w:val="0"/>
        <w:bidi w:val="0"/>
        <w:spacing w:line="600" w:lineRule="exact"/>
        <w:ind w:right="0" w:firstLine="643" w:firstLineChars="200"/>
        <w:jc w:val="center"/>
        <w:rPr>
          <w:rFonts w:hint="eastAsia" w:ascii="仿宋_GB2312" w:hAnsi="仿宋_GB2312" w:eastAsia="仿宋_GB2312" w:cs="仿宋_GB2312"/>
          <w:b/>
          <w:bCs/>
          <w:color w:val="auto"/>
          <w:kern w:val="0"/>
          <w:sz w:val="32"/>
          <w:szCs w:val="32"/>
        </w:rPr>
      </w:pP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根据益阳市资阳区财政局关于开展</w:t>
      </w: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rPr>
        <w:t>年度预算绩效自评工作的通知，我局本着认真负责、客观公正的原则开展了</w:t>
      </w: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rPr>
        <w:t>年度预算绩效自评工作，现将我局</w:t>
      </w: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rPr>
        <w:t>年度绩效评价自查情况汇报如下：</w:t>
      </w:r>
    </w:p>
    <w:p>
      <w:pPr>
        <w:keepNext w:val="0"/>
        <w:keepLines w:val="0"/>
        <w:pageBreakBefore w:val="0"/>
        <w:widowControl/>
        <w:shd w:val="clear" w:color="auto" w:fill="FFFFFF"/>
        <w:kinsoku/>
        <w:wordWrap/>
        <w:overflowPunct/>
        <w:topLinePunct w:val="0"/>
        <w:bidi w:val="0"/>
        <w:spacing w:line="600" w:lineRule="exact"/>
        <w:ind w:right="0" w:firstLine="643" w:firstLineChars="200"/>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一、部门概述和基本情况</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bCs w:val="0"/>
          <w:color w:val="auto"/>
          <w:kern w:val="0"/>
          <w:sz w:val="32"/>
          <w:szCs w:val="32"/>
        </w:rPr>
        <w:t>部门成立时间、职能定位及变化过程</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根据益资办﹝2019﹞45号关于印发《益阳市资阳区商务局职能配置、内设机构和人员编制的规定》，益阳市资阳区商务局(以下简称区商务局)是区政府工作部门，为正科级。主要职责是：</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贯彻执行国家内外贸易、国际经济合作和区域经济合作的发展战略、政策，拟定我区国内外贸易、招商引资、承接产业转移、对外援助、对外投资和对外经济合作的政策措施和实施办法，研究经济全球化、区域经济合作、现代流通方式的发展趋势和流通体制改革并提出建议。</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负责推进流通产业结构调整，指导流通企业改革，促进商贸服务业和社区商业发展，提出促进商贸中小企业发展的政策建议，推动流通标准化和连锁经营、商业特许经营、物流配送、电子商务等现代流通方式的发展。</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拟订全区国内贸易发展规划，促进城乡市场发展，研究提出引导国内外资金投向市场体系建设的政策建议，指导大宗产品批发市场规划和城市商业网点规划、商业体系建设，推进农村市场体系建设，组织实施农村现代流通网络工程。</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承担牵头协调整顿和规范市场经济秩序工作的责任，拟订规范市场秩序的政策；推动商务领域信用建设，指导商业信用销售，建立市场诚信公共服务平台；按有关规定对特殊流通行业进行监督管理。</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调查研究流通行业重大问题并提出政策建议；制定全区商品流通业和商贸服务业（含餐饮业、住宿业等）的市场准则；指导全区报废汽车回收企业经营管理；按有关规定对拍卖、典当、租赁、旧货流通活动和成品油市场进行监督管理。</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执行国家制定的进出口商品管理办法、进出口商品目录和进出口配额招标政策，组织协调全区进出口商品配额招标；编制并组织实施一般商品的进出口年度计划；负责出口商品基地建设的指导和出口品牌培育工作。</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贯彻执行国家对外技术贸易、出口管制以及鼓励技术和成套设备进出口的贸易政策，推进进出口贸易标准化工作；依法监督技术引进、设备进口、国家限制出口技术的工作。</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拟订服务贸易发展规划并开展相关工作；会同有关部门制定促进服务出口、服务外包的规划、政策并组织实施，推动服务外包平台建设。</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贯彻执行我国多双边(含区域、自由贸易区)经贸合作战略和政策，推进我区与其他国家(地区)的经贸往来与投资贸易合作；承担全区商务领域涉及世界贸易组织事务相关工作，负责对外经济贸易协调工作。指导全区对港、澳、台地区贸易和经贸合作活动，协调港、澳、台投资管理工作。</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负责组织协调反倾销、反补贴、保障措施及其他与进出口公平贸易相关的工作，协助开展对外贸易调查和产业损害工作。</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指导全区招商引资和承接产业转移工作，拟订并组织实施招商引资和承接产业转移政策；依法监督管理外商投资企业和重大外商投资项目，检查外商投资企业执行有关法律法规规章、合同章程的情况并协调解决有关问题；指导投资促进及全区外商投资企业审批工作，规范招商引资活动；指导长春级经济技术开发区的开放型经济工作。</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承担全区对外经济技术合作工作，拟订并组织实施对外经济合作政策；依法管理和监督对外承包工程、对外劳务合作等；负责牵头外派劳务和境外就业人员的权益保护工作；指导、协调和管理外经项目的设备出口。</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rPr>
        <w:t>贯彻执行国家对外援助政策和方案，协调管理全区承担的对外援助项目；协调管理多双边对我区的无偿援助和赠款(不含财政合作项下外国政府及国际金融组织的赠款)等发展合作业务。</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14、</w:t>
      </w:r>
      <w:r>
        <w:rPr>
          <w:rFonts w:hint="eastAsia" w:ascii="仿宋_GB2312" w:hAnsi="仿宋_GB2312" w:eastAsia="仿宋_GB2312" w:cs="仿宋_GB2312"/>
          <w:color w:val="auto"/>
          <w:kern w:val="0"/>
          <w:sz w:val="32"/>
          <w:szCs w:val="32"/>
        </w:rPr>
        <w:t>承担会展业促进与管理有关工作，负责组织协调相关企业参加内外贸易促销活动和对外经济技术合作活动；指导协调以本区名义在境内外举办的各种内外贸交易会、展览会、展销会等活动。</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rPr>
        <w:t>承担全区商务系统统计及其信息发布工作，提供信息咨询服务，指导全区流通领域信息网络和电子商务建设。</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16、</w:t>
      </w:r>
      <w:r>
        <w:rPr>
          <w:rFonts w:hint="eastAsia" w:ascii="仿宋_GB2312" w:hAnsi="仿宋_GB2312" w:eastAsia="仿宋_GB2312" w:cs="仿宋_GB2312"/>
          <w:color w:val="auto"/>
          <w:kern w:val="0"/>
          <w:sz w:val="32"/>
          <w:szCs w:val="32"/>
        </w:rPr>
        <w:t>完成区委、区政府交办的其他任务。</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rPr>
        <w:t>职能转变。</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经营者集中反垄断协助执法职责划入区市场监督管理局。</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组织实施战略和应急储备物资收储、轮换和日常管理职责划入区发展和改革局。</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bCs w:val="0"/>
          <w:color w:val="auto"/>
          <w:kern w:val="0"/>
          <w:sz w:val="32"/>
          <w:szCs w:val="32"/>
        </w:rPr>
        <w:t>部门人员组织机构及人员情况</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组织机构。我局内设6个职能股室，分别为办公室（政工人事股）、法规和市场秩序股（商务行政执法大队）、市场建设和发展股、商贸服务股、投资管理股、财务股。另设下属非独立公益一类事业单位2个,分别是区投资促进服务中心（副科级公益一类事业单位）和区商务企业管理服务中心（公益一类事业机构）。</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人员构成。区商务局机关行政编制10名，设局长1名，副局长3名，内设机构负责人6名。机关后勤服务全额拨款事业编制3名（后勤服务人员只出不进，编制空一减一）。</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益阳市资阳区投资促进服务中心为区商务局所属副科级公益一类事业单位，核定全额拨款事业编制</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名，设主任1名，副主任1名。主要职责是：协调组织全区重大招商引资活动；负责推介招商项目、建立招商引资客户档案；负责外来投资者接待、联络、洽谈、考察等的具体组织工作；负责投资项目开发论证、包装，对外发布，负责区本级重点招商引资项目咨询、跟踪调度、协调推进；负责为市域外落户我区的招商引资项目提供办理项目行政审批所需咨询服务，为投资者代办区级政府权限内有关行政审批事项和服务性事项。</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益阳市资阳区商务企业管理服务中心为区商务局所属公益一类事业单位，核定全额拨款事业编制5名，设主任1名，副主任1名。主要职责是：负责管理和处置国有剩余资产，力争保值增值；做好商务系统原已改制企业安全维稳工作。</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年底经编办核定的总人数为</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人，分别是机关（行政）</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人；工勤</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kern w:val="0"/>
          <w:sz w:val="32"/>
          <w:szCs w:val="32"/>
        </w:rPr>
        <w:t>投资促进服务中心</w:t>
      </w:r>
      <w:r>
        <w:rPr>
          <w:rFonts w:hint="eastAsia" w:ascii="仿宋_GB2312" w:hAnsi="仿宋_GB2312" w:eastAsia="仿宋_GB2312" w:cs="仿宋_GB2312"/>
          <w:color w:val="auto"/>
          <w:sz w:val="32"/>
          <w:szCs w:val="32"/>
        </w:rPr>
        <w:t>全额事业</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kern w:val="0"/>
          <w:sz w:val="32"/>
          <w:szCs w:val="32"/>
        </w:rPr>
        <w:t>商务企业管理服务中心</w:t>
      </w:r>
      <w:r>
        <w:rPr>
          <w:rFonts w:hint="eastAsia" w:ascii="仿宋_GB2312" w:hAnsi="仿宋_GB2312" w:eastAsia="仿宋_GB2312" w:cs="仿宋_GB2312"/>
          <w:color w:val="auto"/>
          <w:sz w:val="32"/>
          <w:szCs w:val="32"/>
        </w:rPr>
        <w:t>全额事业</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，差额事业</w:t>
      </w:r>
      <w:r>
        <w:rPr>
          <w:rFonts w:hint="eastAsia" w:ascii="仿宋_GB2312" w:hAnsi="仿宋_GB2312" w:eastAsia="仿宋_GB2312" w:cs="仿宋_GB2312"/>
          <w:color w:val="auto"/>
          <w:sz w:val="32"/>
          <w:szCs w:val="32"/>
          <w:lang w:val="en-US" w:eastAsia="zh-CN"/>
        </w:rPr>
        <w:t>6人，自收自支1人。</w:t>
      </w:r>
      <w:r>
        <w:rPr>
          <w:rFonts w:hint="eastAsia" w:ascii="仿宋_GB2312" w:hAnsi="仿宋_GB2312" w:eastAsia="仿宋_GB2312" w:cs="仿宋_GB2312"/>
          <w:color w:val="auto"/>
          <w:sz w:val="32"/>
          <w:szCs w:val="32"/>
        </w:rPr>
        <w:t>实有在职人数</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离退休</w:t>
      </w:r>
      <w:r>
        <w:rPr>
          <w:rFonts w:hint="eastAsia" w:ascii="仿宋_GB2312" w:hAnsi="仿宋_GB2312" w:eastAsia="仿宋_GB2312" w:cs="仿宋_GB2312"/>
          <w:color w:val="auto"/>
          <w:sz w:val="32"/>
          <w:szCs w:val="32"/>
        </w:rPr>
        <w:t>人数</w:t>
      </w:r>
      <w:r>
        <w:rPr>
          <w:rFonts w:hint="eastAsia" w:ascii="仿宋_GB2312" w:hAnsi="仿宋_GB2312" w:eastAsia="仿宋_GB2312" w:cs="仿宋_GB2312"/>
          <w:color w:val="auto"/>
          <w:sz w:val="32"/>
          <w:szCs w:val="32"/>
          <w:lang w:val="en-US" w:eastAsia="zh-CN"/>
        </w:rPr>
        <w:t>138</w:t>
      </w:r>
      <w:r>
        <w:rPr>
          <w:rFonts w:hint="eastAsia" w:ascii="仿宋_GB2312" w:hAnsi="仿宋_GB2312" w:eastAsia="仿宋_GB2312" w:cs="仿宋_GB2312"/>
          <w:color w:val="auto"/>
          <w:sz w:val="32"/>
          <w:szCs w:val="32"/>
        </w:rPr>
        <w:t>人。</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3、固定资产情况</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我局固定资产期末账面数原值</w:t>
      </w:r>
      <w:r>
        <w:rPr>
          <w:rFonts w:hint="eastAsia" w:ascii="仿宋_GB2312" w:hAnsi="仿宋_GB2312" w:eastAsia="仿宋_GB2312" w:cs="仿宋_GB2312"/>
          <w:color w:val="auto"/>
          <w:sz w:val="32"/>
          <w:szCs w:val="32"/>
          <w:lang w:val="en-US" w:eastAsia="zh-CN"/>
        </w:rPr>
        <w:t>27.4</w:t>
      </w:r>
      <w:r>
        <w:rPr>
          <w:rFonts w:hint="eastAsia" w:ascii="仿宋_GB2312" w:hAnsi="仿宋_GB2312" w:eastAsia="仿宋_GB2312" w:cs="仿宋_GB2312"/>
          <w:color w:val="auto"/>
          <w:sz w:val="32"/>
          <w:szCs w:val="32"/>
        </w:rPr>
        <w:t>万元，累计折旧</w:t>
      </w:r>
      <w:r>
        <w:rPr>
          <w:rFonts w:hint="eastAsia" w:ascii="仿宋_GB2312" w:hAnsi="仿宋_GB2312" w:eastAsia="仿宋_GB2312" w:cs="仿宋_GB2312"/>
          <w:color w:val="auto"/>
          <w:sz w:val="32"/>
          <w:szCs w:val="32"/>
          <w:lang w:val="en-US" w:eastAsia="zh-CN"/>
        </w:rPr>
        <w:t>11.69</w:t>
      </w:r>
      <w:r>
        <w:rPr>
          <w:rFonts w:hint="eastAsia" w:ascii="仿宋_GB2312" w:hAnsi="仿宋_GB2312" w:eastAsia="仿宋_GB2312" w:cs="仿宋_GB2312"/>
          <w:color w:val="auto"/>
          <w:sz w:val="32"/>
          <w:szCs w:val="32"/>
        </w:rPr>
        <w:t>万元，净值</w:t>
      </w:r>
      <w:r>
        <w:rPr>
          <w:rFonts w:hint="eastAsia" w:ascii="仿宋_GB2312" w:hAnsi="仿宋_GB2312" w:eastAsia="仿宋_GB2312" w:cs="仿宋_GB2312"/>
          <w:color w:val="auto"/>
          <w:sz w:val="32"/>
          <w:szCs w:val="32"/>
          <w:lang w:val="en-US" w:eastAsia="zh-CN"/>
        </w:rPr>
        <w:t>15.71</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highlight w:val="none"/>
        </w:rPr>
        <w:t>通用设备</w:t>
      </w:r>
      <w:r>
        <w:rPr>
          <w:rFonts w:hint="eastAsia" w:ascii="仿宋_GB2312" w:hAnsi="仿宋_GB2312" w:eastAsia="仿宋_GB2312" w:cs="仿宋_GB2312"/>
          <w:color w:val="auto"/>
          <w:sz w:val="32"/>
          <w:szCs w:val="32"/>
          <w:highlight w:val="none"/>
          <w:lang w:val="en-US" w:eastAsia="zh-CN"/>
        </w:rPr>
        <w:t xml:space="preserve"> 19.74 </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 xml:space="preserve"> 72</w:t>
      </w:r>
      <w:r>
        <w:rPr>
          <w:rFonts w:hint="eastAsia" w:ascii="仿宋_GB2312" w:hAnsi="仿宋_GB2312" w:eastAsia="仿宋_GB2312" w:cs="仿宋_GB2312"/>
          <w:color w:val="auto"/>
          <w:sz w:val="32"/>
          <w:szCs w:val="32"/>
          <w:highlight w:val="none"/>
        </w:rPr>
        <w:t>%；家具、用具、装具及动植物</w:t>
      </w:r>
      <w:r>
        <w:rPr>
          <w:rFonts w:hint="eastAsia" w:ascii="仿宋_GB2312" w:hAnsi="仿宋_GB2312" w:eastAsia="仿宋_GB2312" w:cs="仿宋_GB2312"/>
          <w:color w:val="auto"/>
          <w:sz w:val="32"/>
          <w:szCs w:val="32"/>
          <w:highlight w:val="none"/>
          <w:lang w:val="en-US" w:eastAsia="zh-CN"/>
        </w:rPr>
        <w:t>7.67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 xml:space="preserve">28 </w:t>
      </w:r>
      <w:r>
        <w:rPr>
          <w:rFonts w:hint="eastAsia" w:ascii="仿宋_GB2312" w:hAnsi="仿宋_GB2312" w:eastAsia="仿宋_GB2312" w:cs="仿宋_GB2312"/>
          <w:color w:val="auto"/>
          <w:sz w:val="32"/>
          <w:szCs w:val="32"/>
          <w:highlight w:val="none"/>
        </w:rPr>
        <w:t>%。</w:t>
      </w:r>
    </w:p>
    <w:p>
      <w:pPr>
        <w:pStyle w:val="4"/>
        <w:keepNext w:val="0"/>
        <w:keepLines w:val="0"/>
        <w:pageBreakBefore w:val="0"/>
        <w:numPr>
          <w:ilvl w:val="0"/>
          <w:numId w:val="0"/>
        </w:numPr>
        <w:kinsoku/>
        <w:wordWrap/>
        <w:overflowPunct/>
        <w:topLinePunct w:val="0"/>
        <w:bidi w:val="0"/>
        <w:spacing w:before="0" w:beforeAutospacing="0" w:after="0" w:afterAutospacing="0" w:line="600" w:lineRule="exact"/>
        <w:ind w:right="0"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部门财务情况</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highlight w:val="none"/>
          <w:lang w:val="en-US" w:eastAsia="zh-CN"/>
        </w:rPr>
        <w:t>部门支出预算情况</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本年收入总计777.35万元，其中：经费拨款577.18万元，纳入一般</w:t>
      </w:r>
      <w:r>
        <w:rPr>
          <w:rFonts w:hint="eastAsia" w:ascii="仿宋_GB2312" w:hAnsi="仿宋_GB2312" w:eastAsia="仿宋_GB2312" w:cs="仿宋_GB2312"/>
          <w:color w:val="auto"/>
          <w:sz w:val="32"/>
          <w:szCs w:val="32"/>
          <w:highlight w:val="none"/>
        </w:rPr>
        <w:t>公共预算</w:t>
      </w:r>
      <w:r>
        <w:rPr>
          <w:rFonts w:hint="eastAsia" w:ascii="仿宋_GB2312" w:hAnsi="仿宋_GB2312" w:eastAsia="仿宋_GB2312" w:cs="仿宋_GB2312"/>
          <w:color w:val="auto"/>
          <w:sz w:val="32"/>
          <w:szCs w:val="32"/>
          <w:highlight w:val="none"/>
          <w:lang w:eastAsia="zh-CN"/>
        </w:rPr>
        <w:t>管理的非税收入</w:t>
      </w:r>
      <w:r>
        <w:rPr>
          <w:rFonts w:hint="eastAsia" w:ascii="仿宋_GB2312" w:hAnsi="仿宋_GB2312" w:eastAsia="仿宋_GB2312" w:cs="仿宋_GB2312"/>
          <w:color w:val="auto"/>
          <w:sz w:val="32"/>
          <w:szCs w:val="32"/>
          <w:highlight w:val="none"/>
        </w:rPr>
        <w:t>拨款</w:t>
      </w:r>
      <w:r>
        <w:rPr>
          <w:rFonts w:hint="eastAsia" w:ascii="仿宋_GB2312" w:hAnsi="仿宋_GB2312" w:eastAsia="仿宋_GB2312" w:cs="仿宋_GB2312"/>
          <w:color w:val="auto"/>
          <w:sz w:val="32"/>
          <w:szCs w:val="32"/>
          <w:highlight w:val="none"/>
          <w:lang w:val="en-US" w:eastAsia="zh-CN"/>
        </w:rPr>
        <w:t>189.37万元，其他收入5万元，结转结余5.8万元。</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sz w:val="32"/>
          <w:szCs w:val="32"/>
          <w:highlight w:val="none"/>
          <w:lang w:eastAsia="zh-CN"/>
        </w:rPr>
        <w:t>基本支出</w:t>
      </w:r>
      <w:r>
        <w:rPr>
          <w:rFonts w:hint="eastAsia" w:ascii="仿宋_GB2312" w:hAnsi="仿宋_GB2312" w:eastAsia="仿宋_GB2312" w:cs="仿宋_GB2312"/>
          <w:color w:val="auto"/>
          <w:sz w:val="32"/>
          <w:szCs w:val="32"/>
          <w:highlight w:val="none"/>
          <w:lang w:val="en-US" w:eastAsia="zh-CN"/>
        </w:rPr>
        <w:t>571.88万元，其中：</w:t>
      </w:r>
      <w:r>
        <w:rPr>
          <w:rFonts w:hint="eastAsia" w:ascii="仿宋_GB2312" w:hAnsi="仿宋_GB2312" w:eastAsia="仿宋_GB2312" w:cs="仿宋_GB2312"/>
          <w:color w:val="auto"/>
          <w:sz w:val="32"/>
          <w:szCs w:val="32"/>
          <w:highlight w:val="none"/>
        </w:rPr>
        <w:t>工资福利支出</w:t>
      </w:r>
      <w:r>
        <w:rPr>
          <w:rFonts w:hint="eastAsia" w:ascii="仿宋_GB2312" w:hAnsi="仿宋_GB2312" w:eastAsia="仿宋_GB2312" w:cs="仿宋_GB2312"/>
          <w:color w:val="auto"/>
          <w:sz w:val="32"/>
          <w:szCs w:val="32"/>
          <w:highlight w:val="none"/>
          <w:lang w:val="en-US" w:eastAsia="zh-CN"/>
        </w:rPr>
        <w:t>427.49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商品和服务支出</w:t>
      </w:r>
      <w:r>
        <w:rPr>
          <w:rFonts w:hint="eastAsia" w:ascii="仿宋_GB2312" w:hAnsi="仿宋_GB2312" w:eastAsia="仿宋_GB2312" w:cs="仿宋_GB2312"/>
          <w:color w:val="auto"/>
          <w:sz w:val="32"/>
          <w:szCs w:val="32"/>
          <w:highlight w:val="none"/>
          <w:lang w:val="en-US" w:eastAsia="zh-CN"/>
        </w:rPr>
        <w:t>125.6</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对个人和家庭的补助支出</w:t>
      </w:r>
      <w:r>
        <w:rPr>
          <w:rFonts w:hint="eastAsia" w:ascii="仿宋_GB2312" w:hAnsi="仿宋_GB2312" w:eastAsia="仿宋_GB2312" w:cs="仿宋_GB2312"/>
          <w:color w:val="auto"/>
          <w:sz w:val="32"/>
          <w:szCs w:val="32"/>
          <w:highlight w:val="none"/>
          <w:lang w:val="en-US" w:eastAsia="zh-CN"/>
        </w:rPr>
        <w:t>18.79</w:t>
      </w:r>
      <w:r>
        <w:rPr>
          <w:rFonts w:hint="eastAsia" w:ascii="仿宋_GB2312" w:hAnsi="仿宋_GB2312" w:eastAsia="仿宋_GB2312" w:cs="仿宋_GB2312"/>
          <w:color w:val="auto"/>
          <w:sz w:val="32"/>
          <w:szCs w:val="32"/>
          <w:highlight w:val="none"/>
        </w:rPr>
        <w:t>万元。</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205.47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重大招商</w:t>
      </w:r>
      <w:r>
        <w:rPr>
          <w:rFonts w:hint="eastAsia" w:ascii="仿宋_GB2312" w:hAnsi="仿宋_GB2312" w:eastAsia="仿宋_GB2312" w:cs="仿宋_GB2312"/>
          <w:color w:val="auto"/>
          <w:sz w:val="32"/>
          <w:szCs w:val="32"/>
          <w:lang w:val="en-US" w:eastAsia="zh-CN"/>
        </w:rPr>
        <w:t>104</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日常招商</w:t>
      </w: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项目包装8万元，</w:t>
      </w:r>
      <w:r>
        <w:rPr>
          <w:rFonts w:hint="eastAsia" w:ascii="仿宋_GB2312" w:hAnsi="仿宋_GB2312" w:eastAsia="仿宋_GB2312" w:cs="仿宋_GB2312"/>
          <w:color w:val="auto"/>
          <w:sz w:val="32"/>
          <w:szCs w:val="32"/>
          <w:lang w:eastAsia="zh-CN"/>
        </w:rPr>
        <w:t>全程代理</w:t>
      </w:r>
      <w:r>
        <w:rPr>
          <w:rFonts w:hint="eastAsia" w:ascii="仿宋_GB2312" w:hAnsi="仿宋_GB2312" w:eastAsia="仿宋_GB2312" w:cs="仿宋_GB2312"/>
          <w:color w:val="auto"/>
          <w:sz w:val="32"/>
          <w:szCs w:val="32"/>
          <w:lang w:val="en-US" w:eastAsia="zh-CN"/>
        </w:rPr>
        <w:t>6.4万元，湘西对口扶贫15万元，外来投资企业协会1.6万元，离退休人员经费28.87万元，维稳经费5.6万元，农贸市场管理工作经费4万元。</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eastAsia="zh-CN"/>
        </w:rPr>
        <w:t>部门预算收支决算情况</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sz w:val="32"/>
          <w:szCs w:val="32"/>
        </w:rPr>
        <w:t>年度收支决算情况。</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年拨款收入</w:t>
      </w:r>
      <w:r>
        <w:rPr>
          <w:rFonts w:hint="eastAsia" w:ascii="仿宋_GB2312" w:hAnsi="仿宋_GB2312" w:eastAsia="仿宋_GB2312" w:cs="仿宋_GB2312"/>
          <w:color w:val="auto"/>
          <w:sz w:val="32"/>
          <w:szCs w:val="32"/>
          <w:lang w:val="en-US" w:eastAsia="zh-CN"/>
        </w:rPr>
        <w:t>1176.13</w:t>
      </w:r>
      <w:r>
        <w:rPr>
          <w:rFonts w:hint="eastAsia" w:ascii="仿宋_GB2312" w:hAnsi="仿宋_GB2312" w:eastAsia="仿宋_GB2312" w:cs="仿宋_GB2312"/>
          <w:color w:val="auto"/>
          <w:sz w:val="32"/>
          <w:szCs w:val="32"/>
        </w:rPr>
        <w:t>万元，上年末结转财政拨款</w:t>
      </w:r>
      <w:r>
        <w:rPr>
          <w:rFonts w:hint="eastAsia" w:ascii="仿宋_GB2312" w:hAnsi="仿宋_GB2312" w:eastAsia="仿宋_GB2312" w:cs="仿宋_GB2312"/>
          <w:color w:val="auto"/>
          <w:sz w:val="32"/>
          <w:szCs w:val="32"/>
          <w:lang w:val="en-US" w:eastAsia="zh-CN"/>
        </w:rPr>
        <w:t>274.1</w:t>
      </w:r>
      <w:r>
        <w:rPr>
          <w:rFonts w:hint="eastAsia" w:ascii="仿宋_GB2312" w:hAnsi="仿宋_GB2312" w:eastAsia="仿宋_GB2312" w:cs="仿宋_GB2312"/>
          <w:color w:val="auto"/>
          <w:sz w:val="32"/>
          <w:szCs w:val="32"/>
        </w:rPr>
        <w:t>万元。实际拨款支出</w:t>
      </w:r>
      <w:r>
        <w:rPr>
          <w:rFonts w:hint="eastAsia" w:ascii="仿宋_GB2312" w:hAnsi="仿宋_GB2312" w:eastAsia="仿宋_GB2312" w:cs="仿宋_GB2312"/>
          <w:color w:val="auto"/>
          <w:sz w:val="32"/>
          <w:szCs w:val="32"/>
          <w:lang w:val="en-US" w:eastAsia="zh-CN"/>
        </w:rPr>
        <w:t>1450.23</w:t>
      </w:r>
      <w:r>
        <w:rPr>
          <w:rFonts w:hint="eastAsia" w:ascii="仿宋_GB2312" w:hAnsi="仿宋_GB2312" w:eastAsia="仿宋_GB2312" w:cs="仿宋_GB2312"/>
          <w:color w:val="auto"/>
          <w:sz w:val="32"/>
          <w:szCs w:val="32"/>
        </w:rPr>
        <w:t>万元。</w:t>
      </w:r>
    </w:p>
    <w:p>
      <w:pPr>
        <w:pStyle w:val="7"/>
        <w:keepNext w:val="0"/>
        <w:keepLines w:val="0"/>
        <w:pageBreakBefore w:val="0"/>
        <w:kinsoku/>
        <w:wordWrap/>
        <w:overflowPunct/>
        <w:topLinePunct w:val="0"/>
        <w:bidi w:val="0"/>
        <w:spacing w:line="600" w:lineRule="exact"/>
        <w:ind w:right="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sz w:val="32"/>
          <w:szCs w:val="32"/>
        </w:rPr>
        <w:t>收入决算。本年收入合计</w:t>
      </w:r>
      <w:r>
        <w:rPr>
          <w:rFonts w:hint="eastAsia" w:ascii="仿宋_GB2312" w:hAnsi="仿宋_GB2312" w:eastAsia="仿宋_GB2312" w:cs="仿宋_GB2312"/>
          <w:color w:val="auto"/>
          <w:sz w:val="32"/>
          <w:szCs w:val="32"/>
          <w:lang w:val="en-US" w:eastAsia="zh-CN"/>
        </w:rPr>
        <w:t>1176.13</w:t>
      </w:r>
      <w:r>
        <w:rPr>
          <w:rFonts w:hint="eastAsia" w:ascii="仿宋_GB2312" w:hAnsi="仿宋_GB2312" w:eastAsia="仿宋_GB2312" w:cs="仿宋_GB2312"/>
          <w:color w:val="auto"/>
          <w:sz w:val="32"/>
          <w:szCs w:val="32"/>
        </w:rPr>
        <w:t>万元，其中：财政拨款收入</w:t>
      </w:r>
      <w:r>
        <w:rPr>
          <w:rFonts w:hint="eastAsia" w:ascii="仿宋_GB2312" w:hAnsi="仿宋_GB2312" w:eastAsia="仿宋_GB2312" w:cs="仿宋_GB2312"/>
          <w:color w:val="auto"/>
          <w:sz w:val="32"/>
          <w:szCs w:val="32"/>
          <w:lang w:val="en-US" w:eastAsia="zh-CN"/>
        </w:rPr>
        <w:t>1176.13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snapToGrid w:val="0"/>
        <w:spacing w:line="600" w:lineRule="exact"/>
        <w:ind w:right="0" w:firstLine="640" w:firstLineChars="200"/>
        <w:rPr>
          <w:rFonts w:ascii="仿宋" w:hAnsi="仿宋" w:eastAsia="仿宋"/>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sz w:val="32"/>
          <w:szCs w:val="32"/>
        </w:rPr>
        <w:t>支出决算。</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年支出</w:t>
      </w:r>
      <w:r>
        <w:rPr>
          <w:rFonts w:hint="eastAsia" w:ascii="仿宋_GB2312" w:hAnsi="仿宋_GB2312" w:eastAsia="仿宋_GB2312" w:cs="仿宋_GB2312"/>
          <w:color w:val="auto"/>
          <w:sz w:val="32"/>
          <w:szCs w:val="32"/>
          <w:lang w:val="en-US" w:eastAsia="zh-CN"/>
        </w:rPr>
        <w:t>1450.23</w:t>
      </w:r>
      <w:r>
        <w:rPr>
          <w:rFonts w:hint="eastAsia" w:ascii="仿宋" w:hAnsi="仿宋" w:eastAsia="仿宋"/>
          <w:sz w:val="32"/>
          <w:szCs w:val="32"/>
        </w:rPr>
        <w:t>元，其中：基本支出</w:t>
      </w:r>
      <w:r>
        <w:rPr>
          <w:rFonts w:hint="eastAsia" w:ascii="仿宋" w:hAnsi="仿宋" w:eastAsia="仿宋"/>
          <w:sz w:val="32"/>
          <w:szCs w:val="32"/>
          <w:lang w:val="en-US" w:eastAsia="zh-CN"/>
        </w:rPr>
        <w:t>872.28万元</w:t>
      </w:r>
      <w:r>
        <w:rPr>
          <w:rFonts w:hint="eastAsia" w:ascii="仿宋" w:hAnsi="仿宋" w:eastAsia="仿宋"/>
          <w:sz w:val="32"/>
          <w:szCs w:val="32"/>
        </w:rPr>
        <w:t>元，占</w:t>
      </w:r>
      <w:r>
        <w:rPr>
          <w:rFonts w:hint="eastAsia" w:ascii="仿宋" w:hAnsi="仿宋" w:eastAsia="仿宋"/>
          <w:sz w:val="32"/>
          <w:szCs w:val="32"/>
          <w:lang w:eastAsia="zh-CN"/>
        </w:rPr>
        <w:t>总支出</w:t>
      </w:r>
      <w:r>
        <w:rPr>
          <w:rFonts w:hint="eastAsia" w:ascii="仿宋" w:hAnsi="仿宋" w:eastAsia="仿宋"/>
          <w:sz w:val="32"/>
          <w:szCs w:val="32"/>
          <w:lang w:val="en-US" w:eastAsia="zh-CN"/>
        </w:rPr>
        <w:t>60.15</w:t>
      </w:r>
      <w:r>
        <w:rPr>
          <w:rFonts w:hint="eastAsia" w:ascii="仿宋" w:hAnsi="仿宋" w:eastAsia="仿宋"/>
          <w:sz w:val="32"/>
          <w:szCs w:val="32"/>
        </w:rPr>
        <w:t>%，项目支出</w:t>
      </w:r>
      <w:r>
        <w:rPr>
          <w:rFonts w:hint="eastAsia" w:ascii="仿宋" w:hAnsi="仿宋" w:eastAsia="仿宋"/>
          <w:sz w:val="32"/>
          <w:szCs w:val="32"/>
          <w:lang w:val="en-US" w:eastAsia="zh-CN"/>
        </w:rPr>
        <w:t>577.95</w:t>
      </w:r>
      <w:r>
        <w:rPr>
          <w:rFonts w:hint="eastAsia" w:ascii="仿宋" w:hAnsi="仿宋" w:eastAsia="仿宋"/>
          <w:sz w:val="32"/>
          <w:szCs w:val="32"/>
        </w:rPr>
        <w:t>元，占</w:t>
      </w:r>
      <w:r>
        <w:rPr>
          <w:rFonts w:hint="eastAsia" w:ascii="仿宋" w:hAnsi="仿宋" w:eastAsia="仿宋"/>
          <w:sz w:val="32"/>
          <w:szCs w:val="32"/>
          <w:lang w:val="en-US" w:eastAsia="zh-CN"/>
        </w:rPr>
        <w:t>39.85</w:t>
      </w:r>
      <w:r>
        <w:rPr>
          <w:rFonts w:hint="eastAsia" w:ascii="仿宋" w:hAnsi="仿宋" w:eastAsia="仿宋"/>
          <w:sz w:val="32"/>
          <w:szCs w:val="32"/>
        </w:rPr>
        <w:t>%，项目支出包括招商活动开支、招商</w:t>
      </w:r>
      <w:r>
        <w:rPr>
          <w:rFonts w:hint="eastAsia" w:ascii="仿宋" w:hAnsi="仿宋" w:eastAsia="仿宋"/>
          <w:sz w:val="32"/>
          <w:szCs w:val="32"/>
          <w:lang w:eastAsia="zh-CN"/>
        </w:rPr>
        <w:t>工作奖励</w:t>
      </w:r>
      <w:r>
        <w:rPr>
          <w:rFonts w:hint="eastAsia" w:ascii="仿宋" w:hAnsi="仿宋" w:eastAsia="仿宋"/>
          <w:sz w:val="32"/>
          <w:szCs w:val="32"/>
        </w:rPr>
        <w:t>、项目包装、全程代理、外来投资协会经费。基本支出中人员经费</w:t>
      </w:r>
      <w:r>
        <w:rPr>
          <w:rFonts w:hint="eastAsia" w:ascii="仿宋" w:hAnsi="仿宋" w:eastAsia="仿宋"/>
          <w:sz w:val="32"/>
          <w:szCs w:val="32"/>
          <w:lang w:val="en-US" w:eastAsia="zh-CN"/>
        </w:rPr>
        <w:t>675.8万元</w:t>
      </w:r>
      <w:r>
        <w:rPr>
          <w:rFonts w:hint="eastAsia" w:ascii="仿宋" w:hAnsi="仿宋" w:eastAsia="仿宋"/>
          <w:sz w:val="32"/>
          <w:szCs w:val="32"/>
        </w:rPr>
        <w:t>元，占</w:t>
      </w:r>
      <w:r>
        <w:rPr>
          <w:rFonts w:hint="eastAsia" w:ascii="仿宋" w:hAnsi="仿宋" w:eastAsia="仿宋"/>
          <w:sz w:val="32"/>
          <w:szCs w:val="32"/>
          <w:lang w:val="en-US" w:eastAsia="zh-CN"/>
        </w:rPr>
        <w:t>77.47</w:t>
      </w:r>
      <w:r>
        <w:rPr>
          <w:rFonts w:hint="eastAsia" w:ascii="仿宋" w:hAnsi="仿宋" w:eastAsia="仿宋"/>
          <w:sz w:val="32"/>
          <w:szCs w:val="32"/>
        </w:rPr>
        <w:t>%，公用经费</w:t>
      </w:r>
      <w:r>
        <w:rPr>
          <w:rFonts w:hint="eastAsia" w:ascii="仿宋" w:hAnsi="仿宋" w:eastAsia="仿宋"/>
          <w:sz w:val="32"/>
          <w:szCs w:val="32"/>
          <w:lang w:val="en-US" w:eastAsia="zh-CN"/>
        </w:rPr>
        <w:t>196.48</w:t>
      </w:r>
      <w:r>
        <w:rPr>
          <w:rFonts w:hint="eastAsia" w:ascii="仿宋" w:hAnsi="仿宋" w:eastAsia="仿宋"/>
          <w:sz w:val="32"/>
          <w:szCs w:val="32"/>
        </w:rPr>
        <w:t>元，占</w:t>
      </w:r>
      <w:r>
        <w:rPr>
          <w:rFonts w:hint="eastAsia" w:ascii="仿宋" w:hAnsi="仿宋" w:eastAsia="仿宋"/>
          <w:sz w:val="32"/>
          <w:szCs w:val="32"/>
          <w:lang w:val="en-US" w:eastAsia="zh-CN"/>
        </w:rPr>
        <w:t>22.53</w:t>
      </w:r>
      <w:r>
        <w:rPr>
          <w:rFonts w:hint="eastAsia" w:ascii="仿宋" w:hAnsi="仿宋" w:eastAsia="仿宋"/>
          <w:sz w:val="32"/>
          <w:szCs w:val="32"/>
        </w:rPr>
        <w:t>%。人员经费占支出的</w:t>
      </w:r>
      <w:r>
        <w:rPr>
          <w:rFonts w:hint="eastAsia" w:ascii="仿宋" w:hAnsi="仿宋" w:eastAsia="仿宋"/>
          <w:sz w:val="32"/>
          <w:szCs w:val="32"/>
          <w:lang w:val="en-US" w:eastAsia="zh-CN"/>
        </w:rPr>
        <w:t>46.60</w:t>
      </w:r>
      <w:r>
        <w:rPr>
          <w:rFonts w:hint="eastAsia" w:ascii="仿宋" w:hAnsi="仿宋" w:eastAsia="仿宋"/>
          <w:sz w:val="32"/>
          <w:szCs w:val="32"/>
        </w:rPr>
        <w:t>%，公用经费和项目支出占支出</w:t>
      </w:r>
      <w:r>
        <w:rPr>
          <w:rFonts w:hint="eastAsia" w:ascii="仿宋" w:hAnsi="仿宋" w:eastAsia="仿宋"/>
          <w:sz w:val="32"/>
          <w:szCs w:val="32"/>
          <w:lang w:val="en-US" w:eastAsia="zh-CN"/>
        </w:rPr>
        <w:t>53.40</w:t>
      </w:r>
      <w:r>
        <w:rPr>
          <w:rFonts w:hint="eastAsia" w:ascii="仿宋" w:hAnsi="仿宋" w:eastAsia="仿宋"/>
          <w:sz w:val="32"/>
          <w:szCs w:val="32"/>
        </w:rPr>
        <w:t>%。</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"三公经费"支出使用和管理情况</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sz w:val="32"/>
          <w:szCs w:val="32"/>
        </w:rPr>
        <w:t>"三公经费"使用情况</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年初</w:t>
      </w:r>
      <w:r>
        <w:rPr>
          <w:rFonts w:hint="eastAsia" w:ascii="仿宋_GB2312" w:hAnsi="仿宋_GB2312" w:eastAsia="仿宋_GB2312" w:cs="仿宋_GB2312"/>
          <w:color w:val="auto"/>
          <w:sz w:val="32"/>
          <w:szCs w:val="32"/>
        </w:rPr>
        <w:t>公共预算财政拨款"三公"经费支出</w:t>
      </w:r>
      <w:r>
        <w:rPr>
          <w:rFonts w:hint="eastAsia" w:ascii="仿宋_GB2312" w:hAnsi="仿宋_GB2312" w:eastAsia="仿宋_GB2312" w:cs="仿宋_GB2312"/>
          <w:color w:val="auto"/>
          <w:sz w:val="32"/>
          <w:szCs w:val="32"/>
          <w:lang w:val="en-US" w:eastAsia="zh-CN"/>
        </w:rPr>
        <w:t>124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其中：公务接待</w:t>
      </w:r>
      <w:r>
        <w:rPr>
          <w:rFonts w:hint="eastAsia" w:ascii="仿宋_GB2312" w:hAnsi="仿宋_GB2312" w:eastAsia="仿宋_GB2312" w:cs="仿宋_GB2312"/>
          <w:color w:val="auto"/>
          <w:sz w:val="32"/>
          <w:szCs w:val="32"/>
          <w:lang w:val="en-US" w:eastAsia="zh-CN"/>
        </w:rPr>
        <w:t>124万元。2021年度“三公经费”实际支出167.05万元，其中2020年结转</w:t>
      </w:r>
      <w:r>
        <w:rPr>
          <w:rFonts w:hint="eastAsia" w:ascii="仿宋_GB2312" w:hAnsi="仿宋_GB2312" w:eastAsia="仿宋_GB2312" w:cs="仿宋_GB2312"/>
          <w:color w:val="auto"/>
          <w:sz w:val="32"/>
          <w:szCs w:val="32"/>
          <w:lang w:eastAsia="zh-CN"/>
        </w:rPr>
        <w:t>“三公经费”指标</w:t>
      </w:r>
      <w:r>
        <w:rPr>
          <w:rFonts w:hint="eastAsia" w:ascii="仿宋_GB2312" w:hAnsi="仿宋_GB2312" w:eastAsia="仿宋_GB2312" w:cs="仿宋_GB2312"/>
          <w:color w:val="auto"/>
          <w:sz w:val="32"/>
          <w:szCs w:val="32"/>
          <w:lang w:val="en-US" w:eastAsia="zh-CN"/>
        </w:rPr>
        <w:t>43.05万元，在2021年支出。</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sz w:val="32"/>
          <w:szCs w:val="32"/>
        </w:rPr>
        <w:t>"三公经费"管理情况</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因</w:t>
      </w:r>
      <w:r>
        <w:rPr>
          <w:rFonts w:hint="eastAsia" w:ascii="仿宋_GB2312" w:hAnsi="仿宋_GB2312" w:eastAsia="仿宋_GB2312" w:cs="仿宋_GB2312"/>
          <w:color w:val="auto"/>
          <w:sz w:val="32"/>
          <w:szCs w:val="32"/>
          <w:lang w:val="en-US" w:eastAsia="zh-CN"/>
        </w:rPr>
        <w:t>2020年重大招商活动经费使用进度不均衡，因而2020年招商引资工作经费64.83万元指标结转到了2021年，其中体现为2021年“三公经费”较预算多支出43.05万元。</w:t>
      </w:r>
      <w:r>
        <w:rPr>
          <w:rFonts w:hint="eastAsia" w:ascii="仿宋_GB2312" w:hAnsi="仿宋_GB2312" w:eastAsia="仿宋_GB2312" w:cs="仿宋_GB2312"/>
          <w:color w:val="auto"/>
          <w:sz w:val="32"/>
          <w:szCs w:val="32"/>
        </w:rPr>
        <w:t>为切实加强"三公经费"管理，健全完善厉行节约，反对铺张浪费长效机制，本单严格"三公经费"预算，从严编制"三公经费"预算，硬化预算约束，</w:t>
      </w:r>
      <w:r>
        <w:rPr>
          <w:rFonts w:hint="eastAsia" w:ascii="仿宋_GB2312" w:hAnsi="仿宋_GB2312" w:eastAsia="仿宋_GB2312" w:cs="仿宋_GB2312"/>
          <w:color w:val="auto"/>
          <w:sz w:val="32"/>
          <w:szCs w:val="32"/>
          <w:lang w:eastAsia="zh-CN"/>
        </w:rPr>
        <w:t>在招商引资工作任务圆满完成，招商活动正常开展的情况下，</w:t>
      </w:r>
      <w:r>
        <w:rPr>
          <w:rFonts w:hint="eastAsia" w:ascii="仿宋_GB2312" w:hAnsi="仿宋_GB2312" w:eastAsia="仿宋_GB2312" w:cs="仿宋_GB2312"/>
          <w:color w:val="auto"/>
          <w:sz w:val="32"/>
          <w:szCs w:val="32"/>
        </w:rPr>
        <w:t>确保"三公经费"开支</w:t>
      </w:r>
      <w:r>
        <w:rPr>
          <w:rFonts w:hint="eastAsia" w:ascii="仿宋_GB2312" w:hAnsi="仿宋_GB2312" w:eastAsia="仿宋_GB2312" w:cs="仿宋_GB2312"/>
          <w:color w:val="auto"/>
          <w:sz w:val="32"/>
          <w:szCs w:val="32"/>
          <w:lang w:eastAsia="zh-CN"/>
        </w:rPr>
        <w:t>不超标。</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、部门财政支出管理情况</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预决算编制情况</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根据《中华人民共和国预算法》及区财政局关于编制</w:t>
      </w: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rPr>
        <w:t>年区级部门预算要求，结合本单位实际，按照统筹财力，实施综合预算</w:t>
      </w:r>
      <w:r>
        <w:rPr>
          <w:rFonts w:hint="eastAsia" w:ascii="仿宋_GB2312" w:hAnsi="仿宋_GB2312" w:eastAsia="仿宋_GB2312" w:cs="仿宋_GB2312"/>
          <w:color w:val="auto"/>
          <w:kern w:val="0"/>
          <w:sz w:val="32"/>
          <w:szCs w:val="32"/>
          <w:lang w:eastAsia="zh-CN"/>
        </w:rPr>
        <w:t>；有保有压</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优化支出结构；</w:t>
      </w:r>
      <w:r>
        <w:rPr>
          <w:rFonts w:hint="eastAsia" w:ascii="仿宋_GB2312" w:hAnsi="仿宋_GB2312" w:eastAsia="仿宋_GB2312" w:cs="仿宋_GB2312"/>
          <w:color w:val="auto"/>
          <w:kern w:val="0"/>
          <w:sz w:val="32"/>
          <w:szCs w:val="32"/>
        </w:rPr>
        <w:t>厉行节约，</w:t>
      </w:r>
      <w:r>
        <w:rPr>
          <w:rFonts w:hint="eastAsia" w:ascii="仿宋_GB2312" w:hAnsi="仿宋_GB2312" w:eastAsia="仿宋_GB2312" w:cs="仿宋_GB2312"/>
          <w:color w:val="auto"/>
          <w:kern w:val="0"/>
          <w:sz w:val="32"/>
          <w:szCs w:val="32"/>
          <w:lang w:eastAsia="zh-CN"/>
        </w:rPr>
        <w:t>注重预算绩效，</w:t>
      </w:r>
      <w:r>
        <w:rPr>
          <w:rFonts w:hint="eastAsia" w:ascii="仿宋_GB2312" w:hAnsi="仿宋_GB2312" w:eastAsia="仿宋_GB2312" w:cs="仿宋_GB2312"/>
          <w:color w:val="auto"/>
          <w:kern w:val="0"/>
          <w:sz w:val="32"/>
          <w:szCs w:val="32"/>
        </w:rPr>
        <w:t>严控“三公”经费管理，从严从紧编制预算。</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对照年初的预算，通过编制部门决算报表，全面、真实、准确的反映了区商务局</w:t>
      </w: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rPr>
        <w:t>年度财政资金的使用情况。</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执行管理情况</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本着少花钱、多办事、办好事、遵循有预算才支出的原则，</w:t>
      </w: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rPr>
        <w:t>年财政预算支出全面落实到位，均按规定的用途支付。</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、支出绩效情况</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部门整体支出绩效情况</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行政运转保障</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资阳区商务局决算支出主要用于保障该部门机构正常运转、完成日常工作任务、承担服务业发展相关工作及招商引资工作。</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基本支出，是用于保障资阳区商务局正常运转的日常支出，包括基本工资、津贴补贴、奖金、社会保障缴费、离退休费、住房公积金及其他工资福利支出等人员经费以及办公费、印刷费、咨询费、水电费、邮电费、差旅费、维修（护）费、会议费、培训费、公务接待费、</w:t>
      </w:r>
      <w:r>
        <w:rPr>
          <w:rFonts w:hint="eastAsia" w:ascii="仿宋_GB2312" w:hAnsi="仿宋_GB2312" w:eastAsia="仿宋_GB2312" w:cs="仿宋_GB2312"/>
          <w:color w:val="auto"/>
          <w:kern w:val="0"/>
          <w:sz w:val="32"/>
          <w:szCs w:val="32"/>
          <w:lang w:eastAsia="zh-CN"/>
        </w:rPr>
        <w:t>其他</w:t>
      </w:r>
      <w:r>
        <w:rPr>
          <w:rFonts w:hint="eastAsia" w:ascii="仿宋_GB2312" w:hAnsi="仿宋_GB2312" w:eastAsia="仿宋_GB2312" w:cs="仿宋_GB2312"/>
          <w:color w:val="auto"/>
          <w:kern w:val="0"/>
          <w:sz w:val="32"/>
          <w:szCs w:val="32"/>
        </w:rPr>
        <w:t>公务用车</w:t>
      </w:r>
      <w:r>
        <w:rPr>
          <w:rFonts w:hint="eastAsia" w:ascii="仿宋_GB2312" w:hAnsi="仿宋_GB2312" w:eastAsia="仿宋_GB2312" w:cs="仿宋_GB2312"/>
          <w:color w:val="auto"/>
          <w:kern w:val="0"/>
          <w:sz w:val="32"/>
          <w:szCs w:val="32"/>
          <w:lang w:eastAsia="zh-CN"/>
        </w:rPr>
        <w:t>经费</w:t>
      </w:r>
      <w:r>
        <w:rPr>
          <w:rFonts w:hint="eastAsia" w:ascii="仿宋_GB2312" w:hAnsi="仿宋_GB2312" w:eastAsia="仿宋_GB2312" w:cs="仿宋_GB2312"/>
          <w:color w:val="auto"/>
          <w:kern w:val="0"/>
          <w:sz w:val="32"/>
          <w:szCs w:val="32"/>
        </w:rPr>
        <w:t>、办公设备购置</w:t>
      </w:r>
      <w:r>
        <w:rPr>
          <w:rFonts w:hint="eastAsia" w:ascii="仿宋_GB2312" w:hAnsi="仿宋_GB2312" w:eastAsia="仿宋_GB2312" w:cs="仿宋_GB2312"/>
          <w:color w:val="auto"/>
          <w:kern w:val="0"/>
          <w:sz w:val="32"/>
          <w:szCs w:val="32"/>
          <w:lang w:eastAsia="zh-CN"/>
        </w:rPr>
        <w:t>、党建活动</w:t>
      </w:r>
      <w:r>
        <w:rPr>
          <w:rFonts w:hint="eastAsia" w:ascii="仿宋_GB2312" w:hAnsi="仿宋_GB2312" w:eastAsia="仿宋_GB2312" w:cs="仿宋_GB2312"/>
          <w:color w:val="auto"/>
          <w:kern w:val="0"/>
          <w:sz w:val="32"/>
          <w:szCs w:val="32"/>
        </w:rPr>
        <w:t>等公用经费支出。</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项目支出，主要用于资阳区重大招商活动及日常招商活动的经费支出及代管离退休人员的节日慰问、健康体检、探病探忧、老干活动等。</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财务管理内控情况</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在原有相对健全的财务管理制度基础上，适时地、针对性的进行了相关制度的增补，制度的建立更为完善。</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⑵</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建立了经费支出定期汇报和公示机制，经费支出的公开透明性得到提高。除按照财政要求对部门预决算、“三公”经费进行例行公示外，根据经费</w:t>
      </w:r>
      <w:r>
        <w:rPr>
          <w:rFonts w:hint="eastAsia" w:ascii="仿宋_GB2312" w:hAnsi="仿宋_GB2312" w:eastAsia="仿宋_GB2312" w:cs="仿宋_GB2312"/>
          <w:color w:val="auto"/>
          <w:kern w:val="0"/>
          <w:sz w:val="32"/>
          <w:szCs w:val="32"/>
          <w:lang w:eastAsia="zh-CN"/>
        </w:rPr>
        <w:t>支</w:t>
      </w:r>
      <w:r>
        <w:rPr>
          <w:rFonts w:hint="eastAsia" w:ascii="仿宋_GB2312" w:hAnsi="仿宋_GB2312" w:eastAsia="仿宋_GB2312" w:cs="仿宋_GB2312"/>
          <w:color w:val="auto"/>
          <w:kern w:val="0"/>
          <w:sz w:val="32"/>
          <w:szCs w:val="32"/>
        </w:rPr>
        <w:t>出情况，定期进行经费支出财务统计和分析，并及时向分管领导和绩效评价领导小组进行汇报，使各项经费管理和监督发挥了较好的作用。</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严格执行了国库集中支付、公务卡结算制度、政府采购等有关规定，确保了支出管理流程、审批手续的完整。</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区商务局</w:t>
      </w: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rPr>
        <w:t>年未发生公务出国（境）费用，本单位公务车辆已上交区公车平台，公务活动通过区公车平台申请使用。</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区商务局严格执行中央“八项规定”，“三公”经费呈现出逐年递减趋势，无违规乱发钱物情况，不存在超标准报销公务接待费、因公出国经费、会议费、培训费、差旅费等情况。</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财务人员掌握会计制度和相关法规、费用开支范围和标准，分清资金渠道，专款专用</w:t>
      </w:r>
      <w:r>
        <w:rPr>
          <w:rFonts w:hint="eastAsia" w:ascii="仿宋_GB2312" w:hAnsi="仿宋_GB2312" w:eastAsia="仿宋_GB2312" w:cs="仿宋_GB2312"/>
          <w:color w:val="auto"/>
          <w:kern w:val="0"/>
          <w:sz w:val="32"/>
          <w:szCs w:val="32"/>
          <w:lang w:eastAsia="zh-CN"/>
        </w:rPr>
        <w:t>，津补贴的发放严格按照有关文件执行到位。工资、社保、医保、公积金按月、足额缴纳到位。</w:t>
      </w:r>
      <w:r>
        <w:rPr>
          <w:rFonts w:hint="eastAsia" w:ascii="仿宋_GB2312" w:hAnsi="仿宋_GB2312" w:eastAsia="仿宋_GB2312" w:cs="仿宋_GB2312"/>
          <w:color w:val="auto"/>
          <w:kern w:val="0"/>
          <w:sz w:val="32"/>
          <w:szCs w:val="32"/>
        </w:rPr>
        <w:t>对违反财务制度的收支不予办理，并积极做好维护财经纪律的宣传工作。</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黑体" w:hAnsi="黑体" w:eastAsia="黑体" w:cs="黑体"/>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w:t>
      </w:r>
      <w:r>
        <w:rPr>
          <w:rFonts w:hint="eastAsia" w:ascii="黑体" w:hAnsi="黑体" w:eastAsia="黑体" w:cs="黑体"/>
          <w:color w:val="auto"/>
          <w:kern w:val="0"/>
          <w:sz w:val="32"/>
          <w:szCs w:val="32"/>
          <w:lang w:val="en-US" w:eastAsia="zh-CN"/>
        </w:rPr>
        <w:t>、</w:t>
      </w:r>
      <w:r>
        <w:rPr>
          <w:rFonts w:hint="eastAsia" w:ascii="黑体" w:hAnsi="黑体" w:eastAsia="黑体" w:cs="黑体"/>
          <w:color w:val="auto"/>
          <w:kern w:val="0"/>
          <w:sz w:val="32"/>
          <w:szCs w:val="32"/>
        </w:rPr>
        <w:t>专项预算项目支出绩效</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资金分配情况</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rPr>
        <w:t>年，专项预算项目支出</w:t>
      </w:r>
      <w:r>
        <w:rPr>
          <w:rFonts w:hint="eastAsia" w:ascii="仿宋_GB2312" w:hAnsi="仿宋_GB2312" w:eastAsia="仿宋_GB2312" w:cs="仿宋_GB2312"/>
          <w:color w:val="auto"/>
          <w:kern w:val="0"/>
          <w:sz w:val="32"/>
          <w:szCs w:val="32"/>
          <w:lang w:val="en-US" w:eastAsia="zh-CN"/>
        </w:rPr>
        <w:t>164.87</w:t>
      </w:r>
      <w:r>
        <w:rPr>
          <w:rFonts w:hint="eastAsia" w:ascii="仿宋_GB2312" w:hAnsi="仿宋_GB2312" w:eastAsia="仿宋_GB2312" w:cs="仿宋_GB2312"/>
          <w:color w:val="auto"/>
          <w:kern w:val="0"/>
          <w:sz w:val="32"/>
          <w:szCs w:val="32"/>
        </w:rPr>
        <w:t>万元，一是重大招商</w:t>
      </w:r>
      <w:r>
        <w:rPr>
          <w:rFonts w:hint="eastAsia" w:ascii="仿宋_GB2312" w:hAnsi="仿宋_GB2312" w:eastAsia="仿宋_GB2312" w:cs="仿宋_GB2312"/>
          <w:color w:val="auto"/>
          <w:kern w:val="0"/>
          <w:sz w:val="32"/>
          <w:szCs w:val="32"/>
          <w:lang w:val="en-US" w:eastAsia="zh-CN"/>
        </w:rPr>
        <w:t>104</w:t>
      </w:r>
      <w:r>
        <w:rPr>
          <w:rFonts w:hint="eastAsia" w:ascii="仿宋_GB2312" w:hAnsi="仿宋_GB2312" w:eastAsia="仿宋_GB2312" w:cs="仿宋_GB2312"/>
          <w:color w:val="auto"/>
          <w:kern w:val="0"/>
          <w:sz w:val="32"/>
          <w:szCs w:val="32"/>
        </w:rPr>
        <w:t>万元，主要是组织全区大型招商引资活动及组织协调以区名义开展的各类招商引资活动；提请区级领导参与的重大招商引资项目的接待、洽谈、联络及考察等活动。二是日常招商</w:t>
      </w:r>
      <w:r>
        <w:rPr>
          <w:rFonts w:hint="eastAsia" w:ascii="仿宋_GB2312" w:hAnsi="仿宋_GB2312" w:eastAsia="仿宋_GB2312" w:cs="仿宋_GB2312"/>
          <w:color w:val="auto"/>
          <w:kern w:val="0"/>
          <w:sz w:val="32"/>
          <w:szCs w:val="32"/>
          <w:lang w:val="en-US" w:eastAsia="zh-CN"/>
        </w:rPr>
        <w:t>32</w:t>
      </w:r>
      <w:r>
        <w:rPr>
          <w:rFonts w:hint="eastAsia" w:ascii="仿宋_GB2312" w:hAnsi="仿宋_GB2312" w:eastAsia="仿宋_GB2312" w:cs="仿宋_GB2312"/>
          <w:color w:val="auto"/>
          <w:kern w:val="0"/>
          <w:sz w:val="32"/>
          <w:szCs w:val="32"/>
        </w:rPr>
        <w:t>万元。主要负责日常工作中，外来投资者的政策咨询、项目洽谈及相关对接工作；综合管理全区吸引外商投资和招商引资工作。三是离退休人员工作经费</w:t>
      </w:r>
      <w:r>
        <w:rPr>
          <w:rFonts w:hint="eastAsia" w:ascii="仿宋_GB2312" w:hAnsi="仿宋_GB2312" w:eastAsia="仿宋_GB2312" w:cs="仿宋_GB2312"/>
          <w:color w:val="auto"/>
          <w:kern w:val="0"/>
          <w:sz w:val="32"/>
          <w:szCs w:val="32"/>
          <w:lang w:val="en-US" w:eastAsia="zh-CN"/>
        </w:rPr>
        <w:t>28.87</w:t>
      </w:r>
      <w:r>
        <w:rPr>
          <w:rFonts w:hint="eastAsia" w:ascii="仿宋_GB2312" w:hAnsi="仿宋_GB2312" w:eastAsia="仿宋_GB2312" w:cs="仿宋_GB2312"/>
          <w:color w:val="auto"/>
          <w:kern w:val="0"/>
          <w:sz w:val="32"/>
          <w:szCs w:val="32"/>
        </w:rPr>
        <w:t>万元，主要用于发放离退休人员的传统节日慰问；生日慰问；探病探忧；健康体检；离退休人员老年活动经费；离退休人员参加老科协团体会费、老干局会费；征定发放老年人杂志；离退休支部党建活动经费及离退休支部书记工作补助；弥补退休人员独生子女父母奖励缺口及医保大病医疗缺口等。</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项目和资金管理</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项目均按要求编制了预算，资金使用情况上报区财政局审定后予以批复，做到了专款专用。</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项目绩效目标完成情况及效益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eastAsia="zh-CN"/>
        </w:rPr>
        <w:t>(1)、</w:t>
      </w:r>
      <w:r>
        <w:rPr>
          <w:rFonts w:hint="eastAsia" w:ascii="黑体" w:hAnsi="黑体" w:eastAsia="黑体" w:cs="黑体"/>
          <w:b w:val="0"/>
          <w:bCs w:val="0"/>
          <w:color w:val="000000"/>
          <w:kern w:val="0"/>
          <w:sz w:val="32"/>
          <w:szCs w:val="32"/>
        </w:rPr>
        <w:t>2021年发展开放型经济指标完成情况</w:t>
      </w:r>
    </w:p>
    <w:p>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Verdana" w:eastAsia="仿宋_GB2312" w:cs="宋体"/>
          <w:color w:val="000000"/>
          <w:kern w:val="0"/>
          <w:sz w:val="32"/>
          <w:szCs w:val="32"/>
          <w:lang w:val="en-US" w:eastAsia="zh-CN"/>
        </w:rPr>
      </w:pPr>
      <w:r>
        <w:rPr>
          <w:rFonts w:hint="eastAsia" w:ascii="仿宋_GB2312" w:hAnsi="Verdana" w:eastAsia="仿宋_GB2312" w:cs="宋体"/>
          <w:color w:val="000000"/>
          <w:kern w:val="0"/>
          <w:sz w:val="32"/>
          <w:szCs w:val="32"/>
          <w:lang w:val="en-US" w:eastAsia="zh-CN"/>
        </w:rPr>
        <w:t>2021年，全区引进境内省外资金</w:t>
      </w:r>
      <w:r>
        <w:rPr>
          <w:rFonts w:hint="eastAsia" w:ascii="仿宋_GB2312" w:hAnsi="Verdana" w:eastAsia="仿宋_GB2312" w:cs="宋体"/>
          <w:color w:val="000000"/>
          <w:kern w:val="0"/>
          <w:sz w:val="32"/>
          <w:szCs w:val="32"/>
          <w:u w:val="none"/>
          <w:lang w:val="en-US" w:eastAsia="zh-CN"/>
        </w:rPr>
        <w:t>117.10亿元，增速20.25%，增速排名第二；引进域外省内资金5.19亿</w:t>
      </w:r>
      <w:r>
        <w:rPr>
          <w:rFonts w:hint="eastAsia" w:ascii="仿宋_GB2312" w:hAnsi="Verdana" w:eastAsia="仿宋_GB2312" w:cs="宋体"/>
          <w:color w:val="000000"/>
          <w:kern w:val="0"/>
          <w:sz w:val="32"/>
          <w:szCs w:val="32"/>
          <w:lang w:val="en-US" w:eastAsia="zh-CN"/>
        </w:rPr>
        <w:t>元，进度排名第一；完成外商直接投资完成301万美元，进度排名第三；引进3个“三类500强”企业投资产业项目。申报“三新”项目共计118个，其中新签约项目42个，新开工项目38个，新投产项目38个。8个重大项目履约率和开工率均达到100%，资金到位率达到75%。</w:t>
      </w:r>
    </w:p>
    <w:p>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Verdana" w:eastAsia="仿宋_GB2312" w:cs="宋体"/>
          <w:color w:val="000000"/>
          <w:kern w:val="0"/>
          <w:sz w:val="32"/>
          <w:szCs w:val="32"/>
          <w:lang w:val="en-US" w:eastAsia="zh-CN"/>
        </w:rPr>
      </w:pPr>
      <w:r>
        <w:rPr>
          <w:rFonts w:hint="eastAsia" w:ascii="仿宋_GB2312" w:hAnsi="Verdana" w:eastAsia="仿宋_GB2312" w:cs="宋体"/>
          <w:color w:val="000000"/>
          <w:kern w:val="0"/>
          <w:sz w:val="32"/>
          <w:szCs w:val="32"/>
          <w:lang w:val="en-US" w:eastAsia="zh-CN"/>
        </w:rPr>
        <w:t>我区完成外贸进出口额40.2亿元，全市排名第二，有外贸实绩的企业31家，破零倍增企业达20家以上，全年破零倍增企业企业新增进出口额近20亿元人民币；我区在外务工人数达473人，产生营业额587万美元；全区社会消费品零售总额完成78.09亿元，增速15.6%，全市排名第三。</w:t>
      </w:r>
    </w:p>
    <w:p>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仿宋_GB2312" w:hAnsi="Verdana" w:eastAsia="仿宋_GB2312" w:cs="宋体"/>
          <w:color w:val="000000"/>
          <w:kern w:val="0"/>
          <w:sz w:val="32"/>
          <w:szCs w:val="32"/>
          <w:lang w:val="en-US" w:eastAsia="zh-CN"/>
        </w:rPr>
      </w:pPr>
      <w:r>
        <w:rPr>
          <w:rFonts w:hint="default" w:ascii="仿宋_GB2312" w:hAnsi="Verdana" w:eastAsia="仿宋_GB2312" w:cs="宋体"/>
          <w:color w:val="000000"/>
          <w:kern w:val="0"/>
          <w:sz w:val="32"/>
          <w:szCs w:val="32"/>
          <w:lang w:val="en-US" w:eastAsia="zh-CN"/>
        </w:rPr>
        <w:t>资阳区</w:t>
      </w:r>
      <w:r>
        <w:rPr>
          <w:rFonts w:hint="eastAsia" w:ascii="仿宋_GB2312" w:hAnsi="Verdana" w:eastAsia="仿宋_GB2312" w:cs="宋体"/>
          <w:color w:val="000000"/>
          <w:kern w:val="0"/>
          <w:sz w:val="32"/>
          <w:szCs w:val="32"/>
          <w:lang w:val="en-US" w:eastAsia="zh-CN"/>
        </w:rPr>
        <w:t>获评“2021年度</w:t>
      </w:r>
      <w:r>
        <w:rPr>
          <w:rFonts w:hint="default" w:ascii="仿宋_GB2312" w:hAnsi="Verdana" w:eastAsia="仿宋_GB2312" w:cs="宋体"/>
          <w:color w:val="000000"/>
          <w:kern w:val="0"/>
          <w:sz w:val="32"/>
          <w:szCs w:val="32"/>
          <w:lang w:val="en-US" w:eastAsia="zh-CN"/>
        </w:rPr>
        <w:t>全省商务系统真抓实干成效明显地区</w:t>
      </w:r>
      <w:r>
        <w:rPr>
          <w:rFonts w:hint="eastAsia" w:ascii="仿宋_GB2312" w:hAnsi="Verdana" w:eastAsia="仿宋_GB2312" w:cs="宋体"/>
          <w:color w:val="000000"/>
          <w:kern w:val="0"/>
          <w:sz w:val="32"/>
          <w:szCs w:val="32"/>
          <w:lang w:val="en-US" w:eastAsia="zh-CN"/>
        </w:rPr>
        <w:t>”和“2021年度全市商务和发展开放型经济工作先进区县”。</w:t>
      </w:r>
    </w:p>
    <w:p>
      <w:pPr>
        <w:keepNext w:val="0"/>
        <w:keepLines w:val="0"/>
        <w:pageBreakBefore w:val="0"/>
        <w:kinsoku/>
        <w:wordWrap/>
        <w:overflowPunct/>
        <w:topLinePunct w:val="0"/>
        <w:bidi w:val="0"/>
        <w:spacing w:line="600" w:lineRule="exact"/>
        <w:ind w:right="0"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(2)、</w:t>
      </w:r>
      <w:r>
        <w:rPr>
          <w:rFonts w:hint="eastAsia" w:ascii="黑体" w:hAnsi="黑体" w:eastAsia="黑体" w:cs="黑体"/>
          <w:b w:val="0"/>
          <w:bCs w:val="0"/>
          <w:color w:val="auto"/>
          <w:sz w:val="32"/>
          <w:szCs w:val="32"/>
          <w:highlight w:val="none"/>
        </w:rPr>
        <w:t>其他重点工作完成情况</w:t>
      </w:r>
    </w:p>
    <w:p>
      <w:pPr>
        <w:keepNext w:val="0"/>
        <w:keepLines w:val="0"/>
        <w:pageBreakBefore w:val="0"/>
        <w:kinsoku/>
        <w:wordWrap/>
        <w:overflowPunct/>
        <w:topLinePunct w:val="0"/>
        <w:bidi w:val="0"/>
        <w:spacing w:line="600" w:lineRule="exact"/>
        <w:ind w:right="0" w:firstLine="640" w:firstLineChars="200"/>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lang w:val="en-US" w:eastAsia="zh-CN"/>
        </w:rPr>
        <w:t>a、</w:t>
      </w:r>
      <w:r>
        <w:rPr>
          <w:rFonts w:hint="eastAsia" w:ascii="仿宋_GB2312" w:hAnsi="仿宋_GB2312" w:eastAsia="仿宋_GB2312" w:cs="仿宋_GB2312"/>
          <w:b w:val="0"/>
          <w:bCs/>
          <w:color w:val="000000"/>
          <w:sz w:val="32"/>
          <w:szCs w:val="32"/>
          <w:shd w:val="clear" w:color="auto" w:fill="FFFFFF"/>
        </w:rPr>
        <w:t>提高政治站位，坚决打赢疫情防控阻击战。一是全力做好全区各农贸市场、商场超市、加油站等重点商贸流通领域常态化疫情防控工作。组织人员定期深入全区各农贸市场、商场超市、加油站，对各商贸流通企业日常消毒、体温检测、佩戴口罩、查验健康码等基本防控工作落实情况进行指导、督查，并要求主要商超封闭不必要出入口，集中力量做好主要出入口管控，确保各项工作落到实处。协助、指导和督促各重点商贸企业工作人员，特别是农贸市场及冷冻食品从业人员，积极开展疫苗接种工作。二是全力做好局机关常态化疫情防控工作。积极发动、组织全体干职工带头接种疫苗，除身体有特殊情况人员外，我局干职工疫苗接种率达到了100%全覆盖。严格落实“两码通行”、体温测量及台账登记，确保来访人员无异常情况。</w:t>
      </w:r>
    </w:p>
    <w:p>
      <w:pPr>
        <w:keepNext w:val="0"/>
        <w:keepLines w:val="0"/>
        <w:pageBreakBefore w:val="0"/>
        <w:kinsoku/>
        <w:wordWrap/>
        <w:overflowPunct/>
        <w:topLinePunct w:val="0"/>
        <w:bidi w:val="0"/>
        <w:spacing w:line="600" w:lineRule="exact"/>
        <w:ind w:right="0" w:firstLine="640" w:firstLineChars="200"/>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lang w:val="en-US" w:eastAsia="zh-CN"/>
        </w:rPr>
        <w:t>b、</w:t>
      </w:r>
      <w:r>
        <w:rPr>
          <w:rFonts w:hint="eastAsia" w:ascii="仿宋_GB2312" w:hAnsi="仿宋_GB2312" w:eastAsia="仿宋_GB2312" w:cs="仿宋_GB2312"/>
          <w:b w:val="0"/>
          <w:bCs/>
          <w:color w:val="000000"/>
          <w:sz w:val="32"/>
          <w:szCs w:val="32"/>
          <w:shd w:val="clear" w:color="auto" w:fill="FFFFFF"/>
        </w:rPr>
        <w:t>狠抓跟踪服务，推动招商工作取得新进展。一是对已投产项目进行跟踪服务。按照区委、区政府“洽谈一个，引进一个，成功一个”的要求，积极为外来客商协调手续办理、生产经营中存在的困难和问题，提高生产经营效率，努力为外来企业不断发展壮大营造宽松的环境。二是对新开工项目进行跟踪服务。对今年在建、新开工的项目，如中山宝悦嘉电路板、深圳星之源电路板项目，一方面做好协调服务及质量跟踪监督，随时掌握项目进度及质量状况。另一方面积极与各职能部门协调，帮助解决项目开发建设过程中存在的困难和问题，保证施工顺利。三是对即将开工项目进行加紧督促。对即将开工的项目，抓紧完备手续，加快相关证件办理速度，做好项目前期准备工作，促其早日开工。四是争取了省对抱团转移企业的支持。</w:t>
      </w:r>
    </w:p>
    <w:p>
      <w:pPr>
        <w:keepNext w:val="0"/>
        <w:keepLines w:val="0"/>
        <w:pageBreakBefore w:val="0"/>
        <w:kinsoku/>
        <w:wordWrap/>
        <w:overflowPunct/>
        <w:topLinePunct w:val="0"/>
        <w:bidi w:val="0"/>
        <w:spacing w:line="600" w:lineRule="exact"/>
        <w:ind w:right="0" w:firstLine="640" w:firstLineChars="200"/>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lang w:val="en-US" w:eastAsia="zh-CN"/>
        </w:rPr>
        <w:t>c、</w:t>
      </w:r>
      <w:r>
        <w:rPr>
          <w:rFonts w:hint="eastAsia" w:ascii="仿宋_GB2312" w:hAnsi="仿宋_GB2312" w:eastAsia="仿宋_GB2312" w:cs="仿宋_GB2312"/>
          <w:b w:val="0"/>
          <w:bCs/>
          <w:color w:val="000000"/>
          <w:sz w:val="32"/>
          <w:szCs w:val="32"/>
          <w:shd w:val="clear" w:color="auto" w:fill="FFFFFF"/>
        </w:rPr>
        <w:t>落实政策举措，坚决稳住外贸基本盘。一是及时宣讲外贸政策，及时向将省、市、区出台的促进外贸稳增长的相关政策向企业宣讲，让企业了解和掌握政策。二是抓好政策措施的落实，指导企业用足用活政策，积极用好外贸发展专项引导资金，助力企业发展，扩大进出口总量。三是积极争取上级项目资金，扶持企业做大做强。四是积极</w:t>
      </w:r>
      <w:r>
        <w:rPr>
          <w:rFonts w:hint="eastAsia" w:ascii="仿宋_GB2312" w:hAnsi="仿宋_GB2312" w:eastAsia="仿宋_GB2312" w:cs="仿宋_GB2312"/>
          <w:b w:val="0"/>
          <w:bCs/>
          <w:sz w:val="32"/>
          <w:szCs w:val="32"/>
        </w:rPr>
        <w:t>做好对接滨潮湘科技、正联贸易等外贸企业，做好2021年外贸企业的培育工作</w:t>
      </w:r>
      <w:r>
        <w:rPr>
          <w:rFonts w:hint="eastAsia" w:ascii="仿宋_GB2312" w:hAnsi="仿宋_GB2312" w:eastAsia="仿宋_GB2312" w:cs="仿宋_GB2312"/>
          <w:b w:val="0"/>
          <w:bCs/>
          <w:color w:val="000000"/>
          <w:sz w:val="32"/>
          <w:szCs w:val="32"/>
          <w:shd w:val="clear" w:color="auto" w:fill="FFFFFF"/>
        </w:rPr>
        <w:t>。五是成功为长春经开区获批国家级外贸转型升级基地，为下一步外贸发展增加更有力平台。</w:t>
      </w:r>
    </w:p>
    <w:p>
      <w:pPr>
        <w:keepNext w:val="0"/>
        <w:keepLines w:val="0"/>
        <w:pageBreakBefore w:val="0"/>
        <w:kinsoku/>
        <w:wordWrap/>
        <w:overflowPunct/>
        <w:topLinePunct w:val="0"/>
        <w:bidi w:val="0"/>
        <w:spacing w:line="600" w:lineRule="exact"/>
        <w:ind w:right="0" w:firstLine="640" w:firstLineChars="200"/>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shd w:val="clear" w:color="auto" w:fill="FFFFFF"/>
          <w:lang w:val="en-US" w:eastAsia="zh-CN"/>
        </w:rPr>
        <w:t>d、</w:t>
      </w:r>
      <w:r>
        <w:rPr>
          <w:rFonts w:hint="eastAsia" w:ascii="仿宋_GB2312" w:hAnsi="仿宋_GB2312" w:eastAsia="仿宋_GB2312" w:cs="仿宋_GB2312"/>
          <w:b w:val="0"/>
          <w:bCs/>
          <w:color w:val="000000"/>
          <w:sz w:val="32"/>
          <w:szCs w:val="32"/>
          <w:shd w:val="clear" w:color="auto" w:fill="FFFFFF"/>
        </w:rPr>
        <w:t>多措并举发力，稳步推进商贸流通和市场建设。一是加大限下商贸企业的摸排力度，支持和引导商贸流通领域个体工商户转为企业，小微企业升级为限上流通商贸企业，建立和完善拟纳入限上商贸流通企业预备库，进一步扩大全区限上商贸企业统计基数。二是推动达限商贸流通企业全部纳入限上企业统计直报系统管理，深入开展专题业务培训，指导商贸流通企业做好网上申报工作。三是</w:t>
      </w:r>
      <w:r>
        <w:rPr>
          <w:rFonts w:hint="eastAsia" w:ascii="仿宋_GB2312" w:hAnsi="仿宋_GB2312" w:eastAsia="仿宋_GB2312" w:cs="仿宋_GB2312"/>
          <w:b w:val="0"/>
          <w:bCs/>
          <w:sz w:val="32"/>
          <w:szCs w:val="32"/>
        </w:rPr>
        <w:t>进一步加强了全区农贸市场建设的规划和建设。我们在深入调查研究的基础上，结合资阳商贸实际，研究制定了《资阳区农贸市场建设发展十四五规划》，对城区和乡镇农贸市场新建和提质改造做了详尽、科学的规划。四是</w:t>
      </w:r>
      <w:r>
        <w:rPr>
          <w:rFonts w:hint="eastAsia" w:ascii="仿宋_GB2312" w:hAnsi="仿宋_GB2312" w:eastAsia="仿宋_GB2312" w:cs="仿宋_GB2312"/>
          <w:b w:val="0"/>
          <w:bCs/>
          <w:color w:val="000000"/>
          <w:sz w:val="32"/>
          <w:szCs w:val="32"/>
          <w:shd w:val="clear" w:color="auto" w:fill="FFFFFF"/>
        </w:rPr>
        <w:t>积极服务、指导红联大市场二期工程暨承接桥北市场群整体搬迁项目建设，该项目二期工程建设进展顺利，目前已完成整个工程量的80%。五是</w:t>
      </w:r>
      <w:r>
        <w:rPr>
          <w:rFonts w:hint="eastAsia" w:ascii="仿宋_GB2312" w:hAnsi="仿宋_GB2312" w:eastAsia="仿宋_GB2312" w:cs="仿宋_GB2312"/>
          <w:b w:val="0"/>
          <w:bCs/>
          <w:sz w:val="32"/>
          <w:szCs w:val="32"/>
        </w:rPr>
        <w:t>加快推进乡镇农贸市场建设和提质改造，根据区里的统一部署，积极做好乡镇“六个一”工程项目建设，为乡村振兴事业助力，指导全区6个乡镇做好了农贸市场新建和提质改造建设方案，正在逐步组织实施。六是</w:t>
      </w:r>
      <w:r>
        <w:rPr>
          <w:rFonts w:hint="eastAsia" w:ascii="仿宋_GB2312" w:hAnsi="仿宋_GB2312" w:eastAsia="仿宋_GB2312" w:cs="仿宋_GB2312"/>
          <w:b w:val="0"/>
          <w:bCs/>
          <w:color w:val="000000"/>
          <w:sz w:val="32"/>
          <w:szCs w:val="32"/>
          <w:shd w:val="clear" w:color="auto" w:fill="FFFFFF"/>
        </w:rPr>
        <w:t>配合城管、市监、交警、街道、社区对学门口市场及周边、天成市场及周边、大桥批发市场及周边的占道经营、车辆乱停乱靠现象进行了三次集中整治，基本达到预期目标。七是</w:t>
      </w:r>
      <w:r>
        <w:rPr>
          <w:rFonts w:hint="eastAsia" w:ascii="仿宋_GB2312" w:hAnsi="仿宋_GB2312" w:eastAsia="仿宋_GB2312" w:cs="仿宋_GB2312"/>
          <w:b w:val="0"/>
          <w:bCs/>
          <w:sz w:val="32"/>
          <w:szCs w:val="32"/>
        </w:rPr>
        <w:t>积极开展消费促进活动，今年国庆期间，我局牵头组织举办了资阳区消费购物节，活动取得惊人成效。据统计，步行街新旧商家7天营销总额达到2398万元，平均每天营销343万元。其中原商铺7天销售总额1930万元，平均每天营业额达276万元，各商铺营业额较节会举办前增加近15倍，是步行街开街以来最火爆的一次实体店销售。</w:t>
      </w:r>
    </w:p>
    <w:p>
      <w:pPr>
        <w:keepNext w:val="0"/>
        <w:keepLines w:val="0"/>
        <w:pageBreakBefore w:val="0"/>
        <w:kinsoku/>
        <w:wordWrap/>
        <w:overflowPunct/>
        <w:topLinePunct w:val="0"/>
        <w:bidi w:val="0"/>
        <w:spacing w:line="600" w:lineRule="exact"/>
        <w:ind w:right="0"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shd w:val="clear" w:color="auto" w:fill="FFFFFF"/>
          <w:lang w:val="en-US" w:eastAsia="zh-CN"/>
        </w:rPr>
        <w:t>e、</w:t>
      </w:r>
      <w:r>
        <w:rPr>
          <w:rFonts w:hint="eastAsia" w:ascii="仿宋_GB2312" w:hAnsi="仿宋_GB2312" w:eastAsia="仿宋_GB2312" w:cs="仿宋_GB2312"/>
          <w:b w:val="0"/>
          <w:bCs/>
          <w:color w:val="000000"/>
          <w:sz w:val="32"/>
          <w:szCs w:val="32"/>
          <w:shd w:val="clear" w:color="auto" w:fill="FFFFFF"/>
        </w:rPr>
        <w:t>严抓安全生产，奋力打造优质营商环境。</w:t>
      </w:r>
      <w:r>
        <w:rPr>
          <w:rFonts w:hint="eastAsia" w:ascii="仿宋_GB2312" w:hAnsi="仿宋_GB2312" w:eastAsia="仿宋_GB2312" w:cs="仿宋_GB2312"/>
          <w:b w:val="0"/>
          <w:bCs/>
          <w:sz w:val="32"/>
          <w:szCs w:val="32"/>
        </w:rPr>
        <w:t>一是重大节日、会节期间</w:t>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"http://www.11gw.com/list-11-1.html" \t "http://www.11gw.com/_blank"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sz w:val="32"/>
          <w:szCs w:val="32"/>
        </w:rPr>
        <w:t>组织</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t>人员分组对商场、超市、农贸市场，加油站进行安全检查和隐患排查。主要领导、分管领导亲临安全生产第一线，对重点行业、重点企业、重点部位严密检查，不放过一处安全死角，对检查过程中发现问题能整改的当场督促其改正，并将其情况通报区安委会。1-12月，我局出动检查车辆229台次，出动检查人员728次，检查中共发现各类安全问题82个。二是开展了今冬明春消防安全隐患大排查、加油站安全隐患专项整治、成品油市场“打非治违”三年行动、安全生产隐患大排查大管控大整治、国庆节假期商贸流通领域安全生产、安全生产百日攻坚行动、安全生产百日大会战等各专项工作，确保商贸领域安全生产稳定形势。三是在处理桥北市场群、付丰加油点、马良商贸城等重大火灾安全隐患整改上，我局积极协调相关部门指导督促企业主体对照隐患清单按时间节点清零。对不能整改的问题，要求责任主体制定应急预案和应急措施。</w:t>
      </w:r>
    </w:p>
    <w:p>
      <w:pPr>
        <w:keepNext w:val="0"/>
        <w:keepLines w:val="0"/>
        <w:pageBreakBefore w:val="0"/>
        <w:kinsoku/>
        <w:wordWrap/>
        <w:overflowPunct/>
        <w:topLinePunct w:val="0"/>
        <w:bidi w:val="0"/>
        <w:spacing w:line="600" w:lineRule="exact"/>
        <w:ind w:right="0"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shd w:val="clear" w:color="auto" w:fill="FFFFFF"/>
          <w:lang w:val="en-US" w:eastAsia="zh-CN"/>
        </w:rPr>
        <w:t>f、</w:t>
      </w:r>
      <w:r>
        <w:rPr>
          <w:rFonts w:hint="eastAsia" w:ascii="仿宋_GB2312" w:hAnsi="仿宋_GB2312" w:eastAsia="仿宋_GB2312" w:cs="仿宋_GB2312"/>
          <w:b w:val="0"/>
          <w:bCs/>
          <w:color w:val="000000"/>
          <w:sz w:val="32"/>
          <w:szCs w:val="32"/>
          <w:shd w:val="clear" w:color="auto" w:fill="FFFFFF"/>
        </w:rPr>
        <w:t>坚持统筹兼顾，各项重点工作全面完成。一是积极开展创文巩卫工作。每天组织人员对全区各农贸市场进行明查暗访，发出督查通报，督查各市场主管单位及市场管理方及时进行整改。</w:t>
      </w:r>
      <w:r>
        <w:rPr>
          <w:rFonts w:hint="eastAsia" w:ascii="仿宋_GB2312" w:hAnsi="仿宋_GB2312" w:eastAsia="仿宋_GB2312" w:cs="仿宋_GB2312"/>
          <w:b w:val="0"/>
          <w:bCs/>
          <w:sz w:val="32"/>
          <w:szCs w:val="32"/>
        </w:rPr>
        <w:t>全年共开展检查24次，发出督查通报24份。创文迎检期间，</w:t>
      </w:r>
      <w:r>
        <w:rPr>
          <w:rFonts w:hint="eastAsia" w:ascii="仿宋_GB2312" w:hAnsi="仿宋_GB2312" w:eastAsia="仿宋_GB2312" w:cs="仿宋_GB2312"/>
          <w:b w:val="0"/>
          <w:bCs/>
          <w:color w:val="000000"/>
          <w:sz w:val="32"/>
          <w:szCs w:val="32"/>
          <w:shd w:val="clear" w:color="auto" w:fill="FFFFFF"/>
        </w:rPr>
        <w:t>每天安排局机关干部，深入学门口市场开展值守，协助、指导、督促市场管理方按国家卫生城市的要求和标准落实各项迎检工作。5月下旬，全区农贸市场、商场超市等重点商贸流通企业顺利迎接创文考核省级检查。二是做好综治维稳工作。我局所属改制企业点多、面广，情况复杂，我们咬牙克服人手不足的情况，严查严管严控，紧盯稳控对象，在特护期间，我局确保了零非访，保障了全局系统的稳定有序。三是迅速推进拆迁工作。局党工委统一安排部署，成立了拆迁工作领导小组，全面启动了裕大食品厂、风貌带肉食公司、原百货大楼的征拆工作。目前，肉食公司已签订2户拆迁协议，原百货大楼2户公房已签订拆迁补偿协议并腾空，已完成原裕大食品厂10户拆迁，基本完成了上级下达的拆迁工作任务。四是高位推动一门式服务工作。自基层公共服务（一门式）商务中心建设全覆盖工作推动以来，我局抓紧建设商务服务中心，力争探索出资阳区（一门式）商务中心建设的新路子。全区共88个行政村，现已全部建成村级商务服务中心88个。所有商务中心邮政快递村村通覆盖率达到100%，金融服务覆盖率达到100%，为服务群众、便民惠民提供了更好的商业平台。</w:t>
      </w:r>
      <w:r>
        <w:rPr>
          <w:rFonts w:hint="eastAsia" w:ascii="仿宋_GB2312" w:hAnsi="仿宋_GB2312" w:eastAsia="仿宋_GB2312" w:cs="仿宋_GB2312"/>
          <w:b w:val="0"/>
          <w:bCs/>
          <w:sz w:val="32"/>
          <w:szCs w:val="32"/>
        </w:rPr>
        <w:t>五是抓实“数商兴农”工作。我局积极对接字节跳动、阿里巴巴、虎牙集团等平台公司，开展了两期以“短视频制作、直播”为主题的农村电商的培训工作。联合区科技局、区人社局等部门开展电子商务的相关培训，共培训农村电子商务人才近200余人。联合搜空集团等新建电商扶贫村级示范站点4个。</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五</w:t>
      </w:r>
      <w:r>
        <w:rPr>
          <w:rFonts w:hint="eastAsia" w:ascii="黑体" w:hAnsi="黑体" w:eastAsia="黑体" w:cs="黑体"/>
          <w:b w:val="0"/>
          <w:bCs w:val="0"/>
          <w:color w:val="auto"/>
          <w:kern w:val="0"/>
          <w:sz w:val="32"/>
          <w:szCs w:val="32"/>
        </w:rPr>
        <w:t>、存在的主要问题</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b w:val="0"/>
          <w:bCs w:val="0"/>
          <w:color w:val="auto"/>
          <w:kern w:val="0"/>
          <w:sz w:val="32"/>
          <w:szCs w:val="32"/>
        </w:rPr>
        <w:t>、预算执行力度不够。</w:t>
      </w:r>
      <w:r>
        <w:rPr>
          <w:rFonts w:hint="eastAsia" w:ascii="仿宋_GB2312" w:hAnsi="仿宋_GB2312" w:eastAsia="仿宋_GB2312" w:cs="仿宋_GB2312"/>
          <w:b w:val="0"/>
          <w:bCs w:val="0"/>
          <w:color w:val="auto"/>
          <w:kern w:val="0"/>
          <w:sz w:val="32"/>
          <w:szCs w:val="32"/>
          <w:lang w:eastAsia="zh-CN"/>
        </w:rPr>
        <w:t>因</w:t>
      </w:r>
      <w:r>
        <w:rPr>
          <w:rFonts w:hint="eastAsia" w:ascii="仿宋_GB2312" w:hAnsi="仿宋_GB2312" w:eastAsia="仿宋_GB2312" w:cs="仿宋_GB2312"/>
          <w:b w:val="0"/>
          <w:bCs w:val="0"/>
          <w:color w:val="auto"/>
          <w:kern w:val="0"/>
          <w:sz w:val="32"/>
          <w:szCs w:val="32"/>
        </w:rPr>
        <w:t>本单位人员经费预算与部门实际支出有差距，</w:t>
      </w:r>
      <w:r>
        <w:rPr>
          <w:rFonts w:hint="eastAsia" w:ascii="仿宋_GB2312" w:hAnsi="仿宋_GB2312" w:eastAsia="仿宋_GB2312" w:cs="仿宋_GB2312"/>
          <w:b w:val="0"/>
          <w:bCs w:val="0"/>
          <w:color w:val="auto"/>
          <w:kern w:val="0"/>
          <w:sz w:val="32"/>
          <w:szCs w:val="32"/>
          <w:lang w:eastAsia="zh-CN"/>
        </w:rPr>
        <w:t>差额、自收自支人员经费无来源。因而</w:t>
      </w:r>
      <w:r>
        <w:rPr>
          <w:rFonts w:hint="eastAsia" w:ascii="仿宋_GB2312" w:hAnsi="仿宋_GB2312" w:eastAsia="仿宋_GB2312" w:cs="仿宋_GB2312"/>
          <w:b w:val="0"/>
          <w:bCs w:val="0"/>
          <w:color w:val="auto"/>
          <w:kern w:val="0"/>
          <w:sz w:val="32"/>
          <w:szCs w:val="32"/>
        </w:rPr>
        <w:t>在实际经费列支中，个别项目未严格按照预算科目及专项项目进行列支，存在部分预算支出列支在其他科目等问题。</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、重大招商活动经费未按进度均衡支出，招商引资活动经费结算未在预算年度内完成。</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rPr>
        <w:t>招商引资接待费用还须严格按标准控制，招商引资活动经费支出附件明细不够完整，公务卡使用力度有待加强，减少现金支付。</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六</w:t>
      </w:r>
      <w:r>
        <w:rPr>
          <w:rFonts w:hint="eastAsia" w:ascii="黑体" w:hAnsi="黑体" w:eastAsia="黑体" w:cs="黑体"/>
          <w:b w:val="0"/>
          <w:bCs w:val="0"/>
          <w:color w:val="auto"/>
          <w:kern w:val="0"/>
          <w:sz w:val="32"/>
          <w:szCs w:val="32"/>
        </w:rPr>
        <w:t>、改进建议</w:t>
      </w:r>
    </w:p>
    <w:p>
      <w:pPr>
        <w:pStyle w:val="4"/>
        <w:keepNext w:val="0"/>
        <w:keepLines w:val="0"/>
        <w:pageBreakBefore w:val="0"/>
        <w:kinsoku/>
        <w:wordWrap/>
        <w:overflowPunct/>
        <w:topLinePunct w:val="0"/>
        <w:bidi w:val="0"/>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sz w:val="32"/>
          <w:szCs w:val="32"/>
        </w:rPr>
        <w:t>加强预算绩效管理意识，在日常预算管理过程中，进一步加强预算支出的审核、跟踪及预算执行情况分析。</w:t>
      </w:r>
      <w:r>
        <w:rPr>
          <w:rFonts w:hint="eastAsia" w:ascii="仿宋_GB2312" w:hAnsi="仿宋_GB2312" w:eastAsia="仿宋_GB2312" w:cs="仿宋_GB2312"/>
          <w:b w:val="0"/>
          <w:bCs w:val="0"/>
          <w:color w:val="auto"/>
          <w:kern w:val="0"/>
          <w:sz w:val="32"/>
          <w:szCs w:val="32"/>
        </w:rPr>
        <w:t>本着“勤俭节约、保障运转”的原则做好预算编制工作，进一步提高预算编制的科学性、合理性、严谨性。</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、要按照预算明细使用支出，做到专款专用，无预算不开支。</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kern w:val="0"/>
          <w:sz w:val="32"/>
          <w:szCs w:val="32"/>
        </w:rPr>
        <w:t>、对招商引资接待费用支出，加强经费审批和控制，规范支出标准与范围并严格执行，严格管理现金支出。</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rPr>
        <w:t>负责招商引资的相关</w:t>
      </w:r>
      <w:r>
        <w:rPr>
          <w:rFonts w:hint="eastAsia" w:ascii="仿宋_GB2312" w:hAnsi="仿宋_GB2312" w:eastAsia="仿宋_GB2312" w:cs="仿宋_GB2312"/>
          <w:b w:val="0"/>
          <w:bCs w:val="0"/>
          <w:color w:val="auto"/>
          <w:kern w:val="0"/>
          <w:sz w:val="32"/>
          <w:szCs w:val="32"/>
          <w:lang w:eastAsia="zh-CN"/>
        </w:rPr>
        <w:t>股</w:t>
      </w:r>
      <w:r>
        <w:rPr>
          <w:rFonts w:hint="eastAsia" w:ascii="仿宋_GB2312" w:hAnsi="仿宋_GB2312" w:eastAsia="仿宋_GB2312" w:cs="仿宋_GB2312"/>
          <w:b w:val="0"/>
          <w:bCs w:val="0"/>
          <w:color w:val="auto"/>
          <w:kern w:val="0"/>
          <w:sz w:val="32"/>
          <w:szCs w:val="32"/>
        </w:rPr>
        <w:t>室要建立招商引资费用开支台账，</w:t>
      </w:r>
      <w:r>
        <w:rPr>
          <w:rFonts w:hint="eastAsia" w:ascii="仿宋_GB2312" w:hAnsi="仿宋_GB2312" w:eastAsia="仿宋_GB2312" w:cs="仿宋_GB2312"/>
          <w:b w:val="0"/>
          <w:bCs w:val="0"/>
          <w:color w:val="auto"/>
          <w:kern w:val="0"/>
          <w:sz w:val="32"/>
          <w:szCs w:val="32"/>
          <w:lang w:eastAsia="zh-CN"/>
        </w:rPr>
        <w:t>掌握资金使用进度，</w:t>
      </w:r>
      <w:r>
        <w:rPr>
          <w:rFonts w:hint="eastAsia" w:ascii="仿宋_GB2312" w:hAnsi="仿宋_GB2312" w:eastAsia="仿宋_GB2312" w:cs="仿宋_GB2312"/>
          <w:b w:val="0"/>
          <w:bCs w:val="0"/>
          <w:color w:val="auto"/>
          <w:kern w:val="0"/>
          <w:sz w:val="32"/>
          <w:szCs w:val="32"/>
        </w:rPr>
        <w:t>并及时向相关领导报告。</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wordWrap/>
        <w:overflowPunct/>
        <w:topLinePunct w:val="0"/>
        <w:bidi w:val="0"/>
        <w:spacing w:line="600" w:lineRule="exact"/>
        <w:ind w:right="0" w:firstLine="640" w:firstLineChars="200"/>
        <w:jc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shd w:val="clear" w:color="auto" w:fill="FFFFFF"/>
        <w:kinsoku/>
        <w:wordWrap/>
        <w:overflowPunct/>
        <w:topLinePunct w:val="0"/>
        <w:bidi w:val="0"/>
        <w:spacing w:line="600" w:lineRule="exact"/>
        <w:ind w:right="0" w:firstLine="640" w:firstLineChars="20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bookmarkStart w:id="0" w:name="_GoBack"/>
      <w:bookmarkEnd w:id="0"/>
      <w:r>
        <w:rPr>
          <w:rFonts w:hint="eastAsia" w:ascii="仿宋_GB2312" w:hAnsi="仿宋_GB2312" w:eastAsia="仿宋_GB2312" w:cs="仿宋_GB2312"/>
          <w:color w:val="auto"/>
          <w:kern w:val="0"/>
          <w:sz w:val="32"/>
          <w:szCs w:val="32"/>
        </w:rPr>
        <w:t>益阳市资阳区商务局</w:t>
      </w:r>
    </w:p>
    <w:p>
      <w:pPr>
        <w:keepNext w:val="0"/>
        <w:keepLines w:val="0"/>
        <w:pageBreakBefore w:val="0"/>
        <w:widowControl/>
        <w:shd w:val="clear" w:color="auto" w:fill="FFFFFF"/>
        <w:kinsoku/>
        <w:wordWrap/>
        <w:overflowPunct/>
        <w:topLinePunct w:val="0"/>
        <w:bidi w:val="0"/>
        <w:spacing w:line="600" w:lineRule="exact"/>
        <w:ind w:right="0" w:firstLine="640" w:firstLineChars="20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日</w:t>
      </w:r>
    </w:p>
    <w:p>
      <w:pPr>
        <w:keepNext w:val="0"/>
        <w:keepLines w:val="0"/>
        <w:pageBreakBefore w:val="0"/>
        <w:widowControl/>
        <w:shd w:val="clear" w:color="auto" w:fill="FFFFFF"/>
        <w:kinsoku/>
        <w:wordWrap/>
        <w:overflowPunct/>
        <w:topLinePunct w:val="0"/>
        <w:bidi w:val="0"/>
        <w:spacing w:line="600" w:lineRule="exact"/>
        <w:ind w:right="0" w:firstLine="640" w:firstLineChars="200"/>
        <w:rPr>
          <w:rFonts w:hint="eastAsia" w:ascii="仿宋_GB2312" w:hAnsi="仿宋_GB2312" w:eastAsia="仿宋_GB2312" w:cs="仿宋_GB2312"/>
          <w:color w:val="auto"/>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MDE1ZWQ1OTQ1N2M1ZGEwNTZkYzJkM2Y2MWE1NTAifQ=="/>
  </w:docVars>
  <w:rsids>
    <w:rsidRoot w:val="000E20C8"/>
    <w:rsid w:val="00000562"/>
    <w:rsid w:val="000216AB"/>
    <w:rsid w:val="00030420"/>
    <w:rsid w:val="000457D9"/>
    <w:rsid w:val="00050DBB"/>
    <w:rsid w:val="000B5365"/>
    <w:rsid w:val="000E20C8"/>
    <w:rsid w:val="000E5705"/>
    <w:rsid w:val="0010649B"/>
    <w:rsid w:val="00117EFF"/>
    <w:rsid w:val="001205BA"/>
    <w:rsid w:val="0012272B"/>
    <w:rsid w:val="00130FAE"/>
    <w:rsid w:val="001428CD"/>
    <w:rsid w:val="00151C67"/>
    <w:rsid w:val="001916F9"/>
    <w:rsid w:val="00197305"/>
    <w:rsid w:val="001A2703"/>
    <w:rsid w:val="001B4C6D"/>
    <w:rsid w:val="001E070E"/>
    <w:rsid w:val="001E09C6"/>
    <w:rsid w:val="001F0594"/>
    <w:rsid w:val="00225C68"/>
    <w:rsid w:val="00242F9E"/>
    <w:rsid w:val="00243056"/>
    <w:rsid w:val="00250D96"/>
    <w:rsid w:val="00296E40"/>
    <w:rsid w:val="002A180D"/>
    <w:rsid w:val="002B2226"/>
    <w:rsid w:val="002B2EB5"/>
    <w:rsid w:val="002E1526"/>
    <w:rsid w:val="002E1E52"/>
    <w:rsid w:val="002E72B9"/>
    <w:rsid w:val="002F1752"/>
    <w:rsid w:val="0030567D"/>
    <w:rsid w:val="00330086"/>
    <w:rsid w:val="003459AA"/>
    <w:rsid w:val="003651EA"/>
    <w:rsid w:val="00387E24"/>
    <w:rsid w:val="00394BF0"/>
    <w:rsid w:val="003A0540"/>
    <w:rsid w:val="003B1458"/>
    <w:rsid w:val="003F2BAE"/>
    <w:rsid w:val="004756D9"/>
    <w:rsid w:val="0047713D"/>
    <w:rsid w:val="004B0D69"/>
    <w:rsid w:val="004C234B"/>
    <w:rsid w:val="004D7670"/>
    <w:rsid w:val="004F66B8"/>
    <w:rsid w:val="0052568D"/>
    <w:rsid w:val="00526FA5"/>
    <w:rsid w:val="0054075F"/>
    <w:rsid w:val="00564A2E"/>
    <w:rsid w:val="0058551D"/>
    <w:rsid w:val="005C397E"/>
    <w:rsid w:val="005D44BF"/>
    <w:rsid w:val="005D5AE5"/>
    <w:rsid w:val="005E1B74"/>
    <w:rsid w:val="006040D5"/>
    <w:rsid w:val="00651276"/>
    <w:rsid w:val="0066278E"/>
    <w:rsid w:val="0066600D"/>
    <w:rsid w:val="00675099"/>
    <w:rsid w:val="0071084D"/>
    <w:rsid w:val="007410D7"/>
    <w:rsid w:val="00743C94"/>
    <w:rsid w:val="007502B6"/>
    <w:rsid w:val="00751249"/>
    <w:rsid w:val="00754871"/>
    <w:rsid w:val="00782044"/>
    <w:rsid w:val="00794EBC"/>
    <w:rsid w:val="007C4E85"/>
    <w:rsid w:val="007D12C3"/>
    <w:rsid w:val="007E74B5"/>
    <w:rsid w:val="007F7CE2"/>
    <w:rsid w:val="008010ED"/>
    <w:rsid w:val="00802687"/>
    <w:rsid w:val="008063B9"/>
    <w:rsid w:val="00806D00"/>
    <w:rsid w:val="008175F8"/>
    <w:rsid w:val="00852DF4"/>
    <w:rsid w:val="008620B1"/>
    <w:rsid w:val="00895624"/>
    <w:rsid w:val="008D2ECA"/>
    <w:rsid w:val="008E53AB"/>
    <w:rsid w:val="008E705D"/>
    <w:rsid w:val="00905B6E"/>
    <w:rsid w:val="009645B8"/>
    <w:rsid w:val="00981351"/>
    <w:rsid w:val="00994741"/>
    <w:rsid w:val="009A15B9"/>
    <w:rsid w:val="009A5656"/>
    <w:rsid w:val="009E2AA2"/>
    <w:rsid w:val="009F0AAC"/>
    <w:rsid w:val="009F7A46"/>
    <w:rsid w:val="00A021E5"/>
    <w:rsid w:val="00A02A9F"/>
    <w:rsid w:val="00A24ED9"/>
    <w:rsid w:val="00A26B14"/>
    <w:rsid w:val="00A4459E"/>
    <w:rsid w:val="00A5152B"/>
    <w:rsid w:val="00A555F0"/>
    <w:rsid w:val="00A56B96"/>
    <w:rsid w:val="00A83EAC"/>
    <w:rsid w:val="00A921F5"/>
    <w:rsid w:val="00AB17FF"/>
    <w:rsid w:val="00AF10D2"/>
    <w:rsid w:val="00AF224D"/>
    <w:rsid w:val="00B513FE"/>
    <w:rsid w:val="00B704D3"/>
    <w:rsid w:val="00B7127A"/>
    <w:rsid w:val="00B73EEF"/>
    <w:rsid w:val="00B878D2"/>
    <w:rsid w:val="00BA7A91"/>
    <w:rsid w:val="00BB0949"/>
    <w:rsid w:val="00C01D5F"/>
    <w:rsid w:val="00C06290"/>
    <w:rsid w:val="00C072F1"/>
    <w:rsid w:val="00C12FD8"/>
    <w:rsid w:val="00C341D7"/>
    <w:rsid w:val="00C344DF"/>
    <w:rsid w:val="00C75CBC"/>
    <w:rsid w:val="00C80E44"/>
    <w:rsid w:val="00C860B9"/>
    <w:rsid w:val="00CC1CA3"/>
    <w:rsid w:val="00CC266B"/>
    <w:rsid w:val="00CC68BE"/>
    <w:rsid w:val="00CD0503"/>
    <w:rsid w:val="00CD72A1"/>
    <w:rsid w:val="00D05012"/>
    <w:rsid w:val="00D1631C"/>
    <w:rsid w:val="00D46D9F"/>
    <w:rsid w:val="00D65806"/>
    <w:rsid w:val="00D66DDD"/>
    <w:rsid w:val="00DC5E20"/>
    <w:rsid w:val="00DC6284"/>
    <w:rsid w:val="00DF08E0"/>
    <w:rsid w:val="00E23403"/>
    <w:rsid w:val="00E304C9"/>
    <w:rsid w:val="00E3223D"/>
    <w:rsid w:val="00E64939"/>
    <w:rsid w:val="00EB5A98"/>
    <w:rsid w:val="00EB6810"/>
    <w:rsid w:val="00EF4A59"/>
    <w:rsid w:val="00EF773C"/>
    <w:rsid w:val="00F13444"/>
    <w:rsid w:val="00F14F51"/>
    <w:rsid w:val="00F2526C"/>
    <w:rsid w:val="00F855A5"/>
    <w:rsid w:val="00FB2AED"/>
    <w:rsid w:val="00FC5DAD"/>
    <w:rsid w:val="00FD5841"/>
    <w:rsid w:val="02554B69"/>
    <w:rsid w:val="02DD39B8"/>
    <w:rsid w:val="035C0496"/>
    <w:rsid w:val="03994E7E"/>
    <w:rsid w:val="04CB7A3B"/>
    <w:rsid w:val="05157BA2"/>
    <w:rsid w:val="05502988"/>
    <w:rsid w:val="063279D7"/>
    <w:rsid w:val="074B78AB"/>
    <w:rsid w:val="085617B4"/>
    <w:rsid w:val="08A5267F"/>
    <w:rsid w:val="08AF0E7E"/>
    <w:rsid w:val="0915764D"/>
    <w:rsid w:val="0950215F"/>
    <w:rsid w:val="0B787CFB"/>
    <w:rsid w:val="0B86472A"/>
    <w:rsid w:val="0FF424DA"/>
    <w:rsid w:val="11500569"/>
    <w:rsid w:val="11D33113"/>
    <w:rsid w:val="149C09F2"/>
    <w:rsid w:val="14EB1860"/>
    <w:rsid w:val="1524091E"/>
    <w:rsid w:val="15306598"/>
    <w:rsid w:val="16A7408E"/>
    <w:rsid w:val="19100C3E"/>
    <w:rsid w:val="199370E2"/>
    <w:rsid w:val="1ACF1DC4"/>
    <w:rsid w:val="1C5648D0"/>
    <w:rsid w:val="1C620524"/>
    <w:rsid w:val="1C63631D"/>
    <w:rsid w:val="1CA940B0"/>
    <w:rsid w:val="1D3C4398"/>
    <w:rsid w:val="1FDF3FD0"/>
    <w:rsid w:val="220401B0"/>
    <w:rsid w:val="24184152"/>
    <w:rsid w:val="244F5AE2"/>
    <w:rsid w:val="251863B8"/>
    <w:rsid w:val="264C77D2"/>
    <w:rsid w:val="28BA7F95"/>
    <w:rsid w:val="29606395"/>
    <w:rsid w:val="29FC4F1C"/>
    <w:rsid w:val="2AEC3BDE"/>
    <w:rsid w:val="2C061E34"/>
    <w:rsid w:val="2C2C33EB"/>
    <w:rsid w:val="2C412EA7"/>
    <w:rsid w:val="2C765F42"/>
    <w:rsid w:val="2E8D6D62"/>
    <w:rsid w:val="2E9C3C12"/>
    <w:rsid w:val="2F295E76"/>
    <w:rsid w:val="328D5F9E"/>
    <w:rsid w:val="32BD72A9"/>
    <w:rsid w:val="32D35C5A"/>
    <w:rsid w:val="33697C5F"/>
    <w:rsid w:val="33DB773D"/>
    <w:rsid w:val="34D10B40"/>
    <w:rsid w:val="34E06814"/>
    <w:rsid w:val="35215623"/>
    <w:rsid w:val="36013EA3"/>
    <w:rsid w:val="37C02EF1"/>
    <w:rsid w:val="37C82415"/>
    <w:rsid w:val="38536BA5"/>
    <w:rsid w:val="38617253"/>
    <w:rsid w:val="387D1687"/>
    <w:rsid w:val="3A3D3224"/>
    <w:rsid w:val="3A943D95"/>
    <w:rsid w:val="3C0E1A68"/>
    <w:rsid w:val="3CB11983"/>
    <w:rsid w:val="3E5F71BC"/>
    <w:rsid w:val="3EE2267A"/>
    <w:rsid w:val="4021590C"/>
    <w:rsid w:val="40CE73D6"/>
    <w:rsid w:val="41611D59"/>
    <w:rsid w:val="42890CAC"/>
    <w:rsid w:val="43A42F08"/>
    <w:rsid w:val="43E52D1B"/>
    <w:rsid w:val="43F25760"/>
    <w:rsid w:val="444E7CA8"/>
    <w:rsid w:val="46C67DD9"/>
    <w:rsid w:val="47514196"/>
    <w:rsid w:val="47CB0DD4"/>
    <w:rsid w:val="47EE470A"/>
    <w:rsid w:val="48575D8F"/>
    <w:rsid w:val="48A526C9"/>
    <w:rsid w:val="498B5309"/>
    <w:rsid w:val="4AEE36D7"/>
    <w:rsid w:val="4D041C47"/>
    <w:rsid w:val="4E3A2F71"/>
    <w:rsid w:val="4F836CE5"/>
    <w:rsid w:val="4FBB7979"/>
    <w:rsid w:val="511B6907"/>
    <w:rsid w:val="51A80089"/>
    <w:rsid w:val="524C26AF"/>
    <w:rsid w:val="52500E9E"/>
    <w:rsid w:val="572E6A11"/>
    <w:rsid w:val="57D965FF"/>
    <w:rsid w:val="58EE08B6"/>
    <w:rsid w:val="5AF63866"/>
    <w:rsid w:val="5B014DCC"/>
    <w:rsid w:val="5D5E7AEE"/>
    <w:rsid w:val="5DE711C8"/>
    <w:rsid w:val="5E343175"/>
    <w:rsid w:val="5E3B0E56"/>
    <w:rsid w:val="5F3833E6"/>
    <w:rsid w:val="60A24FBB"/>
    <w:rsid w:val="60E8312A"/>
    <w:rsid w:val="61152D60"/>
    <w:rsid w:val="613614E2"/>
    <w:rsid w:val="61E24371"/>
    <w:rsid w:val="630076DD"/>
    <w:rsid w:val="632C63D6"/>
    <w:rsid w:val="6381545E"/>
    <w:rsid w:val="644B3BBC"/>
    <w:rsid w:val="65FA3401"/>
    <w:rsid w:val="66383CCB"/>
    <w:rsid w:val="66CA505F"/>
    <w:rsid w:val="67680679"/>
    <w:rsid w:val="67F4429E"/>
    <w:rsid w:val="6811565B"/>
    <w:rsid w:val="689733CB"/>
    <w:rsid w:val="6914189B"/>
    <w:rsid w:val="69382960"/>
    <w:rsid w:val="69BD514B"/>
    <w:rsid w:val="6C4B29AA"/>
    <w:rsid w:val="6C5554E8"/>
    <w:rsid w:val="6CF14B52"/>
    <w:rsid w:val="6D203508"/>
    <w:rsid w:val="6D285C7C"/>
    <w:rsid w:val="6D974899"/>
    <w:rsid w:val="6EDC54EA"/>
    <w:rsid w:val="6F0E5285"/>
    <w:rsid w:val="6F8F2B69"/>
    <w:rsid w:val="70691899"/>
    <w:rsid w:val="71865FE1"/>
    <w:rsid w:val="72062E51"/>
    <w:rsid w:val="72EE3EF2"/>
    <w:rsid w:val="74196F5E"/>
    <w:rsid w:val="744C73C3"/>
    <w:rsid w:val="768076F4"/>
    <w:rsid w:val="76B85986"/>
    <w:rsid w:val="781400F4"/>
    <w:rsid w:val="7818528B"/>
    <w:rsid w:val="78DB5AD0"/>
    <w:rsid w:val="7B58479C"/>
    <w:rsid w:val="7BEF203B"/>
    <w:rsid w:val="7DD85292"/>
    <w:rsid w:val="7E435BD1"/>
    <w:rsid w:val="7EAE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8029</Words>
  <Characters>8405</Characters>
  <Lines>48</Lines>
  <Paragraphs>13</Paragraphs>
  <TotalTime>6</TotalTime>
  <ScaleCrop>false</ScaleCrop>
  <LinksUpToDate>false</LinksUpToDate>
  <CharactersWithSpaces>8434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2021-01-21T02:48:00Z</dcterms:created>
  <dc:creator>益阳市资阳区商务局</dc:creator>
  <cp:lastModifiedBy>Administrator</cp:lastModifiedBy>
  <cp:lastPrinted>2022-08-30T04:23:00Z</cp:lastPrinted>
  <dcterms:modified xsi:type="dcterms:W3CDTF">2022-09-16T03:32:21Z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8EA3DAE1C5C243C4B005295BD3833F4C</vt:lpwstr>
  </property>
</Properties>
</file>