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60"/>
        <w:jc w:val="center"/>
        <w:rPr>
          <w:rFonts w:ascii="宋体" w:hAnsi="宋体" w:cs="宋体"/>
          <w:b/>
          <w:bCs/>
          <w:kern w:val="0"/>
          <w:sz w:val="52"/>
          <w:szCs w:val="52"/>
          <w:shd w:val="clear" w:color="auto" w:fill="FFFFFF"/>
          <w:lang w:bidi="ar"/>
        </w:rPr>
      </w:pPr>
      <w:bookmarkStart w:id="0" w:name="_GoBack"/>
      <w:bookmarkEnd w:id="0"/>
      <w:r>
        <w:rPr>
          <w:rFonts w:hint="eastAsia" w:ascii="宋体" w:hAnsi="宋体" w:cs="宋体"/>
          <w:b/>
          <w:bCs/>
          <w:kern w:val="0"/>
          <w:sz w:val="52"/>
          <w:szCs w:val="52"/>
          <w:shd w:val="clear" w:color="auto" w:fill="FFFFFF"/>
          <w:lang w:bidi="ar"/>
        </w:rPr>
        <w:t>益阳市资阳区卫生健康局</w:t>
      </w:r>
    </w:p>
    <w:p>
      <w:pPr>
        <w:widowControl/>
        <w:spacing w:after="60"/>
        <w:jc w:val="center"/>
        <w:rPr>
          <w:b/>
          <w:bCs/>
        </w:rPr>
      </w:pPr>
      <w:r>
        <w:rPr>
          <w:rFonts w:hint="eastAsia" w:ascii="宋体" w:hAnsi="宋体" w:cs="宋体"/>
          <w:b/>
          <w:bCs/>
          <w:kern w:val="0"/>
          <w:sz w:val="52"/>
          <w:szCs w:val="52"/>
          <w:shd w:val="clear" w:color="auto" w:fill="FFFFFF"/>
          <w:lang w:bidi="ar"/>
        </w:rPr>
        <w:t>202</w:t>
      </w:r>
      <w:r>
        <w:rPr>
          <w:rFonts w:hint="eastAsia" w:ascii="宋体" w:hAnsi="宋体" w:cs="宋体"/>
          <w:b/>
          <w:bCs/>
          <w:kern w:val="0"/>
          <w:sz w:val="52"/>
          <w:szCs w:val="52"/>
          <w:shd w:val="clear" w:color="auto" w:fill="FFFFFF"/>
          <w:lang w:val="en-US" w:eastAsia="zh-CN" w:bidi="ar"/>
        </w:rPr>
        <w:t>1</w:t>
      </w:r>
      <w:r>
        <w:rPr>
          <w:rFonts w:hint="eastAsia" w:ascii="宋体" w:hAnsi="宋体" w:cs="宋体"/>
          <w:b/>
          <w:bCs/>
          <w:kern w:val="0"/>
          <w:sz w:val="52"/>
          <w:szCs w:val="52"/>
          <w:shd w:val="clear" w:color="auto" w:fill="FFFFFF"/>
          <w:lang w:bidi="ar"/>
        </w:rPr>
        <w:t>年部门支出绩效评价</w:t>
      </w:r>
    </w:p>
    <w:p>
      <w:pPr>
        <w:widowControl/>
        <w:spacing w:after="60"/>
        <w:jc w:val="left"/>
        <w:rPr>
          <w:rFonts w:ascii="宋体" w:hAnsi="宋体" w:cs="宋体"/>
          <w:b/>
          <w:bCs/>
          <w:kern w:val="0"/>
          <w:sz w:val="28"/>
          <w:szCs w:val="28"/>
          <w:shd w:val="clear" w:color="auto" w:fill="FFFFFF"/>
          <w:lang w:bidi="ar"/>
        </w:rPr>
      </w:pPr>
      <w:r>
        <w:rPr>
          <w:rFonts w:hint="eastAsia" w:ascii="宋体" w:hAnsi="宋体" w:cs="宋体"/>
          <w:b/>
          <w:bCs/>
          <w:kern w:val="0"/>
          <w:sz w:val="28"/>
          <w:szCs w:val="28"/>
          <w:shd w:val="clear" w:color="auto" w:fill="FFFFFF"/>
          <w:lang w:bidi="ar"/>
        </w:rPr>
        <w:t>一、部门职责</w:t>
      </w:r>
    </w:p>
    <w:p>
      <w:pPr>
        <w:ind w:firstLine="560" w:firstLineChars="200"/>
        <w:rPr>
          <w:rFonts w:ascii="宋体" w:hAnsi="宋体" w:cs="宋体"/>
          <w:sz w:val="28"/>
          <w:szCs w:val="28"/>
        </w:rPr>
      </w:pPr>
      <w:r>
        <w:rPr>
          <w:rFonts w:hint="eastAsia" w:ascii="宋体" w:hAnsi="宋体" w:cs="宋体"/>
          <w:sz w:val="28"/>
          <w:szCs w:val="28"/>
        </w:rPr>
        <w:t>（一）贯彻执行卫生健康局工作的方针、政策和法律法规。负责起草卫生健康局、中医药事业发展地方性法规和规章草案，拟定政策规划、地方标准和技术规范，负责协调推进全区医药卫生体制改革和医疗保障，统筹规划全区卫生健康局服务资源配置，指导区域卫生健康局规划的编制和实施。</w:t>
      </w:r>
    </w:p>
    <w:p>
      <w:pPr>
        <w:ind w:firstLine="560" w:firstLineChars="200"/>
        <w:rPr>
          <w:rFonts w:ascii="宋体" w:hAnsi="宋体" w:cs="宋体"/>
          <w:sz w:val="28"/>
          <w:szCs w:val="28"/>
        </w:rPr>
      </w:pPr>
      <w:r>
        <w:rPr>
          <w:rFonts w:hint="eastAsia" w:ascii="宋体" w:hAnsi="宋体" w:cs="宋体"/>
          <w:sz w:val="28"/>
          <w:szCs w:val="28"/>
        </w:rPr>
        <w:t>（二）负责全区疾病预防控制规划、免疫规划、严重危害人民和计划生育的公共卫生问题的干预措施并组织落实，制定全区卫生应急和紧急医学救援预案、突发公共卫生事件监测和风险评估计划，组织和指导全区突发公共卫生事件预防控制和各类突发公共事件的医疗卫生救援，发布法定报告传染病疫情信息、突发公共卫生事件应急处置信息。</w:t>
      </w:r>
    </w:p>
    <w:p>
      <w:pPr>
        <w:ind w:firstLine="560" w:firstLineChars="200"/>
        <w:rPr>
          <w:rFonts w:ascii="宋体" w:hAnsi="宋体" w:cs="宋体"/>
          <w:sz w:val="28"/>
          <w:szCs w:val="28"/>
        </w:rPr>
      </w:pPr>
      <w:r>
        <w:rPr>
          <w:rFonts w:hint="eastAsia" w:ascii="宋体" w:hAnsi="宋体" w:cs="宋体"/>
          <w:sz w:val="28"/>
          <w:szCs w:val="28"/>
        </w:rPr>
        <w:t>（三）负责组织开展职业卫生、放射卫生、环境卫生、学校卫生、公共场所卫生、饮用水卫生的监测、调查、评估和监督，负责传染病防治监督。组织开展食品安全风险监测、评估，负责食源性疾病及与食品安全事故有关的流行病学调查。</w:t>
      </w:r>
    </w:p>
    <w:p>
      <w:pPr>
        <w:ind w:firstLine="560" w:firstLineChars="200"/>
        <w:rPr>
          <w:rFonts w:ascii="宋体" w:hAnsi="宋体" w:cs="宋体"/>
          <w:sz w:val="28"/>
          <w:szCs w:val="28"/>
        </w:rPr>
      </w:pPr>
      <w:r>
        <w:rPr>
          <w:rFonts w:hint="eastAsia" w:ascii="宋体" w:hAnsi="宋体" w:cs="宋体"/>
          <w:sz w:val="28"/>
          <w:szCs w:val="28"/>
        </w:rPr>
        <w:t>（四）负责组织拟订并实施基层卫生健康局服务、妇幼卫生发展规划和政策措施，指导全区基层卫生健康局、妇幼卫生服务体系建设，推进基本公共卫生健康局服务均等化，完善基层运行新机制和乡村医生管理制度。</w:t>
      </w:r>
    </w:p>
    <w:p>
      <w:pPr>
        <w:ind w:firstLine="560" w:firstLineChars="200"/>
        <w:rPr>
          <w:rFonts w:ascii="宋体" w:hAnsi="宋体" w:cs="宋体"/>
          <w:sz w:val="28"/>
          <w:szCs w:val="28"/>
        </w:rPr>
      </w:pPr>
      <w:r>
        <w:rPr>
          <w:rFonts w:hint="eastAsia" w:ascii="宋体" w:hAnsi="宋体" w:cs="宋体"/>
          <w:sz w:val="28"/>
          <w:szCs w:val="28"/>
        </w:rPr>
        <w:t>（五）负责制定医疗机构和医疗服务行业管理办法并监督实施。制定医疗机构及其医疗服务、医疗技术、医疗质量、医疗安全以及采供血机构管理的规范并组织实施，会同有关部门执行国家卫生专业技术人员准入、资格标准，制定和实施卫生专业技术人员执业规则和服务规范，建立医疗机构运行监管和医疗服务评价体系。</w:t>
      </w:r>
    </w:p>
    <w:p>
      <w:pPr>
        <w:ind w:firstLine="560" w:firstLineChars="200"/>
        <w:rPr>
          <w:rFonts w:ascii="宋体" w:hAnsi="宋体" w:cs="宋体"/>
          <w:sz w:val="28"/>
          <w:szCs w:val="28"/>
        </w:rPr>
      </w:pPr>
      <w:r>
        <w:rPr>
          <w:rFonts w:hint="eastAsia" w:ascii="宋体" w:hAnsi="宋体" w:cs="宋体"/>
          <w:sz w:val="28"/>
          <w:szCs w:val="28"/>
        </w:rPr>
        <w:t>（六）负责组织推进公立医院改革，建立公益性为导向的绩效考核和评价运行机制，建立和谐医患关系，提出医疗服务和药品价格政策的建议。</w:t>
      </w:r>
    </w:p>
    <w:p>
      <w:pPr>
        <w:ind w:firstLine="560" w:firstLineChars="200"/>
        <w:rPr>
          <w:rFonts w:ascii="宋体" w:hAnsi="宋体" w:cs="宋体"/>
          <w:sz w:val="28"/>
          <w:szCs w:val="28"/>
        </w:rPr>
      </w:pPr>
      <w:r>
        <w:rPr>
          <w:rFonts w:hint="eastAsia" w:ascii="宋体" w:hAnsi="宋体" w:cs="宋体"/>
          <w:sz w:val="28"/>
          <w:szCs w:val="28"/>
        </w:rPr>
        <w:t>（七）实施国家药物政策和国家基本药物制度，执行国家基本药物目录和湖南省增补药物目录，监督实施基本药物采购、配送、使用等管理制度。</w:t>
      </w:r>
    </w:p>
    <w:p>
      <w:pPr>
        <w:ind w:firstLine="560" w:firstLineChars="200"/>
        <w:rPr>
          <w:rFonts w:ascii="宋体" w:hAnsi="宋体" w:cs="宋体"/>
          <w:sz w:val="28"/>
          <w:szCs w:val="28"/>
        </w:rPr>
      </w:pPr>
      <w:r>
        <w:rPr>
          <w:rFonts w:hint="eastAsia" w:ascii="宋体" w:hAnsi="宋体" w:cs="宋体"/>
          <w:sz w:val="28"/>
          <w:szCs w:val="28"/>
        </w:rPr>
        <w:t>（八）组织实施全区出生人口性别比综合治理，组织监测计划生育发展动态，提出信息建议。制定计划生育技术服务管理制度并监督实施。制定优生优育和提高出生人口素质的政策措施并组织实施，推动实施计划生育生殖和计划生育促进计划，降低出生缺陷发生率。</w:t>
      </w:r>
    </w:p>
    <w:p>
      <w:pPr>
        <w:ind w:firstLine="560" w:firstLineChars="200"/>
        <w:rPr>
          <w:rFonts w:ascii="宋体" w:hAnsi="宋体" w:cs="宋体"/>
          <w:sz w:val="28"/>
          <w:szCs w:val="28"/>
        </w:rPr>
      </w:pPr>
      <w:r>
        <w:rPr>
          <w:rFonts w:hint="eastAsia" w:ascii="宋体" w:hAnsi="宋体" w:cs="宋体"/>
          <w:sz w:val="28"/>
          <w:szCs w:val="28"/>
        </w:rPr>
        <w:t>（九）组织建立计划生育利益导向、计划生育特殊困难家庭扶助和促进计划生育家庭发展等机制。负责协调推进有关部门、群众团体履行计划生育工作相关职责。建立与经济社会发展政策的衔接机制。</w:t>
      </w:r>
    </w:p>
    <w:p>
      <w:pPr>
        <w:ind w:firstLine="560" w:firstLineChars="200"/>
        <w:rPr>
          <w:rFonts w:ascii="宋体" w:hAnsi="宋体" w:cs="宋体"/>
          <w:sz w:val="28"/>
          <w:szCs w:val="28"/>
        </w:rPr>
      </w:pPr>
      <w:r>
        <w:rPr>
          <w:rFonts w:hint="eastAsia" w:ascii="宋体" w:hAnsi="宋体" w:cs="宋体"/>
          <w:sz w:val="28"/>
          <w:szCs w:val="28"/>
        </w:rPr>
        <w:t>（十）制定流动人口计划生育服务管理制度并组织落实，推动实施流动人口卫生健康局信息共享、区域协作和公共服务工作机制。</w:t>
      </w:r>
    </w:p>
    <w:p>
      <w:pPr>
        <w:ind w:firstLine="560" w:firstLineChars="200"/>
        <w:rPr>
          <w:rFonts w:ascii="宋体" w:hAnsi="宋体" w:cs="宋体"/>
          <w:sz w:val="28"/>
          <w:szCs w:val="28"/>
        </w:rPr>
      </w:pPr>
      <w:r>
        <w:rPr>
          <w:rFonts w:hint="eastAsia" w:ascii="宋体" w:hAnsi="宋体" w:cs="宋体"/>
          <w:sz w:val="28"/>
          <w:szCs w:val="28"/>
        </w:rPr>
        <w:t>（十一）组织拟定全区卫生健康局人才发展规划，指导卫生健康局人才队伍建设。加强全科医生等急需紧缺专业人才培养，建立完善住院医师和专科医师规范化培训制度并组织实施。</w:t>
      </w:r>
    </w:p>
    <w:p>
      <w:pPr>
        <w:ind w:firstLine="560" w:firstLineChars="200"/>
        <w:rPr>
          <w:rFonts w:ascii="宋体" w:hAnsi="宋体" w:cs="宋体"/>
          <w:sz w:val="28"/>
          <w:szCs w:val="28"/>
        </w:rPr>
      </w:pPr>
      <w:r>
        <w:rPr>
          <w:rFonts w:hint="eastAsia" w:ascii="宋体" w:hAnsi="宋体" w:cs="宋体"/>
          <w:sz w:val="28"/>
          <w:szCs w:val="28"/>
        </w:rPr>
        <w:t>（十二）组织拟订全区卫生健康局科技发展规划，组织实施卫生健康局相关科研项目。组织实施医学生毕业后医学教育和继续医学教育。</w:t>
      </w:r>
    </w:p>
    <w:p>
      <w:pPr>
        <w:ind w:firstLine="560" w:firstLineChars="200"/>
        <w:rPr>
          <w:rFonts w:ascii="宋体" w:hAnsi="宋体" w:cs="宋体"/>
          <w:sz w:val="28"/>
          <w:szCs w:val="28"/>
        </w:rPr>
      </w:pPr>
      <w:r>
        <w:rPr>
          <w:rFonts w:hint="eastAsia" w:ascii="宋体" w:hAnsi="宋体" w:cs="宋体"/>
          <w:sz w:val="28"/>
          <w:szCs w:val="28"/>
        </w:rPr>
        <w:t>（十三）指导全区卫生健康局工作，完善综合监督执法体系，规划执法行为，监督检查法律法规和政策措施的落实，组织查处重大违法行为。监督落实计划生育一票否决制。</w:t>
      </w:r>
    </w:p>
    <w:p>
      <w:pPr>
        <w:ind w:firstLine="560" w:firstLineChars="200"/>
        <w:rPr>
          <w:rFonts w:ascii="宋体" w:hAnsi="宋体" w:cs="宋体"/>
          <w:sz w:val="28"/>
          <w:szCs w:val="28"/>
        </w:rPr>
      </w:pPr>
      <w:r>
        <w:rPr>
          <w:rFonts w:hint="eastAsia" w:ascii="宋体" w:hAnsi="宋体" w:cs="宋体"/>
          <w:sz w:val="28"/>
          <w:szCs w:val="28"/>
        </w:rPr>
        <w:t>（十四）负责全区卫生健康局宣传、和计划生育教育、和计划生育促进和信息化建设等工作，依法组织实施统计调查，参与全区人口基础信息库建设。组织实施国际交流合作与援外工作，开展与港澳台的交流与合作。</w:t>
      </w:r>
    </w:p>
    <w:p>
      <w:pPr>
        <w:ind w:firstLine="560" w:firstLineChars="200"/>
        <w:rPr>
          <w:rFonts w:ascii="宋体" w:hAnsi="宋体" w:cs="宋体"/>
          <w:sz w:val="28"/>
          <w:szCs w:val="28"/>
        </w:rPr>
      </w:pPr>
      <w:r>
        <w:rPr>
          <w:rFonts w:hint="eastAsia" w:ascii="宋体" w:hAnsi="宋体" w:cs="宋体"/>
          <w:sz w:val="28"/>
          <w:szCs w:val="28"/>
        </w:rPr>
        <w:t>（十五）负责制定全区中医药中长期发展规划，并纳入全区卫生健康局事业发展总体规划和战略目标。</w:t>
      </w:r>
    </w:p>
    <w:p>
      <w:pPr>
        <w:ind w:firstLine="560" w:firstLineChars="200"/>
        <w:rPr>
          <w:rFonts w:ascii="宋体" w:hAnsi="宋体" w:cs="宋体"/>
          <w:sz w:val="28"/>
          <w:szCs w:val="28"/>
        </w:rPr>
      </w:pPr>
      <w:r>
        <w:rPr>
          <w:rFonts w:hint="eastAsia" w:ascii="宋体" w:hAnsi="宋体" w:cs="宋体"/>
          <w:sz w:val="28"/>
          <w:szCs w:val="28"/>
        </w:rPr>
        <w:t>（十六）贯彻执行本级、省委、市委和区委保健政策，负责全区保健工作的宏观管理，负责区保健对象的医疗保健工作，负责上级党政领导及重要外宾、重要会议与重大活动的医疗卫生保障工作。</w:t>
      </w:r>
    </w:p>
    <w:p>
      <w:pPr>
        <w:ind w:firstLine="560" w:firstLineChars="200"/>
        <w:rPr>
          <w:rFonts w:ascii="宋体" w:hAnsi="宋体" w:cs="宋体"/>
          <w:sz w:val="28"/>
          <w:szCs w:val="28"/>
        </w:rPr>
      </w:pPr>
      <w:r>
        <w:rPr>
          <w:rFonts w:hint="eastAsia" w:ascii="宋体" w:hAnsi="宋体" w:cs="宋体"/>
          <w:sz w:val="28"/>
          <w:szCs w:val="28"/>
        </w:rPr>
        <w:t>（十七）承担区爱国卫生运动委员会、区深化医药卫生体制改革领导小组等议事协调机构的日常工作。</w:t>
      </w:r>
    </w:p>
    <w:p>
      <w:pPr>
        <w:ind w:firstLine="560" w:firstLineChars="200"/>
        <w:jc w:val="left"/>
        <w:rPr>
          <w:rFonts w:ascii="宋体" w:hAnsi="宋体" w:cs="宋体"/>
          <w:sz w:val="28"/>
          <w:szCs w:val="28"/>
        </w:rPr>
      </w:pPr>
      <w:r>
        <w:rPr>
          <w:rFonts w:hint="eastAsia" w:ascii="宋体" w:hAnsi="宋体" w:cs="宋体"/>
          <w:sz w:val="28"/>
          <w:szCs w:val="28"/>
        </w:rPr>
        <w:t>（十八）承办区政府交办的其他事项。</w:t>
      </w:r>
    </w:p>
    <w:p>
      <w:pPr>
        <w:widowControl/>
        <w:spacing w:after="60"/>
        <w:jc w:val="left"/>
        <w:rPr>
          <w:b/>
          <w:bCs/>
        </w:rPr>
      </w:pPr>
      <w:r>
        <w:rPr>
          <w:rFonts w:hint="eastAsia" w:ascii="宋体" w:hAnsi="宋体" w:cs="宋体"/>
          <w:b/>
          <w:bCs/>
          <w:kern w:val="0"/>
          <w:sz w:val="28"/>
          <w:szCs w:val="28"/>
          <w:shd w:val="clear" w:color="auto" w:fill="FFFFFF"/>
          <w:lang w:bidi="ar"/>
        </w:rPr>
        <w:t>二、部门支出管理及使用情况</w:t>
      </w:r>
    </w:p>
    <w:p>
      <w:pPr>
        <w:widowControl/>
        <w:spacing w:after="60"/>
        <w:ind w:firstLine="560" w:firstLineChars="200"/>
        <w:jc w:val="left"/>
        <w:rPr>
          <w:b/>
          <w:bCs/>
        </w:rPr>
      </w:pPr>
      <w:r>
        <w:rPr>
          <w:rFonts w:hint="eastAsia" w:ascii="宋体" w:hAnsi="宋体" w:cs="宋体"/>
          <w:bCs/>
          <w:kern w:val="0"/>
          <w:sz w:val="28"/>
          <w:szCs w:val="28"/>
          <w:shd w:val="clear" w:color="auto" w:fill="FFFFFF"/>
          <w:lang w:bidi="ar"/>
        </w:rPr>
        <w:t>202</w:t>
      </w:r>
      <w:r>
        <w:rPr>
          <w:rFonts w:hint="eastAsia" w:ascii="宋体" w:hAnsi="宋体" w:cs="宋体"/>
          <w:bCs/>
          <w:kern w:val="0"/>
          <w:sz w:val="28"/>
          <w:szCs w:val="28"/>
          <w:shd w:val="clear" w:color="auto" w:fill="FFFFFF"/>
          <w:lang w:val="en-US" w:eastAsia="zh-CN" w:bidi="ar"/>
        </w:rPr>
        <w:t>1</w:t>
      </w:r>
      <w:r>
        <w:rPr>
          <w:rFonts w:hint="eastAsia" w:ascii="宋体" w:hAnsi="宋体" w:cs="宋体"/>
          <w:bCs/>
          <w:kern w:val="0"/>
          <w:sz w:val="28"/>
          <w:szCs w:val="28"/>
          <w:shd w:val="clear" w:color="auto" w:fill="FFFFFF"/>
          <w:lang w:bidi="ar"/>
        </w:rPr>
        <w:t>年资阳区卫生健康局安排支出合计</w:t>
      </w:r>
      <w:r>
        <w:rPr>
          <w:rFonts w:hint="eastAsia" w:ascii="宋体" w:hAnsi="宋体" w:cs="宋体"/>
          <w:bCs/>
          <w:kern w:val="0"/>
          <w:sz w:val="28"/>
          <w:szCs w:val="28"/>
          <w:shd w:val="clear" w:color="auto" w:fill="FFFFFF"/>
          <w:lang w:val="en-US" w:eastAsia="zh-CN" w:bidi="ar"/>
        </w:rPr>
        <w:t>3809.68</w:t>
      </w:r>
      <w:r>
        <w:rPr>
          <w:rFonts w:hint="eastAsia" w:ascii="宋体" w:hAnsi="宋体" w:cs="宋体"/>
          <w:bCs/>
          <w:kern w:val="0"/>
          <w:sz w:val="28"/>
          <w:szCs w:val="28"/>
          <w:shd w:val="clear" w:color="auto" w:fill="FFFFFF"/>
          <w:lang w:bidi="ar"/>
        </w:rPr>
        <w:t>万元（基本支出</w:t>
      </w:r>
      <w:r>
        <w:rPr>
          <w:rFonts w:hint="eastAsia" w:ascii="宋体" w:hAnsi="宋体" w:cs="宋体"/>
          <w:bCs/>
          <w:kern w:val="0"/>
          <w:sz w:val="28"/>
          <w:szCs w:val="28"/>
          <w:shd w:val="clear" w:color="auto" w:fill="FFFFFF"/>
          <w:lang w:val="en-US" w:eastAsia="zh-CN" w:bidi="ar"/>
        </w:rPr>
        <w:t>1128.4</w:t>
      </w:r>
      <w:r>
        <w:rPr>
          <w:rFonts w:hint="eastAsia" w:ascii="宋体" w:hAnsi="宋体" w:cs="宋体"/>
          <w:bCs/>
          <w:kern w:val="0"/>
          <w:sz w:val="28"/>
          <w:szCs w:val="28"/>
          <w:shd w:val="clear" w:color="auto" w:fill="FFFFFF"/>
          <w:lang w:bidi="ar"/>
        </w:rPr>
        <w:t>万元，项目支出</w:t>
      </w:r>
      <w:r>
        <w:rPr>
          <w:rFonts w:hint="eastAsia" w:ascii="宋体" w:hAnsi="宋体" w:cs="宋体"/>
          <w:bCs/>
          <w:kern w:val="0"/>
          <w:sz w:val="28"/>
          <w:szCs w:val="28"/>
          <w:shd w:val="clear" w:color="auto" w:fill="FFFFFF"/>
          <w:lang w:val="en-US" w:eastAsia="zh-CN" w:bidi="ar"/>
        </w:rPr>
        <w:t>2681.28</w:t>
      </w:r>
      <w:r>
        <w:rPr>
          <w:rFonts w:hint="eastAsia" w:ascii="宋体" w:hAnsi="宋体" w:cs="宋体"/>
          <w:bCs/>
          <w:kern w:val="0"/>
          <w:sz w:val="28"/>
          <w:szCs w:val="28"/>
          <w:shd w:val="clear" w:color="auto" w:fill="FFFFFF"/>
          <w:lang w:bidi="ar"/>
        </w:rPr>
        <w:t>万元），纳入公共预算管理的非税收入</w:t>
      </w:r>
      <w:r>
        <w:rPr>
          <w:rFonts w:hint="eastAsia" w:ascii="宋体" w:hAnsi="宋体" w:cs="宋体"/>
          <w:bCs/>
          <w:kern w:val="0"/>
          <w:sz w:val="28"/>
          <w:szCs w:val="28"/>
          <w:shd w:val="clear" w:color="auto" w:fill="FFFFFF"/>
          <w:lang w:val="en-US" w:eastAsia="zh-CN" w:bidi="ar"/>
        </w:rPr>
        <w:t>346.99</w:t>
      </w:r>
      <w:r>
        <w:rPr>
          <w:rFonts w:hint="eastAsia" w:ascii="宋体" w:hAnsi="宋体" w:cs="宋体"/>
          <w:bCs/>
          <w:kern w:val="0"/>
          <w:sz w:val="28"/>
          <w:szCs w:val="28"/>
          <w:shd w:val="clear" w:color="auto" w:fill="FFFFFF"/>
          <w:lang w:bidi="ar"/>
        </w:rPr>
        <w:t>万元。</w:t>
      </w:r>
    </w:p>
    <w:p>
      <w:pPr>
        <w:widowControl/>
        <w:spacing w:after="60"/>
        <w:jc w:val="left"/>
        <w:rPr>
          <w:b/>
          <w:bCs/>
        </w:rPr>
      </w:pPr>
      <w:r>
        <w:rPr>
          <w:rFonts w:hint="eastAsia" w:ascii="宋体" w:hAnsi="宋体" w:cs="宋体"/>
          <w:b/>
          <w:bCs/>
          <w:kern w:val="0"/>
          <w:sz w:val="28"/>
          <w:szCs w:val="28"/>
          <w:shd w:val="clear" w:color="auto" w:fill="FFFFFF"/>
          <w:lang w:bidi="ar"/>
        </w:rPr>
        <w:t>（一）基本支出</w:t>
      </w:r>
    </w:p>
    <w:p>
      <w:pPr>
        <w:widowControl/>
        <w:spacing w:after="60"/>
        <w:ind w:firstLine="560" w:firstLineChars="200"/>
        <w:jc w:val="left"/>
        <w:rPr>
          <w:bCs/>
          <w:sz w:val="16"/>
          <w:szCs w:val="16"/>
        </w:rPr>
      </w:pPr>
      <w:r>
        <w:rPr>
          <w:rFonts w:hint="eastAsia" w:ascii="宋体" w:hAnsi="宋体" w:cs="宋体"/>
          <w:bCs/>
          <w:kern w:val="0"/>
          <w:sz w:val="28"/>
          <w:szCs w:val="28"/>
          <w:shd w:val="clear" w:color="auto" w:fill="FFFFFF"/>
          <w:lang w:bidi="ar"/>
        </w:rPr>
        <w:t>基本支出主要用于机关事业单位基本养老保险缴费支出、</w:t>
      </w:r>
      <w:r>
        <w:rPr>
          <w:rFonts w:hint="eastAsia" w:ascii="宋体" w:hAnsi="宋体" w:cs="宋体"/>
          <w:bCs/>
          <w:kern w:val="0"/>
          <w:sz w:val="28"/>
          <w:szCs w:val="28"/>
          <w:shd w:val="clear" w:color="auto" w:fill="FFFFFF"/>
          <w:lang w:val="en-US" w:eastAsia="zh-CN" w:bidi="ar"/>
        </w:rPr>
        <w:t>基本</w:t>
      </w:r>
      <w:r>
        <w:rPr>
          <w:rFonts w:hint="eastAsia" w:ascii="宋体" w:hAnsi="宋体" w:cs="宋体"/>
          <w:bCs/>
          <w:kern w:val="0"/>
          <w:sz w:val="28"/>
          <w:szCs w:val="28"/>
          <w:shd w:val="clear" w:color="auto" w:fill="FFFFFF"/>
          <w:lang w:bidi="ar"/>
        </w:rPr>
        <w:t>工资、</w:t>
      </w:r>
      <w:r>
        <w:rPr>
          <w:rFonts w:hint="eastAsia" w:ascii="宋体" w:hAnsi="宋体" w:cs="宋体"/>
          <w:bCs/>
          <w:kern w:val="0"/>
          <w:sz w:val="28"/>
          <w:szCs w:val="28"/>
          <w:shd w:val="clear" w:color="auto" w:fill="FFFFFF"/>
          <w:lang w:val="en-US" w:eastAsia="zh-CN" w:bidi="ar"/>
        </w:rPr>
        <w:t>津贴补贴、奖金、职工基本医疗保险缴费、公务员医疗补助缴费、住房公积金</w:t>
      </w:r>
      <w:r>
        <w:rPr>
          <w:rFonts w:hint="eastAsia" w:ascii="宋体" w:hAnsi="宋体" w:cs="宋体"/>
          <w:bCs/>
          <w:kern w:val="0"/>
          <w:sz w:val="28"/>
          <w:szCs w:val="28"/>
          <w:shd w:val="clear" w:color="auto" w:fill="FFFFFF"/>
          <w:lang w:bidi="ar"/>
        </w:rPr>
        <w:t>、退休人员各项补助</w:t>
      </w:r>
      <w:r>
        <w:rPr>
          <w:rFonts w:hint="eastAsia" w:ascii="宋体" w:hAnsi="宋体" w:cs="宋体"/>
          <w:bCs/>
          <w:kern w:val="0"/>
          <w:sz w:val="28"/>
          <w:szCs w:val="28"/>
          <w:shd w:val="clear" w:color="auto" w:fill="FFFFFF"/>
          <w:lang w:eastAsia="zh-CN" w:bidi="ar"/>
        </w:rPr>
        <w:t>、</w:t>
      </w:r>
      <w:r>
        <w:rPr>
          <w:rFonts w:hint="eastAsia" w:ascii="宋体" w:hAnsi="宋体" w:cs="宋体"/>
          <w:bCs/>
          <w:kern w:val="0"/>
          <w:sz w:val="28"/>
          <w:szCs w:val="28"/>
          <w:shd w:val="clear" w:color="auto" w:fill="FFFFFF"/>
          <w:lang w:bidi="ar"/>
        </w:rPr>
        <w:t>办公</w:t>
      </w:r>
      <w:r>
        <w:rPr>
          <w:rFonts w:hint="eastAsia" w:ascii="宋体" w:hAnsi="宋体" w:cs="宋体"/>
          <w:bCs/>
          <w:kern w:val="0"/>
          <w:sz w:val="28"/>
          <w:szCs w:val="28"/>
          <w:shd w:val="clear" w:color="auto" w:fill="FFFFFF"/>
          <w:lang w:val="en-US" w:eastAsia="zh-CN" w:bidi="ar"/>
        </w:rPr>
        <w:t>费</w:t>
      </w:r>
      <w:r>
        <w:rPr>
          <w:rFonts w:hint="eastAsia" w:ascii="宋体" w:hAnsi="宋体" w:cs="宋体"/>
          <w:bCs/>
          <w:kern w:val="0"/>
          <w:sz w:val="28"/>
          <w:szCs w:val="28"/>
          <w:shd w:val="clear" w:color="auto" w:fill="FFFFFF"/>
          <w:lang w:bidi="ar"/>
        </w:rPr>
        <w:t>、</w:t>
      </w:r>
      <w:r>
        <w:rPr>
          <w:rFonts w:hint="eastAsia" w:ascii="宋体" w:hAnsi="宋体" w:cs="宋体"/>
          <w:bCs/>
          <w:kern w:val="0"/>
          <w:sz w:val="28"/>
          <w:szCs w:val="28"/>
          <w:shd w:val="clear" w:color="auto" w:fill="FFFFFF"/>
          <w:lang w:val="en-US" w:eastAsia="zh-CN" w:bidi="ar"/>
        </w:rPr>
        <w:t>印刷费、维修维护费、委托业务费</w:t>
      </w:r>
      <w:r>
        <w:rPr>
          <w:rFonts w:hint="eastAsia" w:ascii="宋体" w:hAnsi="宋体" w:cs="宋体"/>
          <w:bCs/>
          <w:kern w:val="0"/>
          <w:sz w:val="28"/>
          <w:szCs w:val="28"/>
          <w:shd w:val="clear" w:color="auto" w:fill="FFFFFF"/>
          <w:lang w:bidi="ar"/>
        </w:rPr>
        <w:t>等。202</w:t>
      </w:r>
      <w:r>
        <w:rPr>
          <w:rFonts w:hint="eastAsia" w:ascii="宋体" w:hAnsi="宋体" w:cs="宋体"/>
          <w:bCs/>
          <w:kern w:val="0"/>
          <w:sz w:val="28"/>
          <w:szCs w:val="28"/>
          <w:shd w:val="clear" w:color="auto" w:fill="FFFFFF"/>
          <w:lang w:val="en-US" w:eastAsia="zh-CN" w:bidi="ar"/>
        </w:rPr>
        <w:t>1</w:t>
      </w:r>
      <w:r>
        <w:rPr>
          <w:rFonts w:hint="eastAsia" w:ascii="宋体" w:hAnsi="宋体" w:cs="宋体"/>
          <w:bCs/>
          <w:kern w:val="0"/>
          <w:sz w:val="28"/>
          <w:szCs w:val="28"/>
          <w:shd w:val="clear" w:color="auto" w:fill="FFFFFF"/>
          <w:lang w:bidi="ar"/>
        </w:rPr>
        <w:t>年“三公”经费中，公务接待预算安排</w:t>
      </w:r>
      <w:r>
        <w:rPr>
          <w:rFonts w:hint="eastAsia" w:ascii="宋体" w:hAnsi="宋体" w:cs="宋体"/>
          <w:bCs/>
          <w:kern w:val="0"/>
          <w:sz w:val="28"/>
          <w:szCs w:val="28"/>
          <w:shd w:val="clear" w:color="auto" w:fill="FFFFFF"/>
          <w:lang w:val="en-US" w:eastAsia="zh-CN" w:bidi="ar"/>
        </w:rPr>
        <w:t>1.55</w:t>
      </w:r>
      <w:r>
        <w:rPr>
          <w:rFonts w:hint="eastAsia" w:ascii="宋体" w:hAnsi="宋体" w:cs="宋体"/>
          <w:bCs/>
          <w:kern w:val="0"/>
          <w:sz w:val="28"/>
          <w:szCs w:val="28"/>
          <w:shd w:val="clear" w:color="auto" w:fill="FFFFFF"/>
          <w:lang w:bidi="ar"/>
        </w:rPr>
        <w:t>万元，实际支出</w:t>
      </w:r>
      <w:r>
        <w:rPr>
          <w:rFonts w:hint="eastAsia" w:ascii="宋体" w:hAnsi="宋体" w:cs="宋体"/>
          <w:bCs/>
          <w:kern w:val="0"/>
          <w:sz w:val="28"/>
          <w:szCs w:val="28"/>
          <w:shd w:val="clear" w:color="auto" w:fill="FFFFFF"/>
          <w:lang w:val="en-US" w:eastAsia="zh-CN" w:bidi="ar"/>
        </w:rPr>
        <w:t>0.82</w:t>
      </w:r>
      <w:r>
        <w:rPr>
          <w:rFonts w:hint="eastAsia" w:ascii="宋体" w:hAnsi="宋体" w:cs="宋体"/>
          <w:bCs/>
          <w:kern w:val="0"/>
          <w:sz w:val="28"/>
          <w:szCs w:val="28"/>
          <w:shd w:val="clear" w:color="auto" w:fill="FFFFFF"/>
          <w:lang w:bidi="ar"/>
        </w:rPr>
        <w:t>万元，公务用车</w:t>
      </w:r>
      <w:r>
        <w:rPr>
          <w:rFonts w:hint="eastAsia" w:ascii="宋体" w:hAnsi="宋体" w:cs="宋体"/>
          <w:bCs/>
          <w:kern w:val="0"/>
          <w:sz w:val="28"/>
          <w:szCs w:val="28"/>
          <w:shd w:val="clear" w:color="auto" w:fill="FFFFFF"/>
          <w:lang w:val="en-US" w:eastAsia="zh-CN" w:bidi="ar"/>
        </w:rPr>
        <w:t>购置及运行维护费</w:t>
      </w:r>
      <w:r>
        <w:rPr>
          <w:rFonts w:hint="eastAsia" w:ascii="宋体" w:hAnsi="宋体" w:cs="宋体"/>
          <w:bCs/>
          <w:kern w:val="0"/>
          <w:sz w:val="28"/>
          <w:szCs w:val="28"/>
          <w:shd w:val="clear" w:color="auto" w:fill="FFFFFF"/>
          <w:lang w:bidi="ar"/>
        </w:rPr>
        <w:t>无，因公出国（境）无。</w:t>
      </w:r>
    </w:p>
    <w:p>
      <w:pPr>
        <w:widowControl/>
        <w:spacing w:after="60"/>
        <w:jc w:val="left"/>
        <w:rPr>
          <w:b/>
          <w:bCs/>
        </w:rPr>
      </w:pPr>
      <w:r>
        <w:rPr>
          <w:rFonts w:hint="eastAsia" w:ascii="宋体" w:hAnsi="宋体" w:cs="宋体"/>
          <w:b/>
          <w:bCs/>
          <w:kern w:val="0"/>
          <w:sz w:val="28"/>
          <w:szCs w:val="28"/>
          <w:shd w:val="clear" w:color="auto" w:fill="FFFFFF"/>
          <w:lang w:bidi="ar"/>
        </w:rPr>
        <w:t>（二）专项支出</w:t>
      </w:r>
    </w:p>
    <w:p>
      <w:pPr>
        <w:widowControl/>
        <w:spacing w:after="60"/>
        <w:ind w:firstLine="560" w:firstLineChars="200"/>
        <w:jc w:val="left"/>
        <w:rPr>
          <w:rFonts w:hint="default" w:ascii="宋体" w:hAnsi="宋体" w:cs="宋体"/>
          <w:bCs/>
          <w:color w:val="auto"/>
          <w:kern w:val="0"/>
          <w:sz w:val="28"/>
          <w:szCs w:val="28"/>
          <w:shd w:val="clear" w:color="auto" w:fill="FFFFFF"/>
          <w:lang w:val="en-US" w:eastAsia="zh-CN" w:bidi="ar"/>
        </w:rPr>
      </w:pPr>
      <w:r>
        <w:rPr>
          <w:rFonts w:hint="eastAsia" w:ascii="宋体" w:hAnsi="宋体" w:cs="宋体"/>
          <w:bCs/>
          <w:color w:val="auto"/>
          <w:kern w:val="0"/>
          <w:sz w:val="28"/>
          <w:szCs w:val="28"/>
          <w:shd w:val="clear" w:color="auto" w:fill="FFFFFF"/>
          <w:lang w:bidi="ar"/>
        </w:rPr>
        <w:t>1.202</w:t>
      </w:r>
      <w:r>
        <w:rPr>
          <w:rFonts w:hint="eastAsia" w:ascii="宋体" w:hAnsi="宋体" w:cs="宋体"/>
          <w:bCs/>
          <w:color w:val="auto"/>
          <w:kern w:val="0"/>
          <w:sz w:val="28"/>
          <w:szCs w:val="28"/>
          <w:shd w:val="clear" w:color="auto" w:fill="FFFFFF"/>
          <w:lang w:val="en-US" w:eastAsia="zh-CN" w:bidi="ar"/>
        </w:rPr>
        <w:t>1</w:t>
      </w:r>
      <w:r>
        <w:rPr>
          <w:rFonts w:hint="eastAsia" w:ascii="宋体" w:hAnsi="宋体" w:cs="宋体"/>
          <w:bCs/>
          <w:color w:val="auto"/>
          <w:kern w:val="0"/>
          <w:sz w:val="28"/>
          <w:szCs w:val="28"/>
          <w:shd w:val="clear" w:color="auto" w:fill="FFFFFF"/>
          <w:lang w:bidi="ar"/>
        </w:rPr>
        <w:t>年预算安排专项资金</w:t>
      </w:r>
      <w:r>
        <w:rPr>
          <w:rFonts w:hint="eastAsia" w:ascii="宋体" w:hAnsi="宋体" w:cs="宋体"/>
          <w:bCs/>
          <w:color w:val="auto"/>
          <w:kern w:val="0"/>
          <w:sz w:val="28"/>
          <w:szCs w:val="28"/>
          <w:shd w:val="clear" w:color="auto" w:fill="FFFFFF"/>
          <w:lang w:val="en-US" w:eastAsia="zh-CN" w:bidi="ar"/>
        </w:rPr>
        <w:t>1043.12</w:t>
      </w:r>
      <w:r>
        <w:rPr>
          <w:rFonts w:hint="eastAsia" w:ascii="宋体" w:hAnsi="宋体" w:cs="宋体"/>
          <w:bCs/>
          <w:color w:val="auto"/>
          <w:kern w:val="0"/>
          <w:sz w:val="28"/>
          <w:szCs w:val="28"/>
          <w:shd w:val="clear" w:color="auto" w:fill="FFFFFF"/>
          <w:lang w:bidi="ar"/>
        </w:rPr>
        <w:t>万元，其中：爱卫工作经费10万元，农村奖扶</w:t>
      </w:r>
      <w:r>
        <w:rPr>
          <w:rFonts w:hint="eastAsia" w:ascii="宋体" w:hAnsi="宋体" w:cs="宋体"/>
          <w:bCs/>
          <w:color w:val="auto"/>
          <w:kern w:val="0"/>
          <w:sz w:val="28"/>
          <w:szCs w:val="28"/>
          <w:shd w:val="clear" w:color="auto" w:fill="FFFFFF"/>
          <w:lang w:val="en-US" w:eastAsia="zh-CN" w:bidi="ar"/>
        </w:rPr>
        <w:t>31.34</w:t>
      </w:r>
      <w:r>
        <w:rPr>
          <w:rFonts w:hint="eastAsia" w:ascii="宋体" w:hAnsi="宋体" w:cs="宋体"/>
          <w:bCs/>
          <w:color w:val="auto"/>
          <w:kern w:val="0"/>
          <w:sz w:val="28"/>
          <w:szCs w:val="28"/>
          <w:shd w:val="clear" w:color="auto" w:fill="FFFFFF"/>
          <w:lang w:bidi="ar"/>
        </w:rPr>
        <w:t>万元，特别扶助</w:t>
      </w:r>
      <w:r>
        <w:rPr>
          <w:rFonts w:hint="eastAsia" w:ascii="宋体" w:hAnsi="宋体" w:cs="宋体"/>
          <w:bCs/>
          <w:color w:val="auto"/>
          <w:kern w:val="0"/>
          <w:sz w:val="28"/>
          <w:szCs w:val="28"/>
          <w:shd w:val="clear" w:color="auto" w:fill="FFFFFF"/>
          <w:lang w:val="en-US" w:eastAsia="zh-CN" w:bidi="ar"/>
        </w:rPr>
        <w:t>161.83</w:t>
      </w:r>
      <w:r>
        <w:rPr>
          <w:rFonts w:hint="eastAsia" w:ascii="宋体" w:hAnsi="宋体" w:cs="宋体"/>
          <w:bCs/>
          <w:color w:val="auto"/>
          <w:kern w:val="0"/>
          <w:sz w:val="28"/>
          <w:szCs w:val="28"/>
          <w:shd w:val="clear" w:color="auto" w:fill="FFFFFF"/>
          <w:lang w:bidi="ar"/>
        </w:rPr>
        <w:t>万元，“两扶”人员医保</w:t>
      </w:r>
      <w:r>
        <w:rPr>
          <w:rFonts w:hint="eastAsia" w:ascii="宋体" w:hAnsi="宋体" w:cs="宋体"/>
          <w:bCs/>
          <w:color w:val="auto"/>
          <w:kern w:val="0"/>
          <w:sz w:val="28"/>
          <w:szCs w:val="28"/>
          <w:shd w:val="clear" w:color="auto" w:fill="FFFFFF"/>
          <w:lang w:val="en-US" w:eastAsia="zh-CN" w:bidi="ar"/>
        </w:rPr>
        <w:t>69.86</w:t>
      </w:r>
      <w:r>
        <w:rPr>
          <w:rFonts w:hint="eastAsia" w:ascii="宋体" w:hAnsi="宋体" w:cs="宋体"/>
          <w:bCs/>
          <w:color w:val="auto"/>
          <w:kern w:val="0"/>
          <w:sz w:val="28"/>
          <w:szCs w:val="28"/>
          <w:shd w:val="clear" w:color="auto" w:fill="FFFFFF"/>
          <w:lang w:bidi="ar"/>
        </w:rPr>
        <w:t>万元，独生子女保健费</w:t>
      </w:r>
      <w:r>
        <w:rPr>
          <w:rFonts w:hint="eastAsia" w:ascii="宋体" w:hAnsi="宋体" w:cs="宋体"/>
          <w:bCs/>
          <w:color w:val="auto"/>
          <w:kern w:val="0"/>
          <w:sz w:val="28"/>
          <w:szCs w:val="28"/>
          <w:shd w:val="clear" w:color="auto" w:fill="FFFFFF"/>
          <w:lang w:val="en-US" w:eastAsia="zh-CN" w:bidi="ar"/>
        </w:rPr>
        <w:t>11.37</w:t>
      </w:r>
      <w:r>
        <w:rPr>
          <w:rFonts w:hint="eastAsia" w:ascii="宋体" w:hAnsi="宋体" w:cs="宋体"/>
          <w:bCs/>
          <w:color w:val="auto"/>
          <w:kern w:val="0"/>
          <w:sz w:val="28"/>
          <w:szCs w:val="28"/>
          <w:shd w:val="clear" w:color="auto" w:fill="FFFFFF"/>
          <w:lang w:bidi="ar"/>
        </w:rPr>
        <w:t>万元，手术并发症补助</w:t>
      </w:r>
      <w:r>
        <w:rPr>
          <w:rFonts w:hint="eastAsia" w:ascii="宋体" w:hAnsi="宋体" w:cs="宋体"/>
          <w:bCs/>
          <w:color w:val="auto"/>
          <w:kern w:val="0"/>
          <w:sz w:val="28"/>
          <w:szCs w:val="28"/>
          <w:shd w:val="clear" w:color="auto" w:fill="FFFFFF"/>
          <w:lang w:val="en-US" w:eastAsia="zh-CN" w:bidi="ar"/>
        </w:rPr>
        <w:t>3.2</w:t>
      </w:r>
      <w:r>
        <w:rPr>
          <w:rFonts w:hint="eastAsia" w:ascii="宋体" w:hAnsi="宋体" w:cs="宋体"/>
          <w:bCs/>
          <w:color w:val="auto"/>
          <w:kern w:val="0"/>
          <w:sz w:val="28"/>
          <w:szCs w:val="28"/>
          <w:shd w:val="clear" w:color="auto" w:fill="FFFFFF"/>
          <w:lang w:bidi="ar"/>
        </w:rPr>
        <w:t>万元，计生工作经费</w:t>
      </w:r>
      <w:r>
        <w:rPr>
          <w:rFonts w:hint="eastAsia" w:ascii="宋体" w:hAnsi="宋体" w:cs="宋体"/>
          <w:bCs/>
          <w:color w:val="auto"/>
          <w:kern w:val="0"/>
          <w:sz w:val="28"/>
          <w:szCs w:val="28"/>
          <w:shd w:val="clear" w:color="auto" w:fill="FFFFFF"/>
          <w:lang w:val="en-US" w:eastAsia="zh-CN" w:bidi="ar"/>
        </w:rPr>
        <w:t>142.06</w:t>
      </w:r>
      <w:r>
        <w:rPr>
          <w:rFonts w:hint="eastAsia" w:ascii="宋体" w:hAnsi="宋体" w:cs="宋体"/>
          <w:bCs/>
          <w:color w:val="auto"/>
          <w:kern w:val="0"/>
          <w:sz w:val="28"/>
          <w:szCs w:val="28"/>
          <w:shd w:val="clear" w:color="auto" w:fill="FFFFFF"/>
          <w:lang w:bidi="ar"/>
        </w:rPr>
        <w:t>万元,城镇独生子女父母奖励</w:t>
      </w:r>
      <w:r>
        <w:rPr>
          <w:rFonts w:hint="eastAsia" w:ascii="宋体" w:hAnsi="宋体" w:cs="宋体"/>
          <w:bCs/>
          <w:color w:val="auto"/>
          <w:kern w:val="0"/>
          <w:sz w:val="28"/>
          <w:szCs w:val="28"/>
          <w:shd w:val="clear" w:color="auto" w:fill="FFFFFF"/>
          <w:lang w:val="en-US" w:eastAsia="zh-CN" w:bidi="ar"/>
        </w:rPr>
        <w:t>608.46</w:t>
      </w:r>
      <w:r>
        <w:rPr>
          <w:rFonts w:hint="eastAsia" w:ascii="宋体" w:hAnsi="宋体" w:cs="宋体"/>
          <w:bCs/>
          <w:color w:val="auto"/>
          <w:kern w:val="0"/>
          <w:sz w:val="28"/>
          <w:szCs w:val="28"/>
          <w:shd w:val="clear" w:color="auto" w:fill="FFFFFF"/>
          <w:lang w:bidi="ar"/>
        </w:rPr>
        <w:t>万元，</w:t>
      </w:r>
      <w:r>
        <w:rPr>
          <w:rFonts w:hint="eastAsia" w:ascii="宋体" w:hAnsi="宋体" w:cs="宋体"/>
          <w:bCs/>
          <w:color w:val="auto"/>
          <w:kern w:val="0"/>
          <w:sz w:val="28"/>
          <w:szCs w:val="28"/>
          <w:shd w:val="clear" w:color="auto" w:fill="FFFFFF"/>
          <w:lang w:val="en-US" w:eastAsia="zh-CN" w:bidi="ar"/>
        </w:rPr>
        <w:t>医疗纠纷调节经费5万元。</w:t>
      </w:r>
    </w:p>
    <w:p>
      <w:pPr>
        <w:widowControl/>
        <w:spacing w:after="60"/>
        <w:ind w:firstLine="560" w:firstLineChars="200"/>
        <w:jc w:val="left"/>
        <w:rPr>
          <w:rFonts w:hint="default" w:ascii="宋体" w:hAnsi="宋体" w:eastAsia="宋体" w:cs="宋体"/>
          <w:bCs/>
          <w:kern w:val="0"/>
          <w:sz w:val="28"/>
          <w:szCs w:val="28"/>
          <w:shd w:val="clear" w:color="auto" w:fill="FFFFFF"/>
          <w:lang w:val="en-US" w:eastAsia="zh-CN" w:bidi="ar"/>
        </w:rPr>
      </w:pPr>
      <w:r>
        <w:rPr>
          <w:rFonts w:hint="eastAsia" w:ascii="宋体" w:hAnsi="宋体" w:cs="宋体"/>
          <w:bCs/>
          <w:kern w:val="0"/>
          <w:sz w:val="28"/>
          <w:szCs w:val="28"/>
          <w:shd w:val="clear" w:color="auto" w:fill="FFFFFF"/>
          <w:lang w:bidi="ar"/>
        </w:rPr>
        <w:t>2.专项经费使用情况分析：爱卫工作经费10万元全部用于区级爱国卫生工作开展开支；农村奖扶</w:t>
      </w:r>
      <w:r>
        <w:rPr>
          <w:rFonts w:hint="eastAsia" w:ascii="宋体" w:hAnsi="宋体" w:cs="宋体"/>
          <w:bCs/>
          <w:kern w:val="0"/>
          <w:sz w:val="28"/>
          <w:szCs w:val="28"/>
          <w:shd w:val="clear" w:color="auto" w:fill="FFFFFF"/>
          <w:lang w:val="en-US" w:eastAsia="zh-CN" w:bidi="ar"/>
        </w:rPr>
        <w:t>31.34</w:t>
      </w:r>
      <w:r>
        <w:rPr>
          <w:rFonts w:hint="eastAsia" w:ascii="宋体" w:hAnsi="宋体" w:cs="宋体"/>
          <w:bCs/>
          <w:kern w:val="0"/>
          <w:sz w:val="28"/>
          <w:szCs w:val="28"/>
          <w:shd w:val="clear" w:color="auto" w:fill="FFFFFF"/>
          <w:lang w:bidi="ar"/>
        </w:rPr>
        <w:t>万元、特别扶助</w:t>
      </w:r>
      <w:r>
        <w:rPr>
          <w:rFonts w:hint="eastAsia" w:ascii="宋体" w:hAnsi="宋体" w:cs="宋体"/>
          <w:bCs/>
          <w:kern w:val="0"/>
          <w:sz w:val="28"/>
          <w:szCs w:val="28"/>
          <w:shd w:val="clear" w:color="auto" w:fill="FFFFFF"/>
          <w:lang w:val="en-US" w:eastAsia="zh-CN" w:bidi="ar"/>
        </w:rPr>
        <w:t>161.83</w:t>
      </w:r>
      <w:r>
        <w:rPr>
          <w:rFonts w:hint="eastAsia" w:ascii="宋体" w:hAnsi="宋体" w:cs="宋体"/>
          <w:bCs/>
          <w:kern w:val="0"/>
          <w:sz w:val="28"/>
          <w:szCs w:val="28"/>
          <w:shd w:val="clear" w:color="auto" w:fill="FFFFFF"/>
          <w:lang w:bidi="ar"/>
        </w:rPr>
        <w:t>万元严格按照文件规定标准和人数通过惠民惠农“一卡通”发放到对象银行卡上；“两扶”人员医保</w:t>
      </w:r>
      <w:r>
        <w:rPr>
          <w:rFonts w:hint="eastAsia" w:ascii="宋体" w:hAnsi="宋体" w:cs="宋体"/>
          <w:bCs/>
          <w:kern w:val="0"/>
          <w:sz w:val="28"/>
          <w:szCs w:val="28"/>
          <w:shd w:val="clear" w:color="auto" w:fill="FFFFFF"/>
          <w:lang w:val="en-US" w:eastAsia="zh-CN" w:bidi="ar"/>
        </w:rPr>
        <w:t>69.86</w:t>
      </w:r>
      <w:r>
        <w:rPr>
          <w:rFonts w:hint="eastAsia" w:ascii="宋体" w:hAnsi="宋体" w:cs="宋体"/>
          <w:bCs/>
          <w:kern w:val="0"/>
          <w:sz w:val="28"/>
          <w:szCs w:val="28"/>
          <w:shd w:val="clear" w:color="auto" w:fill="FFFFFF"/>
          <w:lang w:bidi="ar"/>
        </w:rPr>
        <w:t>万元全部用于为“两扶”人员购买城乡居民医保支出；独生子女保健费</w:t>
      </w:r>
      <w:r>
        <w:rPr>
          <w:rFonts w:hint="eastAsia" w:ascii="宋体" w:hAnsi="宋体" w:cs="宋体"/>
          <w:bCs/>
          <w:kern w:val="0"/>
          <w:sz w:val="28"/>
          <w:szCs w:val="28"/>
          <w:shd w:val="clear" w:color="auto" w:fill="FFFFFF"/>
          <w:lang w:val="en-US" w:eastAsia="zh-CN" w:bidi="ar"/>
        </w:rPr>
        <w:t>11.37</w:t>
      </w:r>
      <w:r>
        <w:rPr>
          <w:rFonts w:hint="eastAsia" w:ascii="宋体" w:hAnsi="宋体" w:cs="宋体"/>
          <w:bCs/>
          <w:kern w:val="0"/>
          <w:sz w:val="28"/>
          <w:szCs w:val="28"/>
          <w:shd w:val="clear" w:color="auto" w:fill="FFFFFF"/>
          <w:lang w:bidi="ar"/>
        </w:rPr>
        <w:t>万元全部用于保健支出；手术并发症</w:t>
      </w:r>
      <w:r>
        <w:rPr>
          <w:rFonts w:hint="eastAsia" w:ascii="宋体" w:hAnsi="宋体" w:cs="宋体"/>
          <w:bCs/>
          <w:kern w:val="0"/>
          <w:sz w:val="28"/>
          <w:szCs w:val="28"/>
          <w:shd w:val="clear" w:color="auto" w:fill="FFFFFF"/>
          <w:lang w:val="en-US" w:eastAsia="zh-CN" w:bidi="ar"/>
        </w:rPr>
        <w:t>3.2</w:t>
      </w:r>
      <w:r>
        <w:rPr>
          <w:rFonts w:hint="eastAsia" w:ascii="宋体" w:hAnsi="宋体" w:cs="宋体"/>
          <w:bCs/>
          <w:kern w:val="0"/>
          <w:sz w:val="28"/>
          <w:szCs w:val="28"/>
          <w:shd w:val="clear" w:color="auto" w:fill="FFFFFF"/>
          <w:lang w:bidi="ar"/>
        </w:rPr>
        <w:t>万元全部用于计生手术并发症人员补助；计生工作经费</w:t>
      </w:r>
      <w:r>
        <w:rPr>
          <w:rFonts w:hint="eastAsia" w:ascii="宋体" w:hAnsi="宋体" w:cs="宋体"/>
          <w:bCs/>
          <w:kern w:val="0"/>
          <w:sz w:val="28"/>
          <w:szCs w:val="28"/>
          <w:shd w:val="clear" w:color="auto" w:fill="FFFFFF"/>
          <w:lang w:val="en-US" w:eastAsia="zh-CN" w:bidi="ar"/>
        </w:rPr>
        <w:t>142.06</w:t>
      </w:r>
      <w:r>
        <w:rPr>
          <w:rFonts w:hint="eastAsia" w:ascii="宋体" w:hAnsi="宋体" w:cs="宋体"/>
          <w:bCs/>
          <w:kern w:val="0"/>
          <w:sz w:val="28"/>
          <w:szCs w:val="28"/>
          <w:shd w:val="clear" w:color="auto" w:fill="FFFFFF"/>
          <w:lang w:bidi="ar"/>
        </w:rPr>
        <w:t>万元全部用于计划生育工作督导检查和项目开展；城镇独生子女父母奖励</w:t>
      </w:r>
      <w:r>
        <w:rPr>
          <w:rFonts w:hint="eastAsia" w:ascii="宋体" w:hAnsi="宋体" w:cs="宋体"/>
          <w:bCs/>
          <w:kern w:val="0"/>
          <w:sz w:val="28"/>
          <w:szCs w:val="28"/>
          <w:shd w:val="clear" w:color="auto" w:fill="FFFFFF"/>
          <w:lang w:val="en-US" w:eastAsia="zh-CN" w:bidi="ar"/>
        </w:rPr>
        <w:t>608.46</w:t>
      </w:r>
      <w:r>
        <w:rPr>
          <w:rFonts w:hint="eastAsia" w:ascii="宋体" w:hAnsi="宋体" w:cs="宋体"/>
          <w:bCs/>
          <w:kern w:val="0"/>
          <w:sz w:val="28"/>
          <w:szCs w:val="28"/>
          <w:shd w:val="clear" w:color="auto" w:fill="FFFFFF"/>
          <w:lang w:bidi="ar"/>
        </w:rPr>
        <w:t>万元全部按照标准通过人社局社保卡和邮储银行代发发放至对象银行账户</w:t>
      </w:r>
      <w:r>
        <w:rPr>
          <w:rFonts w:hint="eastAsia" w:ascii="宋体" w:hAnsi="宋体" w:cs="宋体"/>
          <w:bCs/>
          <w:kern w:val="0"/>
          <w:sz w:val="28"/>
          <w:szCs w:val="28"/>
          <w:shd w:val="clear" w:color="auto" w:fill="FFFFFF"/>
          <w:lang w:eastAsia="zh-CN" w:bidi="ar"/>
        </w:rPr>
        <w:t>；</w:t>
      </w:r>
      <w:r>
        <w:rPr>
          <w:rFonts w:hint="eastAsia" w:ascii="宋体" w:hAnsi="宋体" w:cs="宋体"/>
          <w:bCs/>
          <w:color w:val="auto"/>
          <w:kern w:val="0"/>
          <w:sz w:val="28"/>
          <w:szCs w:val="28"/>
          <w:shd w:val="clear" w:color="auto" w:fill="FFFFFF"/>
          <w:lang w:val="en-US" w:eastAsia="zh-CN" w:bidi="ar"/>
        </w:rPr>
        <w:t>医疗纠纷调节经费5万元用于医疗纠纷调节业务。</w:t>
      </w:r>
    </w:p>
    <w:p>
      <w:pPr>
        <w:widowControl/>
        <w:spacing w:after="60"/>
        <w:jc w:val="left"/>
        <w:rPr>
          <w:rFonts w:ascii="宋体" w:hAnsi="宋体" w:cs="宋体"/>
          <w:b/>
          <w:kern w:val="0"/>
          <w:sz w:val="28"/>
          <w:szCs w:val="28"/>
          <w:shd w:val="clear" w:color="auto" w:fill="FFFFFF"/>
          <w:lang w:bidi="ar"/>
        </w:rPr>
      </w:pPr>
      <w:r>
        <w:rPr>
          <w:rFonts w:hint="eastAsia" w:ascii="宋体" w:hAnsi="宋体" w:cs="宋体"/>
          <w:b/>
          <w:kern w:val="0"/>
          <w:sz w:val="28"/>
          <w:szCs w:val="28"/>
          <w:shd w:val="clear" w:color="auto" w:fill="FFFFFF"/>
          <w:lang w:bidi="ar"/>
        </w:rPr>
        <w:t>（三）纳入公共预算管理的非税收入支出</w:t>
      </w:r>
    </w:p>
    <w:p>
      <w:pPr>
        <w:widowControl/>
        <w:spacing w:after="60"/>
        <w:ind w:firstLine="560" w:firstLineChars="200"/>
        <w:jc w:val="left"/>
        <w:rPr>
          <w:rFonts w:ascii="宋体" w:hAnsi="宋体" w:cs="宋体"/>
          <w:bCs/>
          <w:kern w:val="0"/>
          <w:sz w:val="28"/>
          <w:szCs w:val="28"/>
          <w:shd w:val="clear" w:color="auto" w:fill="FFFFFF"/>
          <w:lang w:bidi="ar"/>
        </w:rPr>
      </w:pPr>
      <w:r>
        <w:rPr>
          <w:rFonts w:hint="eastAsia" w:ascii="宋体" w:hAnsi="宋体" w:cs="宋体"/>
          <w:bCs/>
          <w:kern w:val="0"/>
          <w:sz w:val="28"/>
          <w:szCs w:val="28"/>
          <w:shd w:val="clear" w:color="auto" w:fill="FFFFFF"/>
          <w:lang w:bidi="ar"/>
        </w:rPr>
        <w:t>202</w:t>
      </w:r>
      <w:r>
        <w:rPr>
          <w:rFonts w:hint="eastAsia" w:ascii="宋体" w:hAnsi="宋体" w:cs="宋体"/>
          <w:bCs/>
          <w:kern w:val="0"/>
          <w:sz w:val="28"/>
          <w:szCs w:val="28"/>
          <w:shd w:val="clear" w:color="auto" w:fill="FFFFFF"/>
          <w:lang w:val="en-US" w:eastAsia="zh-CN" w:bidi="ar"/>
        </w:rPr>
        <w:t>1</w:t>
      </w:r>
      <w:r>
        <w:rPr>
          <w:rFonts w:hint="eastAsia" w:ascii="宋体" w:hAnsi="宋体" w:cs="宋体"/>
          <w:bCs/>
          <w:kern w:val="0"/>
          <w:sz w:val="28"/>
          <w:szCs w:val="28"/>
          <w:shd w:val="clear" w:color="auto" w:fill="FFFFFF"/>
          <w:lang w:bidi="ar"/>
        </w:rPr>
        <w:t>年财政纳入预算管理的非税收入</w:t>
      </w:r>
      <w:r>
        <w:rPr>
          <w:rFonts w:hint="eastAsia" w:ascii="宋体" w:hAnsi="宋体" w:cs="宋体"/>
          <w:bCs/>
          <w:kern w:val="0"/>
          <w:sz w:val="28"/>
          <w:szCs w:val="28"/>
          <w:shd w:val="clear" w:color="auto" w:fill="FFFFFF"/>
          <w:lang w:val="en-US" w:eastAsia="zh-CN" w:bidi="ar"/>
        </w:rPr>
        <w:t>346.22</w:t>
      </w:r>
      <w:r>
        <w:rPr>
          <w:rFonts w:hint="eastAsia" w:ascii="宋体" w:hAnsi="宋体" w:cs="宋体"/>
          <w:bCs/>
          <w:kern w:val="0"/>
          <w:sz w:val="28"/>
          <w:szCs w:val="28"/>
          <w:shd w:val="clear" w:color="auto" w:fill="FFFFFF"/>
          <w:lang w:bidi="ar"/>
        </w:rPr>
        <w:t>万元用于</w:t>
      </w:r>
      <w:r>
        <w:rPr>
          <w:rFonts w:hint="eastAsia" w:ascii="宋体" w:hAnsi="宋体" w:cs="宋体"/>
          <w:bCs/>
          <w:kern w:val="0"/>
          <w:sz w:val="28"/>
          <w:szCs w:val="28"/>
          <w:shd w:val="clear" w:color="auto" w:fill="FFFFFF"/>
          <w:lang w:val="en-US" w:eastAsia="zh-CN" w:bidi="ar"/>
        </w:rPr>
        <w:t>医疗卫生机构资金拨付、</w:t>
      </w:r>
      <w:r>
        <w:rPr>
          <w:rFonts w:hint="eastAsia" w:ascii="宋体" w:hAnsi="宋体" w:cs="宋体"/>
          <w:bCs/>
          <w:kern w:val="0"/>
          <w:sz w:val="28"/>
          <w:szCs w:val="28"/>
          <w:shd w:val="clear" w:color="auto" w:fill="FFFFFF"/>
          <w:lang w:bidi="ar"/>
        </w:rPr>
        <w:t>一般商品服务支出等。</w:t>
      </w:r>
    </w:p>
    <w:p>
      <w:pPr>
        <w:widowControl/>
        <w:spacing w:after="60"/>
        <w:jc w:val="left"/>
        <w:rPr>
          <w:b/>
          <w:bCs/>
        </w:rPr>
      </w:pPr>
      <w:r>
        <w:rPr>
          <w:rFonts w:hint="eastAsia" w:ascii="宋体" w:hAnsi="宋体" w:cs="宋体"/>
          <w:b/>
          <w:bCs/>
          <w:kern w:val="0"/>
          <w:sz w:val="28"/>
          <w:szCs w:val="28"/>
          <w:shd w:val="clear" w:color="auto" w:fill="FFFFFF"/>
          <w:lang w:bidi="ar"/>
        </w:rPr>
        <w:t>三、部门整体支出绩效情况</w:t>
      </w:r>
    </w:p>
    <w:p>
      <w:pPr>
        <w:pStyle w:val="4"/>
        <w:shd w:val="clear" w:color="auto" w:fill="FFFFFF"/>
        <w:spacing w:before="0" w:beforeAutospacing="0" w:after="0" w:afterAutospacing="0" w:line="480" w:lineRule="auto"/>
        <w:ind w:firstLine="480"/>
        <w:jc w:val="both"/>
        <w:rPr>
          <w:bCs/>
          <w:sz w:val="28"/>
          <w:szCs w:val="28"/>
          <w:shd w:val="clear" w:color="auto" w:fill="FFFFFF"/>
          <w:lang w:bidi="ar"/>
        </w:rPr>
      </w:pPr>
      <w:r>
        <w:rPr>
          <w:rFonts w:hint="eastAsia"/>
          <w:bCs/>
          <w:sz w:val="28"/>
          <w:szCs w:val="28"/>
          <w:shd w:val="clear" w:color="auto" w:fill="FFFFFF"/>
          <w:lang w:bidi="ar"/>
        </w:rPr>
        <w:t>202</w:t>
      </w:r>
      <w:r>
        <w:rPr>
          <w:rFonts w:hint="eastAsia"/>
          <w:bCs/>
          <w:sz w:val="28"/>
          <w:szCs w:val="28"/>
          <w:shd w:val="clear" w:color="auto" w:fill="FFFFFF"/>
          <w:lang w:val="en-US" w:eastAsia="zh-CN" w:bidi="ar"/>
        </w:rPr>
        <w:t>1</w:t>
      </w:r>
      <w:r>
        <w:rPr>
          <w:rFonts w:hint="eastAsia"/>
          <w:bCs/>
          <w:sz w:val="28"/>
          <w:szCs w:val="28"/>
          <w:shd w:val="clear" w:color="auto" w:fill="FFFFFF"/>
          <w:lang w:bidi="ar"/>
        </w:rPr>
        <w:t>年，根据年初工作规划和重点性工作，各项工作取得了较大成绩，较好的完成了年度工作目标。</w:t>
      </w:r>
    </w:p>
    <w:p>
      <w:pPr>
        <w:pStyle w:val="4"/>
        <w:shd w:val="clear" w:color="auto" w:fill="FFFFFF"/>
        <w:spacing w:before="0" w:beforeAutospacing="0" w:after="0" w:afterAutospacing="0" w:line="480" w:lineRule="auto"/>
        <w:ind w:firstLine="480"/>
        <w:jc w:val="both"/>
        <w:rPr>
          <w:bCs/>
          <w:sz w:val="28"/>
          <w:szCs w:val="28"/>
          <w:shd w:val="clear" w:color="auto" w:fill="FFFFFF"/>
          <w:lang w:bidi="ar"/>
        </w:rPr>
      </w:pPr>
      <w:r>
        <w:rPr>
          <w:rFonts w:hint="eastAsia"/>
          <w:bCs/>
          <w:sz w:val="28"/>
          <w:szCs w:val="28"/>
          <w:shd w:val="clear" w:color="auto" w:fill="FFFFFF"/>
          <w:lang w:bidi="ar"/>
        </w:rPr>
        <w:t>1、通过加强预算收支管理，不断建立健全内部管理制度，梳理内部管理流程，支出总额控制在预算总额以内，制度执行总体较为有效，部门整体支出管理情况得到提升。</w:t>
      </w:r>
    </w:p>
    <w:p>
      <w:pPr>
        <w:pStyle w:val="4"/>
        <w:shd w:val="clear" w:color="auto" w:fill="FFFFFF"/>
        <w:spacing w:before="0" w:beforeAutospacing="0" w:after="0" w:afterAutospacing="0" w:line="480" w:lineRule="auto"/>
        <w:ind w:firstLine="480"/>
        <w:jc w:val="both"/>
        <w:rPr>
          <w:bCs/>
          <w:sz w:val="28"/>
          <w:szCs w:val="28"/>
          <w:shd w:val="clear" w:color="auto" w:fill="FFFFFF"/>
          <w:lang w:bidi="ar"/>
        </w:rPr>
      </w:pPr>
      <w:r>
        <w:rPr>
          <w:rFonts w:hint="eastAsia"/>
          <w:bCs/>
          <w:sz w:val="28"/>
          <w:szCs w:val="28"/>
          <w:shd w:val="clear" w:color="auto" w:fill="FFFFFF"/>
          <w:lang w:bidi="ar"/>
        </w:rPr>
        <w:t>2、各项补助均按标准拨付到位。需进行二次分配的资金严格按照资金分配办法及业务考核数据进行分配；无需进行二次分配的资金均按照相关文件政策的补助标准拨付到位；局机关使用的资金，均秉承节约、高效的原则合理合规使用。</w:t>
      </w:r>
    </w:p>
    <w:p>
      <w:pPr>
        <w:widowControl/>
        <w:spacing w:after="60"/>
        <w:jc w:val="left"/>
        <w:rPr>
          <w:b/>
          <w:bCs/>
        </w:rPr>
      </w:pPr>
      <w:r>
        <w:rPr>
          <w:rFonts w:hint="eastAsia" w:ascii="宋体" w:hAnsi="宋体" w:cs="宋体"/>
          <w:b/>
          <w:bCs/>
          <w:kern w:val="0"/>
          <w:sz w:val="28"/>
          <w:szCs w:val="28"/>
          <w:shd w:val="clear" w:color="auto" w:fill="FFFFFF"/>
          <w:lang w:bidi="ar"/>
        </w:rPr>
        <w:t>四、存在的主要问题</w:t>
      </w:r>
    </w:p>
    <w:p>
      <w:pPr>
        <w:pStyle w:val="4"/>
        <w:shd w:val="clear" w:color="auto" w:fill="FFFFFF"/>
        <w:spacing w:before="0" w:beforeAutospacing="0" w:after="0" w:afterAutospacing="0" w:line="480" w:lineRule="auto"/>
        <w:ind w:firstLine="480"/>
        <w:jc w:val="both"/>
        <w:rPr>
          <w:bCs/>
          <w:sz w:val="28"/>
          <w:szCs w:val="28"/>
          <w:shd w:val="clear" w:color="auto" w:fill="FFFFFF"/>
          <w:lang w:bidi="ar"/>
        </w:rPr>
      </w:pPr>
      <w:r>
        <w:rPr>
          <w:rFonts w:hint="eastAsia"/>
          <w:bCs/>
          <w:sz w:val="28"/>
          <w:szCs w:val="28"/>
          <w:shd w:val="clear" w:color="auto" w:fill="FFFFFF"/>
          <w:lang w:bidi="ar"/>
        </w:rPr>
        <w:t>1、财务制度执行力有待加强，资金使用计划有待细化。</w:t>
      </w:r>
    </w:p>
    <w:p>
      <w:pPr>
        <w:pStyle w:val="4"/>
        <w:shd w:val="clear" w:color="auto" w:fill="FFFFFF"/>
        <w:spacing w:before="0" w:beforeAutospacing="0" w:after="0" w:afterAutospacing="0" w:line="480" w:lineRule="auto"/>
        <w:ind w:firstLine="480"/>
        <w:jc w:val="both"/>
        <w:rPr>
          <w:bCs/>
          <w:sz w:val="28"/>
          <w:szCs w:val="28"/>
          <w:shd w:val="clear" w:color="auto" w:fill="FFFFFF"/>
          <w:lang w:bidi="ar"/>
        </w:rPr>
      </w:pPr>
      <w:r>
        <w:rPr>
          <w:rFonts w:hint="eastAsia"/>
          <w:bCs/>
          <w:sz w:val="28"/>
          <w:szCs w:val="28"/>
          <w:shd w:val="clear" w:color="auto" w:fill="FFFFFF"/>
          <w:lang w:bidi="ar"/>
        </w:rPr>
        <w:t>2、各项目经费的拨付和使用进度没有及时跟进。</w:t>
      </w:r>
    </w:p>
    <w:p>
      <w:pPr>
        <w:widowControl/>
        <w:spacing w:after="60"/>
        <w:jc w:val="left"/>
        <w:rPr>
          <w:b/>
          <w:bCs/>
        </w:rPr>
      </w:pPr>
      <w:r>
        <w:rPr>
          <w:rFonts w:hint="eastAsia" w:ascii="宋体" w:hAnsi="宋体" w:cs="宋体"/>
          <w:b/>
          <w:bCs/>
          <w:kern w:val="0"/>
          <w:sz w:val="28"/>
          <w:szCs w:val="28"/>
          <w:shd w:val="clear" w:color="auto" w:fill="FFFFFF"/>
          <w:lang w:bidi="ar"/>
        </w:rPr>
        <w:t>五、改进措施和有关建议</w:t>
      </w:r>
    </w:p>
    <w:p>
      <w:pPr>
        <w:pStyle w:val="4"/>
        <w:shd w:val="clear" w:color="auto" w:fill="FFFFFF"/>
        <w:spacing w:before="0" w:beforeAutospacing="0" w:after="0" w:afterAutospacing="0" w:line="480" w:lineRule="auto"/>
        <w:ind w:firstLine="480"/>
        <w:jc w:val="both"/>
        <w:rPr>
          <w:bCs/>
          <w:sz w:val="28"/>
          <w:szCs w:val="28"/>
          <w:shd w:val="clear" w:color="auto" w:fill="FFFFFF"/>
          <w:lang w:bidi="ar"/>
        </w:rPr>
      </w:pPr>
      <w:r>
        <w:rPr>
          <w:rFonts w:hint="eastAsia"/>
          <w:bCs/>
          <w:sz w:val="28"/>
          <w:szCs w:val="28"/>
          <w:shd w:val="clear" w:color="auto" w:fill="FFFFFF"/>
          <w:lang w:bidi="ar"/>
        </w:rPr>
        <w:t>1、继续从严控制出国(境)经费、车辆购置及运行费、公务接待费等一般性支出。</w:t>
      </w:r>
    </w:p>
    <w:p>
      <w:pPr>
        <w:pStyle w:val="4"/>
        <w:shd w:val="clear" w:color="auto" w:fill="FFFFFF"/>
        <w:spacing w:before="0" w:beforeAutospacing="0" w:after="0" w:afterAutospacing="0" w:line="480" w:lineRule="auto"/>
        <w:ind w:firstLine="480"/>
        <w:jc w:val="both"/>
        <w:rPr>
          <w:bCs/>
          <w:sz w:val="28"/>
          <w:szCs w:val="28"/>
          <w:shd w:val="clear" w:color="auto" w:fill="FFFFFF"/>
          <w:lang w:bidi="ar"/>
        </w:rPr>
      </w:pPr>
      <w:r>
        <w:rPr>
          <w:rFonts w:hint="eastAsia"/>
          <w:bCs/>
          <w:sz w:val="28"/>
          <w:szCs w:val="28"/>
          <w:shd w:val="clear" w:color="auto" w:fill="FFFFFF"/>
          <w:lang w:bidi="ar"/>
        </w:rPr>
        <w:t>2、加强财务管理，严格财务审核。在费用报账支付时，按照预算规定的费用项目和用途进行资金使用审核、列报支付、财务核算，杜绝超支现象的发生。</w:t>
      </w:r>
    </w:p>
    <w:p>
      <w:pPr>
        <w:pStyle w:val="4"/>
        <w:shd w:val="clear" w:color="auto" w:fill="FFFFFF"/>
        <w:spacing w:before="0" w:beforeAutospacing="0" w:after="0" w:afterAutospacing="0" w:line="480" w:lineRule="auto"/>
        <w:ind w:firstLine="480"/>
        <w:jc w:val="both"/>
        <w:rPr>
          <w:bCs/>
          <w:sz w:val="28"/>
          <w:szCs w:val="28"/>
          <w:shd w:val="clear" w:color="auto" w:fill="FFFFFF"/>
          <w:lang w:bidi="ar"/>
        </w:rPr>
      </w:pPr>
      <w:r>
        <w:rPr>
          <w:rFonts w:hint="eastAsia"/>
          <w:bCs/>
          <w:sz w:val="28"/>
          <w:szCs w:val="28"/>
          <w:shd w:val="clear" w:color="auto" w:fill="FFFFFF"/>
          <w:lang w:bidi="ar"/>
        </w:rPr>
        <w:t>3、加强项目开展和资金使用进度的跟踪，开展项目绩效评价，确保项目绩效目标的完成。</w:t>
      </w:r>
    </w:p>
    <w:p>
      <w:pPr>
        <w:widowControl/>
        <w:spacing w:after="60"/>
        <w:ind w:firstLine="562" w:firstLineChars="200"/>
        <w:jc w:val="left"/>
        <w:rPr>
          <w:rFonts w:ascii="宋体" w:hAnsi="宋体" w:cs="宋体"/>
          <w:b/>
          <w:bCs/>
          <w:kern w:val="0"/>
          <w:sz w:val="28"/>
          <w:szCs w:val="28"/>
          <w:shd w:val="clear" w:color="auto" w:fill="FFFFFF"/>
          <w:lang w:bidi="ar"/>
        </w:rPr>
      </w:pPr>
    </w:p>
    <w:p>
      <w:pPr>
        <w:widowControl/>
        <w:spacing w:after="60"/>
        <w:ind w:firstLine="562" w:firstLineChars="200"/>
        <w:jc w:val="left"/>
        <w:rPr>
          <w:rFonts w:ascii="宋体" w:hAnsi="宋体" w:cs="宋体"/>
          <w:b/>
          <w:bCs/>
          <w:kern w:val="0"/>
          <w:sz w:val="28"/>
          <w:szCs w:val="28"/>
          <w:shd w:val="clear" w:color="auto" w:fill="FFFFFF"/>
          <w:lang w:bidi="ar"/>
        </w:rPr>
      </w:pPr>
    </w:p>
    <w:p>
      <w:pPr>
        <w:widowControl/>
        <w:spacing w:after="60"/>
        <w:ind w:firstLine="562" w:firstLineChars="200"/>
        <w:jc w:val="left"/>
        <w:rPr>
          <w:rFonts w:ascii="宋体" w:hAnsi="宋体" w:cs="宋体"/>
          <w:b/>
          <w:bCs/>
          <w:kern w:val="0"/>
          <w:sz w:val="28"/>
          <w:szCs w:val="28"/>
          <w:shd w:val="clear" w:color="auto" w:fill="FFFFFF"/>
          <w:lang w:bidi="ar"/>
        </w:rPr>
      </w:pPr>
    </w:p>
    <w:p>
      <w:pPr>
        <w:widowControl/>
        <w:spacing w:after="60"/>
        <w:ind w:firstLine="560" w:firstLineChars="200"/>
        <w:jc w:val="right"/>
        <w:rPr>
          <w:rFonts w:ascii="宋体" w:hAnsi="宋体" w:cs="宋体"/>
          <w:kern w:val="0"/>
          <w:sz w:val="28"/>
          <w:szCs w:val="28"/>
          <w:shd w:val="clear" w:color="auto" w:fill="FFFFFF"/>
          <w:lang w:bidi="ar"/>
        </w:rPr>
      </w:pPr>
      <w:r>
        <w:rPr>
          <w:rFonts w:hint="eastAsia" w:ascii="宋体" w:hAnsi="宋体" w:cs="宋体"/>
          <w:kern w:val="0"/>
          <w:sz w:val="28"/>
          <w:szCs w:val="28"/>
          <w:shd w:val="clear" w:color="auto" w:fill="FFFFFF"/>
          <w:lang w:bidi="ar"/>
        </w:rPr>
        <w:t xml:space="preserve">益阳市资阳区卫生健康局局 </w:t>
      </w:r>
    </w:p>
    <w:p>
      <w:pPr>
        <w:ind w:right="280"/>
        <w:jc w:val="right"/>
      </w:pPr>
      <w:r>
        <w:rPr>
          <w:rFonts w:hint="eastAsia" w:ascii="宋体" w:hAnsi="宋体" w:cs="宋体"/>
          <w:kern w:val="0"/>
          <w:sz w:val="28"/>
          <w:szCs w:val="28"/>
          <w:shd w:val="clear" w:color="auto" w:fill="FFFFFF"/>
          <w:lang w:bidi="ar"/>
        </w:rPr>
        <w:t>202</w:t>
      </w:r>
      <w:r>
        <w:rPr>
          <w:rFonts w:hint="eastAsia" w:ascii="宋体" w:hAnsi="宋体" w:cs="宋体"/>
          <w:kern w:val="0"/>
          <w:sz w:val="28"/>
          <w:szCs w:val="28"/>
          <w:shd w:val="clear" w:color="auto" w:fill="FFFFFF"/>
          <w:lang w:val="en-US" w:eastAsia="zh-CN" w:bidi="ar"/>
        </w:rPr>
        <w:t>2</w:t>
      </w:r>
      <w:r>
        <w:rPr>
          <w:rFonts w:hint="eastAsia" w:ascii="宋体" w:hAnsi="宋体" w:cs="宋体"/>
          <w:kern w:val="0"/>
          <w:sz w:val="28"/>
          <w:szCs w:val="28"/>
          <w:shd w:val="clear" w:color="auto" w:fill="FFFFFF"/>
          <w:lang w:bidi="ar"/>
        </w:rPr>
        <w:t>年</w:t>
      </w:r>
      <w:r>
        <w:rPr>
          <w:rFonts w:hint="eastAsia" w:ascii="宋体" w:hAnsi="宋体" w:cs="宋体"/>
          <w:kern w:val="0"/>
          <w:sz w:val="28"/>
          <w:szCs w:val="28"/>
          <w:shd w:val="clear" w:color="auto" w:fill="FFFFFF"/>
          <w:lang w:val="en-US" w:eastAsia="zh-CN" w:bidi="ar"/>
        </w:rPr>
        <w:t>8</w:t>
      </w:r>
      <w:r>
        <w:rPr>
          <w:rFonts w:hint="eastAsia" w:ascii="宋体" w:hAnsi="宋体" w:cs="宋体"/>
          <w:kern w:val="0"/>
          <w:sz w:val="28"/>
          <w:szCs w:val="28"/>
          <w:shd w:val="clear" w:color="auto" w:fill="FFFFFF"/>
          <w:lang w:bidi="ar"/>
        </w:rPr>
        <w:t>月</w:t>
      </w:r>
      <w:r>
        <w:rPr>
          <w:rFonts w:hint="eastAsia" w:ascii="宋体" w:hAnsi="宋体" w:cs="宋体"/>
          <w:kern w:val="0"/>
          <w:sz w:val="28"/>
          <w:szCs w:val="28"/>
          <w:shd w:val="clear" w:color="auto" w:fill="FFFFFF"/>
          <w:lang w:val="en-US" w:eastAsia="zh-CN" w:bidi="ar"/>
        </w:rPr>
        <w:t>22</w:t>
      </w:r>
      <w:r>
        <w:rPr>
          <w:rFonts w:hint="eastAsia" w:ascii="宋体" w:hAnsi="宋体" w:cs="宋体"/>
          <w:kern w:val="0"/>
          <w:sz w:val="28"/>
          <w:szCs w:val="28"/>
          <w:shd w:val="clear" w:color="auto" w:fill="FFFFFF"/>
          <w:lang w:bidi="ar"/>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kZTgwMDdjYWFiYWYwNmU0MDUwYjcwYWIzYTcwZjQifQ=="/>
  </w:docVars>
  <w:rsids>
    <w:rsidRoot w:val="003B3787"/>
    <w:rsid w:val="00004BB9"/>
    <w:rsid w:val="00045067"/>
    <w:rsid w:val="00093802"/>
    <w:rsid w:val="00143181"/>
    <w:rsid w:val="003B3787"/>
    <w:rsid w:val="00AB354C"/>
    <w:rsid w:val="00E72719"/>
    <w:rsid w:val="00FF3FAF"/>
    <w:rsid w:val="040556DD"/>
    <w:rsid w:val="07D96C64"/>
    <w:rsid w:val="0B903ADE"/>
    <w:rsid w:val="0FD84D52"/>
    <w:rsid w:val="138163C4"/>
    <w:rsid w:val="1BBE4697"/>
    <w:rsid w:val="1C5D5C5E"/>
    <w:rsid w:val="1F651AA5"/>
    <w:rsid w:val="28B46C06"/>
    <w:rsid w:val="31750FF9"/>
    <w:rsid w:val="32CB5278"/>
    <w:rsid w:val="348002E4"/>
    <w:rsid w:val="41886C41"/>
    <w:rsid w:val="712B349A"/>
    <w:rsid w:val="771700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customStyle="1" w:styleId="7">
    <w:name w:val="页眉 Char"/>
    <w:basedOn w:val="6"/>
    <w:link w:val="3"/>
    <w:uiPriority w:val="99"/>
    <w:rPr>
      <w:sz w:val="18"/>
      <w:szCs w:val="18"/>
    </w:rPr>
  </w:style>
  <w:style w:type="character" w:customStyle="1" w:styleId="8">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2665</Words>
  <Characters>2789</Characters>
  <Lines>19</Lines>
  <Paragraphs>5</Paragraphs>
  <TotalTime>5</TotalTime>
  <ScaleCrop>false</ScaleCrop>
  <LinksUpToDate>false</LinksUpToDate>
  <CharactersWithSpaces>2790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2022-01-05T00:36:00Z</dcterms:created>
  <dc:creator>微软用户</dc:creator>
  <cp:lastModifiedBy>AnnA</cp:lastModifiedBy>
  <dcterms:modified xsi:type="dcterms:W3CDTF">2022-09-20T15:14:49Z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C1607D35D32A4CF882260467BC7B699C</vt:lpwstr>
  </property>
</Properties>
</file>