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1" w:name="_GoBack"/>
      <w:bookmarkStart w:id="0" w:name="_Hlk135954747"/>
      <w:r>
        <w:rPr>
          <w:rFonts w:ascii="Times New Roman" w:hAnsi="Times New Roman" w:eastAsia="方正小标宋简体"/>
          <w:sz w:val="44"/>
          <w:szCs w:val="44"/>
        </w:rPr>
        <w:t>2023年社会组织助力高校毕业生</w:t>
      </w:r>
    </w:p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就业工作情况统计表</w:t>
      </w:r>
    </w:p>
    <w:bookmarkEnd w:id="1"/>
    <w:p>
      <w:pPr>
        <w:adjustRightInd w:val="0"/>
        <w:snapToGrid w:val="0"/>
        <w:spacing w:line="6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填报单位：                        填报日期：</w:t>
      </w:r>
    </w:p>
    <w:p>
      <w:pPr>
        <w:adjustRightInd w:val="0"/>
        <w:snapToGrid w:val="0"/>
        <w:spacing w:line="64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统计时间：（2023年1月-6月/12月）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155"/>
        <w:gridCol w:w="2723"/>
        <w:gridCol w:w="297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工作任务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社会组织招聘高校毕业生数量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面向高校毕业生发布招聘岗位数量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实际招聘高校毕业数量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社会组织设立就业见习岗位数量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面向高校毕业生发布就业见习岗位数量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实际招收就业见习高校毕业生数量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社会组织开展各类就业服务活动数量</w:t>
            </w:r>
          </w:p>
        </w:tc>
        <w:tc>
          <w:tcPr>
            <w:tcW w:w="5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社会组织推动会员单位发布招聘岗位数量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发布岗位的会员单位数量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会员单位发布的招聘岗位数量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（岗位）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ZGJiY2EyMjVmZjZmYjhmYjdkOGEwODEyZDg3Y2YifQ=="/>
  </w:docVars>
  <w:rsids>
    <w:rsidRoot w:val="77CA53F8"/>
    <w:rsid w:val="41505B82"/>
    <w:rsid w:val="77CA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239</Characters>
  <Lines>0</Lines>
  <Paragraphs>0</Paragraphs>
  <TotalTime>1</TotalTime>
  <ScaleCrop>false</ScaleCrop>
  <LinksUpToDate>false</LinksUpToDate>
  <CharactersWithSpaces>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2023-05-31T02:25:00Z</dcterms:created>
  <dc:creator>@.</dc:creator>
  <cp:lastModifiedBy>浪浪剑心</cp:lastModifiedBy>
  <dcterms:modified xsi:type="dcterms:W3CDTF">2023-06-19T07:02:22Z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F55F02B3879C40F1A5978993ACD6ADDE</vt:lpwstr>
  </property>
</Properties>
</file>