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74" w:rsidRDefault="00CB2F63">
      <w:pPr>
        <w:spacing w:line="720" w:lineRule="exact"/>
        <w:jc w:val="center"/>
        <w:outlineLvl w:val="0"/>
        <w:rPr>
          <w:rFonts w:ascii="方正小标宋简体" w:eastAsia="方正小标宋简体" w:hAnsi="方正小标宋简体" w:cs="方正小标宋简体"/>
          <w:sz w:val="44"/>
          <w:szCs w:val="44"/>
        </w:rPr>
      </w:pPr>
      <w:bookmarkStart w:id="0" w:name="_Toc27865"/>
      <w:bookmarkStart w:id="1" w:name="_Toc76683363"/>
      <w:r>
        <w:rPr>
          <w:rFonts w:ascii="方正小标宋简体" w:eastAsia="方正小标宋简体" w:hAnsi="方正小标宋简体" w:cs="方正小标宋简体" w:hint="eastAsia"/>
          <w:bCs/>
          <w:sz w:val="44"/>
          <w:szCs w:val="44"/>
        </w:rPr>
        <w:t>益阳市资阳区</w:t>
      </w:r>
      <w:r>
        <w:rPr>
          <w:rFonts w:ascii="方正小标宋简体" w:eastAsia="方正小标宋简体" w:hAnsi="方正小标宋简体" w:cs="方正小标宋简体" w:hint="eastAsia"/>
          <w:bCs/>
          <w:sz w:val="44"/>
          <w:szCs w:val="44"/>
        </w:rPr>
        <w:t>市场监督管理局</w:t>
      </w:r>
      <w:bookmarkEnd w:id="0"/>
      <w:bookmarkEnd w:id="1"/>
    </w:p>
    <w:p w:rsidR="00582374" w:rsidRDefault="00CB2F63">
      <w:pPr>
        <w:spacing w:line="720" w:lineRule="exact"/>
        <w:jc w:val="center"/>
        <w:outlineLvl w:val="0"/>
        <w:rPr>
          <w:rFonts w:ascii="Times New Roman" w:eastAsia="方正小标宋简体" w:hAnsi="Times New Roman" w:cs="Mongolian Baiti"/>
          <w:bCs/>
          <w:color w:val="000000"/>
          <w:sz w:val="44"/>
          <w:szCs w:val="44"/>
        </w:rPr>
      </w:pPr>
      <w:bookmarkStart w:id="2" w:name="_Toc76683364"/>
      <w:r>
        <w:rPr>
          <w:rFonts w:ascii="Times New Roman" w:eastAsia="方正小标宋简体" w:hAnsi="Mongolian Baiti" w:cs="Mongolian Baiti"/>
          <w:bCs/>
          <w:color w:val="000000"/>
          <w:sz w:val="44"/>
          <w:szCs w:val="44"/>
        </w:rPr>
        <w:t>行政处罚决定书</w:t>
      </w:r>
      <w:bookmarkEnd w:id="2"/>
    </w:p>
    <w:p w:rsidR="00582374" w:rsidRDefault="00CB2F63">
      <w:pPr>
        <w:widowControl/>
        <w:snapToGrid w:val="0"/>
        <w:spacing w:line="520" w:lineRule="exact"/>
        <w:ind w:right="55"/>
        <w:jc w:val="center"/>
        <w:outlineLvl w:val="1"/>
        <w:rPr>
          <w:rFonts w:ascii="Times New Roman" w:eastAsia="仿宋_GB2312" w:hAnsi="仿宋_GB2312" w:cs="仿宋_GB2312"/>
          <w:bCs/>
          <w:color w:val="000000"/>
          <w:sz w:val="32"/>
          <w:szCs w:val="32"/>
        </w:rPr>
      </w:pPr>
      <w:r>
        <w:rPr>
          <w:rFonts w:ascii="Times New Roman" w:eastAsia="仿宋_GB2312" w:hAnsi="Times New Roman" w:cs="仿宋_GB2312" w:hint="eastAsia"/>
          <w:bCs/>
          <w:color w:val="000000"/>
          <w:sz w:val="32"/>
          <w:szCs w:val="32"/>
        </w:rPr>
        <w:t>益资</w:t>
      </w:r>
      <w:r>
        <w:rPr>
          <w:rFonts w:ascii="Times New Roman" w:eastAsia="仿宋_GB2312" w:hAnsi="仿宋_GB2312" w:cs="仿宋_GB2312" w:hint="eastAsia"/>
          <w:bCs/>
          <w:color w:val="000000"/>
          <w:sz w:val="32"/>
          <w:szCs w:val="32"/>
        </w:rPr>
        <w:t>市监处罚〔</w:t>
      </w:r>
      <w:r>
        <w:rPr>
          <w:rFonts w:ascii="Times New Roman" w:eastAsia="仿宋_GB2312" w:hAnsi="Times New Roman" w:cs="仿宋_GB2312" w:hint="eastAsia"/>
          <w:bCs/>
          <w:color w:val="000000"/>
          <w:sz w:val="32"/>
          <w:szCs w:val="32"/>
        </w:rPr>
        <w:t>2023</w:t>
      </w:r>
      <w:r>
        <w:rPr>
          <w:rFonts w:ascii="Times New Roman" w:eastAsia="仿宋_GB2312" w:hAnsi="仿宋_GB2312" w:cs="仿宋_GB2312" w:hint="eastAsia"/>
          <w:bCs/>
          <w:color w:val="000000"/>
          <w:sz w:val="32"/>
          <w:szCs w:val="32"/>
        </w:rPr>
        <w:t>〕</w:t>
      </w:r>
      <w:r>
        <w:rPr>
          <w:rFonts w:ascii="Times New Roman" w:eastAsia="仿宋_GB2312" w:hAnsi="仿宋_GB2312" w:cs="仿宋_GB2312" w:hint="eastAsia"/>
          <w:bCs/>
          <w:color w:val="000000"/>
          <w:sz w:val="32"/>
          <w:szCs w:val="32"/>
        </w:rPr>
        <w:t>61</w:t>
      </w:r>
      <w:r>
        <w:rPr>
          <w:rFonts w:ascii="Times New Roman" w:eastAsia="仿宋_GB2312" w:hAnsi="仿宋_GB2312" w:cs="仿宋_GB2312" w:hint="eastAsia"/>
          <w:bCs/>
          <w:color w:val="000000"/>
          <w:sz w:val="32"/>
          <w:szCs w:val="32"/>
        </w:rPr>
        <w:t>号</w:t>
      </w:r>
    </w:p>
    <w:p w:rsidR="00582374" w:rsidRDefault="00582374">
      <w:pPr>
        <w:widowControl/>
        <w:snapToGrid w:val="0"/>
        <w:spacing w:line="440" w:lineRule="exact"/>
        <w:ind w:right="55" w:firstLineChars="1700" w:firstLine="5440"/>
        <w:rPr>
          <w:rFonts w:ascii="Times New Roman" w:eastAsia="仿宋_GB2312" w:hAnsi="Times New Roman" w:cs="Mongolian Baiti"/>
          <w:color w:val="000000"/>
          <w:sz w:val="32"/>
          <w:szCs w:val="32"/>
        </w:rPr>
      </w:pPr>
      <w:r>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pt;margin-top:1638pt;width:453.7pt;height:0;z-index:251703296"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o:allowoverlap="f" strokeweight="1.5pt">
            <v:textbox>
              <w:txbxContent>
                <w:p w:rsidR="00582374" w:rsidRDefault="00582374">
                  <w:pPr>
                    <w:wordWrap w:val="0"/>
                    <w:rPr>
                      <w:rFonts w:ascii="宋体" w:hAnsi="宋体"/>
                      <w:sz w:val="20"/>
                      <w:szCs w:val="20"/>
                    </w:rPr>
                  </w:pPr>
                </w:p>
              </w:txbxContent>
            </v:textbox>
          </v:shape>
        </w:pict>
      </w:r>
    </w:p>
    <w:p w:rsidR="00582374" w:rsidRDefault="00CB2F63">
      <w:pPr>
        <w:spacing w:line="460" w:lineRule="exact"/>
        <w:ind w:left="585"/>
        <w:rPr>
          <w:rFonts w:ascii="仿宋_GB2312" w:eastAsia="仿宋_GB2312" w:hAnsi="仿宋" w:cs="仿宋"/>
          <w:sz w:val="32"/>
          <w:szCs w:val="32"/>
        </w:rPr>
      </w:pPr>
      <w:r>
        <w:rPr>
          <w:rFonts w:ascii="仿宋_GB2312" w:eastAsia="仿宋_GB2312" w:hAnsi="仿宋" w:cs="仿宋" w:hint="eastAsia"/>
          <w:sz w:val="32"/>
          <w:szCs w:val="32"/>
        </w:rPr>
        <w:t>当事人：</w:t>
      </w:r>
      <w:r>
        <w:rPr>
          <w:rFonts w:ascii="仿宋" w:eastAsia="仿宋" w:hAnsi="仿宋" w:cs="微软雅黑" w:hint="eastAsia"/>
          <w:color w:val="000000"/>
          <w:sz w:val="32"/>
          <w:szCs w:val="32"/>
        </w:rPr>
        <w:t>益阳市资阳区</w:t>
      </w:r>
      <w:r>
        <w:rPr>
          <w:rFonts w:ascii="仿宋" w:eastAsia="仿宋" w:hAnsi="仿宋" w:cs="微软雅黑"/>
          <w:color w:val="000000"/>
          <w:sz w:val="32"/>
          <w:szCs w:val="32"/>
          <w:lang/>
        </w:rPr>
        <w:t>**</w:t>
      </w:r>
      <w:r>
        <w:rPr>
          <w:rFonts w:ascii="仿宋" w:eastAsia="仿宋" w:hAnsi="仿宋" w:cs="微软雅黑" w:hint="eastAsia"/>
          <w:color w:val="000000"/>
          <w:sz w:val="32"/>
          <w:szCs w:val="32"/>
          <w:lang/>
        </w:rPr>
        <w:t>干货商行红联店</w:t>
      </w:r>
    </w:p>
    <w:p w:rsidR="00582374" w:rsidRDefault="00CB2F63">
      <w:pPr>
        <w:spacing w:line="460" w:lineRule="exact"/>
        <w:ind w:firstLine="585"/>
        <w:rPr>
          <w:rFonts w:ascii="仿宋_GB2312" w:eastAsia="仿宋_GB2312" w:hAnsi="仿宋" w:cs="仿宋"/>
          <w:sz w:val="32"/>
          <w:szCs w:val="32"/>
        </w:rPr>
      </w:pPr>
      <w:r>
        <w:rPr>
          <w:rFonts w:ascii="仿宋_GB2312" w:eastAsia="仿宋_GB2312" w:hAnsi="仿宋" w:cs="仿宋" w:hint="eastAsia"/>
          <w:sz w:val="32"/>
          <w:szCs w:val="32"/>
        </w:rPr>
        <w:t>主体资格证照名称：营业执照</w:t>
      </w:r>
    </w:p>
    <w:p w:rsidR="00582374" w:rsidRDefault="00CB2F63">
      <w:pPr>
        <w:spacing w:line="460" w:lineRule="exact"/>
        <w:ind w:firstLine="585"/>
        <w:rPr>
          <w:rFonts w:ascii="仿宋" w:eastAsia="仿宋" w:hAnsi="仿宋" w:cs="微软雅黑"/>
          <w:color w:val="000000"/>
          <w:sz w:val="32"/>
          <w:szCs w:val="32"/>
        </w:rPr>
      </w:pPr>
      <w:r>
        <w:rPr>
          <w:rFonts w:ascii="仿宋_GB2312" w:eastAsia="仿宋_GB2312" w:hAnsi="仿宋" w:cs="仿宋" w:hint="eastAsia"/>
          <w:sz w:val="32"/>
          <w:szCs w:val="32"/>
        </w:rPr>
        <w:t>统一社会信用代码：</w:t>
      </w:r>
      <w:r>
        <w:rPr>
          <w:rFonts w:ascii="仿宋" w:eastAsia="仿宋" w:hAnsi="仿宋" w:cs="微软雅黑" w:hint="eastAsia"/>
          <w:color w:val="000000"/>
          <w:sz w:val="32"/>
          <w:szCs w:val="32"/>
        </w:rPr>
        <w:t>92430902MA4</w:t>
      </w:r>
      <w:r>
        <w:rPr>
          <w:rFonts w:ascii="仿宋" w:eastAsia="仿宋" w:hAnsi="仿宋" w:cs="微软雅黑"/>
          <w:color w:val="000000"/>
          <w:sz w:val="32"/>
          <w:szCs w:val="32"/>
          <w:lang/>
        </w:rPr>
        <w:t>******</w:t>
      </w:r>
      <w:r>
        <w:rPr>
          <w:rFonts w:ascii="仿宋" w:eastAsia="仿宋" w:hAnsi="仿宋" w:cs="微软雅黑" w:hint="eastAsia"/>
          <w:color w:val="000000"/>
          <w:sz w:val="32"/>
          <w:szCs w:val="32"/>
        </w:rPr>
        <w:t>6A</w:t>
      </w:r>
    </w:p>
    <w:p w:rsidR="00582374" w:rsidRDefault="00CB2F63">
      <w:pPr>
        <w:spacing w:line="460" w:lineRule="exact"/>
        <w:ind w:firstLine="585"/>
        <w:rPr>
          <w:rFonts w:ascii="仿宋_GB2312" w:eastAsia="仿宋_GB2312" w:hAnsi="仿宋" w:cs="仿宋"/>
          <w:sz w:val="32"/>
          <w:szCs w:val="32"/>
        </w:rPr>
      </w:pPr>
      <w:r>
        <w:rPr>
          <w:rFonts w:ascii="仿宋_GB2312" w:eastAsia="仿宋_GB2312" w:hAnsi="仿宋" w:cs="仿宋" w:hint="eastAsia"/>
          <w:sz w:val="32"/>
          <w:szCs w:val="32"/>
        </w:rPr>
        <w:t>经营场所</w:t>
      </w:r>
      <w:r>
        <w:rPr>
          <w:rFonts w:ascii="仿宋_GB2312" w:eastAsia="仿宋_GB2312" w:hAnsi="仿宋" w:cs="仿宋" w:hint="eastAsia"/>
          <w:sz w:val="32"/>
          <w:szCs w:val="32"/>
        </w:rPr>
        <w:t>：</w:t>
      </w:r>
      <w:r>
        <w:rPr>
          <w:rFonts w:ascii="仿宋_GB2312" w:eastAsia="仿宋_GB2312" w:hAnsi="仿宋" w:cs="仿宋" w:hint="eastAsia"/>
          <w:sz w:val="32"/>
          <w:szCs w:val="32"/>
        </w:rPr>
        <w:t>湖南省益阳市资阳区长春经开区红联大市场</w:t>
      </w:r>
      <w:r>
        <w:rPr>
          <w:rFonts w:ascii="仿宋_GB2312" w:eastAsia="仿宋_GB2312" w:hAnsi="仿宋" w:cs="仿宋"/>
          <w:sz w:val="32"/>
          <w:szCs w:val="32"/>
          <w:lang/>
        </w:rPr>
        <w:t>****</w:t>
      </w:r>
      <w:r>
        <w:rPr>
          <w:rFonts w:ascii="仿宋_GB2312" w:eastAsia="仿宋_GB2312" w:hAnsi="仿宋" w:cs="仿宋" w:hint="eastAsia"/>
          <w:sz w:val="32"/>
          <w:szCs w:val="32"/>
        </w:rPr>
        <w:t>号</w:t>
      </w:r>
    </w:p>
    <w:p w:rsidR="00582374" w:rsidRDefault="00CB2F63">
      <w:pPr>
        <w:spacing w:line="460" w:lineRule="exact"/>
        <w:ind w:firstLine="585"/>
        <w:rPr>
          <w:rFonts w:ascii="仿宋" w:eastAsia="仿宋" w:hAnsi="仿宋" w:cs="微软雅黑"/>
          <w:color w:val="000000"/>
          <w:sz w:val="32"/>
          <w:szCs w:val="32"/>
          <w:lang/>
        </w:rPr>
      </w:pPr>
      <w:r>
        <w:rPr>
          <w:rFonts w:ascii="仿宋" w:eastAsia="仿宋" w:hAnsi="仿宋" w:cs="微软雅黑" w:hint="eastAsia"/>
          <w:color w:val="000000"/>
          <w:sz w:val="32"/>
          <w:szCs w:val="32"/>
        </w:rPr>
        <w:t>经营者：欧阳</w:t>
      </w:r>
      <w:r>
        <w:rPr>
          <w:rFonts w:ascii="仿宋" w:eastAsia="仿宋" w:hAnsi="仿宋" w:cs="微软雅黑"/>
          <w:color w:val="000000"/>
          <w:sz w:val="32"/>
          <w:szCs w:val="32"/>
          <w:lang/>
        </w:rPr>
        <w:t>**</w:t>
      </w:r>
    </w:p>
    <w:p w:rsidR="00582374" w:rsidRDefault="00CB2F63">
      <w:pPr>
        <w:spacing w:line="460" w:lineRule="exact"/>
        <w:ind w:firstLine="585"/>
        <w:rPr>
          <w:rFonts w:ascii="仿宋_GB2312" w:eastAsia="仿宋_GB2312" w:hAnsi="仿宋" w:cs="仿宋"/>
          <w:sz w:val="32"/>
          <w:szCs w:val="32"/>
        </w:rPr>
      </w:pPr>
      <w:r>
        <w:rPr>
          <w:rFonts w:ascii="仿宋_GB2312" w:eastAsia="仿宋_GB2312" w:hAnsi="仿宋" w:cs="仿宋" w:hint="eastAsia"/>
          <w:sz w:val="32"/>
          <w:szCs w:val="32"/>
        </w:rPr>
        <w:t>身份证</w:t>
      </w:r>
      <w:r>
        <w:rPr>
          <w:rFonts w:ascii="仿宋_GB2312" w:eastAsia="仿宋_GB2312" w:hAnsi="仿宋" w:cs="仿宋" w:hint="eastAsia"/>
          <w:sz w:val="32"/>
          <w:szCs w:val="32"/>
        </w:rPr>
        <w:t>件</w:t>
      </w:r>
      <w:r>
        <w:rPr>
          <w:rFonts w:ascii="仿宋_GB2312" w:eastAsia="仿宋_GB2312" w:hAnsi="仿宋" w:cs="仿宋" w:hint="eastAsia"/>
          <w:sz w:val="32"/>
          <w:szCs w:val="32"/>
        </w:rPr>
        <w:t>号码</w:t>
      </w:r>
      <w:r>
        <w:rPr>
          <w:rFonts w:ascii="仿宋_GB2312" w:eastAsia="仿宋_GB2312" w:hAnsi="仿宋" w:cs="仿宋" w:hint="eastAsia"/>
          <w:sz w:val="32"/>
          <w:szCs w:val="32"/>
        </w:rPr>
        <w:t>：</w:t>
      </w:r>
      <w:r>
        <w:rPr>
          <w:rFonts w:ascii="仿宋_GB2312" w:eastAsia="仿宋_GB2312" w:hAnsi="仿宋" w:cs="仿宋" w:hint="eastAsia"/>
          <w:sz w:val="32"/>
          <w:szCs w:val="32"/>
        </w:rPr>
        <w:t>430902198810</w:t>
      </w:r>
      <w:r>
        <w:rPr>
          <w:rFonts w:ascii="仿宋_GB2312" w:eastAsia="仿宋_GB2312" w:hAnsi="仿宋" w:cs="仿宋"/>
          <w:sz w:val="32"/>
          <w:szCs w:val="32"/>
          <w:lang/>
        </w:rPr>
        <w:t>****</w:t>
      </w:r>
      <w:r>
        <w:rPr>
          <w:rFonts w:ascii="仿宋_GB2312" w:eastAsia="仿宋_GB2312" w:hAnsi="仿宋" w:cs="仿宋" w:hint="eastAsia"/>
          <w:sz w:val="32"/>
          <w:szCs w:val="32"/>
        </w:rPr>
        <w:t>16</w:t>
      </w:r>
    </w:p>
    <w:p w:rsidR="00582374" w:rsidRDefault="00CB2F63">
      <w:pPr>
        <w:spacing w:line="460" w:lineRule="exact"/>
        <w:ind w:firstLine="585"/>
        <w:rPr>
          <w:rFonts w:ascii="仿宋_GB2312" w:eastAsia="仿宋_GB2312" w:hAnsi="仿宋" w:cs="仿宋"/>
          <w:sz w:val="32"/>
          <w:szCs w:val="32"/>
          <w:lang/>
        </w:rPr>
      </w:pPr>
      <w:r>
        <w:rPr>
          <w:rFonts w:ascii="仿宋_GB2312" w:eastAsia="仿宋_GB2312" w:hAnsi="仿宋" w:cs="仿宋" w:hint="eastAsia"/>
          <w:sz w:val="32"/>
          <w:szCs w:val="32"/>
        </w:rPr>
        <w:t>联系电话：</w:t>
      </w:r>
      <w:r>
        <w:rPr>
          <w:rFonts w:ascii="仿宋_GB2312" w:eastAsia="仿宋_GB2312" w:hAnsi="仿宋" w:cs="仿宋" w:hint="eastAsia"/>
          <w:sz w:val="32"/>
          <w:szCs w:val="32"/>
        </w:rPr>
        <w:t>1737808</w:t>
      </w:r>
      <w:r>
        <w:rPr>
          <w:rFonts w:ascii="仿宋_GB2312" w:eastAsia="仿宋_GB2312" w:hAnsi="仿宋" w:cs="仿宋"/>
          <w:sz w:val="32"/>
          <w:szCs w:val="32"/>
          <w:lang/>
        </w:rPr>
        <w:t>****</w:t>
      </w:r>
    </w:p>
    <w:p w:rsidR="00582374" w:rsidRDefault="00CB2F63">
      <w:pPr>
        <w:spacing w:line="480" w:lineRule="exact"/>
        <w:ind w:firstLineChars="200" w:firstLine="640"/>
        <w:jc w:val="left"/>
        <w:rPr>
          <w:rFonts w:ascii="Times New Roman" w:eastAsia="仿宋_GB2312" w:hAnsi="Times New Roman" w:cs="Mongolian Baiti"/>
          <w:kern w:val="1"/>
          <w:sz w:val="32"/>
          <w:szCs w:val="32"/>
        </w:rPr>
      </w:pPr>
      <w:r>
        <w:rPr>
          <w:rFonts w:ascii="仿宋_GB2312" w:eastAsia="仿宋_GB2312" w:hAnsi="仿宋" w:cs="仿宋" w:hint="eastAsia"/>
          <w:sz w:val="32"/>
          <w:szCs w:val="32"/>
        </w:rPr>
        <w:t>联系地址</w:t>
      </w:r>
      <w:r>
        <w:rPr>
          <w:rFonts w:ascii="仿宋_GB2312" w:eastAsia="仿宋_GB2312" w:hAnsi="仿宋" w:cs="仿宋" w:hint="eastAsia"/>
          <w:sz w:val="32"/>
          <w:szCs w:val="32"/>
        </w:rPr>
        <w:t>：</w:t>
      </w:r>
      <w:r>
        <w:rPr>
          <w:rFonts w:ascii="仿宋_GB2312" w:eastAsia="仿宋_GB2312" w:hAnsi="仿宋" w:cs="仿宋" w:hint="eastAsia"/>
          <w:sz w:val="32"/>
          <w:szCs w:val="32"/>
        </w:rPr>
        <w:t>湖南省益阳市资阳区长春镇</w:t>
      </w:r>
      <w:r>
        <w:rPr>
          <w:rFonts w:ascii="仿宋_GB2312" w:eastAsia="仿宋_GB2312" w:hAnsi="仿宋" w:cs="仿宋"/>
          <w:sz w:val="32"/>
          <w:szCs w:val="32"/>
          <w:lang/>
        </w:rPr>
        <w:t>********</w:t>
      </w:r>
      <w:r>
        <w:rPr>
          <w:rFonts w:ascii="仿宋_GB2312" w:eastAsia="仿宋_GB2312" w:hAnsi="仿宋" w:cs="仿宋" w:hint="eastAsia"/>
          <w:sz w:val="32"/>
          <w:szCs w:val="32"/>
        </w:rPr>
        <w:t>村民组</w:t>
      </w:r>
    </w:p>
    <w:p w:rsidR="00582374" w:rsidRDefault="00CB2F63">
      <w:pPr>
        <w:spacing w:line="500" w:lineRule="exact"/>
        <w:ind w:firstLineChars="200" w:firstLine="640"/>
        <w:rPr>
          <w:rFonts w:ascii="仿宋_GB2312" w:eastAsia="仿宋_GB2312" w:hAnsi="仿宋" w:cs="仿宋"/>
          <w:sz w:val="32"/>
          <w:szCs w:val="32"/>
        </w:rPr>
      </w:pPr>
      <w:r>
        <w:rPr>
          <w:rFonts w:ascii="仿宋_GB2312" w:eastAsia="仿宋_GB2312" w:hAnsi="仿宋" w:cs="仿宋"/>
          <w:sz w:val="32"/>
          <w:szCs w:val="32"/>
          <w:lang/>
        </w:rPr>
        <w:t>本局</w:t>
      </w:r>
      <w:r>
        <w:rPr>
          <w:rFonts w:ascii="仿宋_GB2312" w:eastAsia="仿宋_GB2312" w:hAnsi="仿宋" w:cs="仿宋" w:hint="eastAsia"/>
          <w:sz w:val="32"/>
          <w:szCs w:val="32"/>
        </w:rPr>
        <w:t>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19</w:t>
      </w:r>
      <w:r>
        <w:rPr>
          <w:rFonts w:ascii="仿宋_GB2312" w:eastAsia="仿宋_GB2312" w:hAnsi="仿宋" w:cs="仿宋" w:hint="eastAsia"/>
          <w:sz w:val="32"/>
          <w:szCs w:val="32"/>
        </w:rPr>
        <w:t>收到桃江县市监局的案件线索移交函，关于桃江县达衡利超市店</w:t>
      </w:r>
      <w:r>
        <w:rPr>
          <w:rFonts w:ascii="仿宋_GB2312" w:eastAsia="仿宋_GB2312" w:hAnsi="仿宋" w:cs="仿宋" w:hint="eastAsia"/>
          <w:sz w:val="32"/>
          <w:szCs w:val="32"/>
        </w:rPr>
        <w:t>2023-03-08</w:t>
      </w:r>
      <w:r>
        <w:rPr>
          <w:rFonts w:ascii="仿宋_GB2312" w:eastAsia="仿宋_GB2312" w:hAnsi="仿宋" w:cs="仿宋" w:hint="eastAsia"/>
          <w:sz w:val="32"/>
          <w:szCs w:val="32"/>
        </w:rPr>
        <w:t>批次老姜抽检不合格的问题，证据资料显示该批次的老姜供货商为益阳市资阳区</w:t>
      </w:r>
      <w:r>
        <w:rPr>
          <w:rFonts w:ascii="仿宋_GB2312" w:eastAsia="仿宋_GB2312" w:hAnsi="仿宋" w:cs="仿宋"/>
          <w:sz w:val="32"/>
          <w:szCs w:val="32"/>
          <w:lang/>
        </w:rPr>
        <w:t>**</w:t>
      </w:r>
      <w:r>
        <w:rPr>
          <w:rFonts w:ascii="仿宋_GB2312" w:eastAsia="仿宋_GB2312" w:hAnsi="仿宋" w:cs="仿宋" w:hint="eastAsia"/>
          <w:sz w:val="32"/>
          <w:szCs w:val="32"/>
          <w:lang/>
        </w:rPr>
        <w:t>干货商行红联店，</w:t>
      </w:r>
      <w:r>
        <w:rPr>
          <w:rFonts w:ascii="仿宋_GB2312" w:eastAsia="仿宋_GB2312" w:hAnsi="仿宋" w:cs="仿宋"/>
          <w:sz w:val="32"/>
          <w:szCs w:val="32"/>
          <w:lang/>
        </w:rPr>
        <w:t>本局</w:t>
      </w:r>
      <w:r>
        <w:rPr>
          <w:rFonts w:ascii="仿宋_GB2312" w:eastAsia="仿宋_GB2312" w:hAnsi="仿宋" w:cs="仿宋" w:hint="eastAsia"/>
          <w:sz w:val="32"/>
          <w:szCs w:val="32"/>
          <w:lang/>
        </w:rPr>
        <w:t>执法人员</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日依职权开展核查工作，向当事人告知了情况，说明了来意。案件线索移交函中的《检测报告》（</w:t>
      </w:r>
      <w:r>
        <w:rPr>
          <w:rFonts w:ascii="仿宋_GB2312" w:eastAsia="仿宋_GB2312" w:hAnsi="仿宋" w:cs="仿宋" w:hint="eastAsia"/>
          <w:sz w:val="32"/>
          <w:szCs w:val="32"/>
        </w:rPr>
        <w:t>NO</w:t>
      </w:r>
      <w:r>
        <w:rPr>
          <w:rFonts w:ascii="仿宋_GB2312" w:eastAsia="仿宋_GB2312" w:hAnsi="仿宋" w:cs="仿宋" w:hint="eastAsia"/>
          <w:sz w:val="32"/>
          <w:szCs w:val="32"/>
        </w:rPr>
        <w:t>：</w:t>
      </w:r>
      <w:r>
        <w:rPr>
          <w:rFonts w:ascii="仿宋_GB2312" w:eastAsia="仿宋_GB2312" w:hAnsi="仿宋" w:cs="仿宋" w:hint="eastAsia"/>
          <w:sz w:val="32"/>
          <w:szCs w:val="32"/>
        </w:rPr>
        <w:t>FJ2300751</w:t>
      </w:r>
      <w:r>
        <w:rPr>
          <w:rFonts w:ascii="仿宋_GB2312" w:eastAsia="仿宋_GB2312" w:hAnsi="仿宋" w:cs="仿宋" w:hint="eastAsia"/>
          <w:sz w:val="32"/>
          <w:szCs w:val="32"/>
        </w:rPr>
        <w:t>）显示“经抽样检验，镉（以</w:t>
      </w:r>
      <w:r>
        <w:rPr>
          <w:rFonts w:ascii="仿宋_GB2312" w:eastAsia="仿宋_GB2312" w:hAnsi="仿宋" w:cs="仿宋" w:hint="eastAsia"/>
          <w:sz w:val="32"/>
          <w:szCs w:val="32"/>
        </w:rPr>
        <w:t>Cd</w:t>
      </w:r>
      <w:r>
        <w:rPr>
          <w:rFonts w:ascii="仿宋_GB2312" w:eastAsia="仿宋_GB2312" w:hAnsi="仿宋" w:cs="仿宋" w:hint="eastAsia"/>
          <w:sz w:val="32"/>
          <w:szCs w:val="32"/>
        </w:rPr>
        <w:t>计）项目不符合</w:t>
      </w:r>
      <w:r>
        <w:rPr>
          <w:rFonts w:ascii="仿宋_GB2312" w:eastAsia="仿宋_GB2312" w:hAnsi="仿宋" w:cs="仿宋" w:hint="eastAsia"/>
          <w:sz w:val="32"/>
          <w:szCs w:val="32"/>
        </w:rPr>
        <w:t>GB2762-2017</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食品中污染物限量》：“镉（以</w:t>
      </w:r>
      <w:r>
        <w:rPr>
          <w:rFonts w:ascii="仿宋_GB2312" w:eastAsia="仿宋_GB2312" w:hAnsi="仿宋" w:cs="仿宋" w:hint="eastAsia"/>
          <w:sz w:val="32"/>
          <w:szCs w:val="32"/>
        </w:rPr>
        <w:t>Cd</w:t>
      </w:r>
      <w:r>
        <w:rPr>
          <w:rFonts w:ascii="仿宋_GB2312" w:eastAsia="仿宋_GB2312" w:hAnsi="仿宋" w:cs="仿宋" w:hint="eastAsia"/>
          <w:sz w:val="32"/>
          <w:szCs w:val="32"/>
        </w:rPr>
        <w:t>计）</w:t>
      </w:r>
      <w:r>
        <w:rPr>
          <w:rFonts w:ascii="仿宋_GB2312" w:eastAsia="仿宋_GB2312" w:hAnsi="仿宋" w:cs="仿宋" w:hint="eastAsia"/>
          <w:sz w:val="32"/>
          <w:szCs w:val="32"/>
        </w:rPr>
        <w:t>mg/kg</w:t>
      </w:r>
      <w:r>
        <w:rPr>
          <w:rFonts w:ascii="仿宋_GB2312" w:eastAsia="仿宋_GB2312" w:hAnsi="仿宋" w:cs="仿宋" w:hint="eastAsia"/>
          <w:sz w:val="32"/>
          <w:szCs w:val="32"/>
        </w:rPr>
        <w:t>检验项目标准指标小于等于</w:t>
      </w:r>
      <w:r>
        <w:rPr>
          <w:rFonts w:ascii="仿宋_GB2312" w:eastAsia="仿宋_GB2312" w:hAnsi="仿宋" w:cs="仿宋" w:hint="eastAsia"/>
          <w:sz w:val="32"/>
          <w:szCs w:val="32"/>
        </w:rPr>
        <w:t>0.1</w:t>
      </w:r>
      <w:r>
        <w:rPr>
          <w:rFonts w:ascii="仿宋_GB2312" w:eastAsia="仿宋_GB2312" w:hAnsi="仿宋" w:cs="仿宋" w:hint="eastAsia"/>
          <w:sz w:val="32"/>
          <w:szCs w:val="32"/>
        </w:rPr>
        <w:t>，实测值为</w:t>
      </w:r>
      <w:r>
        <w:rPr>
          <w:rFonts w:ascii="仿宋_GB2312" w:eastAsia="仿宋_GB2312" w:hAnsi="仿宋" w:cs="仿宋" w:hint="eastAsia"/>
          <w:sz w:val="32"/>
          <w:szCs w:val="32"/>
        </w:rPr>
        <w:t>0.12</w:t>
      </w:r>
      <w:r>
        <w:rPr>
          <w:rFonts w:ascii="仿宋_GB2312" w:eastAsia="仿宋_GB2312" w:hAnsi="仿宋" w:cs="仿宋" w:hint="eastAsia"/>
          <w:sz w:val="32"/>
          <w:szCs w:val="32"/>
        </w:rPr>
        <w:t>”，检验结论为不</w:t>
      </w:r>
      <w:r>
        <w:rPr>
          <w:rFonts w:ascii="仿宋_GB2312" w:eastAsia="仿宋_GB2312" w:hAnsi="仿宋" w:cs="仿宋" w:hint="eastAsia"/>
          <w:sz w:val="32"/>
          <w:szCs w:val="32"/>
        </w:rPr>
        <w:t>合格”。当事人的上述行为涉嫌违反了《</w:t>
      </w:r>
      <w:r>
        <w:rPr>
          <w:rFonts w:ascii="仿宋_GB2312" w:eastAsia="仿宋_GB2312" w:hAnsi="仿宋" w:cs="仿宋" w:hint="eastAsia"/>
          <w:sz w:val="32"/>
          <w:szCs w:val="32"/>
        </w:rPr>
        <w:t>食用农产品市场销售质量安全监督管理办法</w:t>
      </w:r>
      <w:r>
        <w:rPr>
          <w:rFonts w:ascii="仿宋_GB2312" w:eastAsia="仿宋_GB2312" w:hAnsi="仿宋" w:cs="仿宋" w:hint="eastAsia"/>
          <w:sz w:val="32"/>
          <w:szCs w:val="32"/>
        </w:rPr>
        <w:t>》第二十五条第二项的规定，</w:t>
      </w:r>
      <w:r>
        <w:rPr>
          <w:rFonts w:ascii="仿宋_GB2312" w:eastAsia="仿宋_GB2312" w:hAnsi="仿宋" w:cs="仿宋"/>
          <w:sz w:val="32"/>
          <w:szCs w:val="32"/>
          <w:lang/>
        </w:rPr>
        <w:t>本局</w:t>
      </w:r>
      <w:r>
        <w:rPr>
          <w:rFonts w:ascii="仿宋_GB2312" w:eastAsia="仿宋_GB2312" w:hAnsi="仿宋" w:cs="仿宋" w:hint="eastAsia"/>
          <w:sz w:val="32"/>
          <w:szCs w:val="32"/>
        </w:rPr>
        <w:t>依法于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23</w:t>
      </w:r>
      <w:r>
        <w:rPr>
          <w:rFonts w:ascii="仿宋_GB2312" w:eastAsia="仿宋_GB2312" w:hAnsi="仿宋" w:cs="仿宋" w:hint="eastAsia"/>
          <w:sz w:val="32"/>
          <w:szCs w:val="32"/>
        </w:rPr>
        <w:t>日立案，并</w:t>
      </w:r>
      <w:r>
        <w:rPr>
          <w:rFonts w:ascii="仿宋_GB2312" w:eastAsia="仿宋_GB2312" w:hAnsi="仿宋" w:cs="仿宋" w:hint="eastAsia"/>
          <w:sz w:val="32"/>
          <w:szCs w:val="32"/>
        </w:rPr>
        <w:t>指定办案人员负责调查处理。</w:t>
      </w:r>
    </w:p>
    <w:p w:rsidR="00582374" w:rsidRDefault="00582374">
      <w:pPr>
        <w:spacing w:line="560" w:lineRule="exact"/>
        <w:ind w:firstLine="585"/>
        <w:rPr>
          <w:rFonts w:ascii="仿宋_GB2312" w:eastAsia="仿宋_GB2312" w:hAnsi="仿宋" w:cs="仿宋"/>
          <w:sz w:val="32"/>
          <w:szCs w:val="32"/>
        </w:rPr>
      </w:pPr>
    </w:p>
    <w:p w:rsidR="00582374" w:rsidRDefault="00CB2F63">
      <w:pPr>
        <w:spacing w:line="480" w:lineRule="exact"/>
        <w:rPr>
          <w:rFonts w:ascii="仿宋_GB2312" w:eastAsia="仿宋_GB2312" w:hAnsi="仿宋" w:cs="仿宋"/>
          <w:sz w:val="32"/>
          <w:szCs w:val="32"/>
        </w:rPr>
      </w:pPr>
      <w:r>
        <w:rPr>
          <w:rFonts w:ascii="仿宋_GB2312" w:eastAsia="仿宋_GB2312" w:hAnsi="仿宋" w:cs="仿宋" w:hint="eastAsia"/>
          <w:sz w:val="32"/>
          <w:szCs w:val="32"/>
        </w:rPr>
        <w:lastRenderedPageBreak/>
        <w:t>本局</w:t>
      </w:r>
      <w:r>
        <w:rPr>
          <w:rFonts w:ascii="仿宋_GB2312" w:eastAsia="仿宋_GB2312" w:hAnsi="仿宋" w:cs="仿宋" w:hint="eastAsia"/>
          <w:sz w:val="32"/>
          <w:szCs w:val="32"/>
        </w:rPr>
        <w:t>查明：当事人</w:t>
      </w:r>
      <w:r>
        <w:rPr>
          <w:rFonts w:ascii="仿宋_GB2312" w:eastAsia="仿宋_GB2312" w:hAnsi="仿宋" w:cs="仿宋" w:hint="eastAsia"/>
          <w:sz w:val="32"/>
          <w:szCs w:val="32"/>
        </w:rPr>
        <w:t>于</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6</w:t>
      </w:r>
      <w:r>
        <w:rPr>
          <w:rFonts w:ascii="仿宋_GB2312" w:eastAsia="仿宋_GB2312" w:hAnsi="仿宋" w:cs="仿宋" w:hint="eastAsia"/>
          <w:sz w:val="32"/>
          <w:szCs w:val="32"/>
        </w:rPr>
        <w:t>月</w:t>
      </w:r>
      <w:r>
        <w:rPr>
          <w:rFonts w:ascii="仿宋_GB2312" w:eastAsia="仿宋_GB2312" w:hAnsi="仿宋" w:cs="仿宋" w:hint="eastAsia"/>
          <w:sz w:val="32"/>
          <w:szCs w:val="32"/>
        </w:rPr>
        <w:t>2</w:t>
      </w:r>
      <w:r>
        <w:rPr>
          <w:rFonts w:ascii="仿宋_GB2312" w:eastAsia="仿宋_GB2312" w:hAnsi="仿宋" w:cs="仿宋" w:hint="eastAsia"/>
          <w:sz w:val="32"/>
          <w:szCs w:val="32"/>
        </w:rPr>
        <w:t>日经</w:t>
      </w:r>
      <w:r>
        <w:rPr>
          <w:rFonts w:ascii="仿宋_GB2312" w:eastAsia="仿宋_GB2312" w:hAnsi="仿宋" w:cs="仿宋"/>
          <w:sz w:val="32"/>
          <w:szCs w:val="32"/>
          <w:lang/>
        </w:rPr>
        <w:t>本局</w:t>
      </w:r>
      <w:r>
        <w:rPr>
          <w:rFonts w:ascii="仿宋_GB2312" w:eastAsia="仿宋_GB2312" w:hAnsi="仿宋" w:cs="仿宋" w:hint="eastAsia"/>
          <w:sz w:val="32"/>
          <w:szCs w:val="32"/>
        </w:rPr>
        <w:t>依法注册登记取得了《营业执照》</w:t>
      </w:r>
      <w:r>
        <w:rPr>
          <w:rFonts w:ascii="仿宋_GB2312" w:eastAsia="仿宋_GB2312" w:hAnsi="仿宋" w:cs="仿宋" w:hint="eastAsia"/>
          <w:sz w:val="32"/>
          <w:szCs w:val="32"/>
        </w:rPr>
        <w:t>(</w:t>
      </w:r>
      <w:r>
        <w:rPr>
          <w:rFonts w:ascii="仿宋" w:eastAsia="仿宋" w:hAnsi="仿宋" w:cs="微软雅黑" w:hint="eastAsia"/>
          <w:color w:val="000000"/>
          <w:sz w:val="32"/>
          <w:szCs w:val="32"/>
        </w:rPr>
        <w:t>统一社会信用代码：</w:t>
      </w:r>
      <w:r>
        <w:rPr>
          <w:rFonts w:ascii="仿宋" w:eastAsia="仿宋" w:hAnsi="仿宋" w:cs="微软雅黑" w:hint="eastAsia"/>
          <w:color w:val="000000"/>
          <w:sz w:val="32"/>
          <w:szCs w:val="32"/>
        </w:rPr>
        <w:t>92430902MA4</w:t>
      </w:r>
      <w:r>
        <w:rPr>
          <w:rFonts w:ascii="仿宋" w:eastAsia="仿宋" w:hAnsi="仿宋" w:cs="微软雅黑"/>
          <w:color w:val="000000"/>
          <w:sz w:val="32"/>
          <w:szCs w:val="32"/>
          <w:lang/>
        </w:rPr>
        <w:t>*****</w:t>
      </w:r>
      <w:r>
        <w:rPr>
          <w:rFonts w:ascii="仿宋" w:eastAsia="仿宋" w:hAnsi="仿宋" w:cs="微软雅黑" w:hint="eastAsia"/>
          <w:color w:val="000000"/>
          <w:sz w:val="32"/>
          <w:szCs w:val="32"/>
        </w:rPr>
        <w:t>6A);</w:t>
      </w:r>
      <w:r>
        <w:rPr>
          <w:rFonts w:ascii="仿宋" w:eastAsia="仿宋" w:hAnsi="仿宋" w:cs="微软雅黑" w:hint="eastAsia"/>
          <w:color w:val="000000"/>
          <w:sz w:val="32"/>
          <w:szCs w:val="32"/>
        </w:rPr>
        <w:t>名称：</w:t>
      </w:r>
      <w:r>
        <w:rPr>
          <w:rFonts w:ascii="仿宋" w:eastAsia="仿宋" w:hAnsi="仿宋" w:cs="微软雅黑" w:hint="eastAsia"/>
          <w:color w:val="000000"/>
          <w:sz w:val="32"/>
          <w:szCs w:val="32"/>
        </w:rPr>
        <w:t>益阳市资阳区</w:t>
      </w:r>
      <w:r>
        <w:rPr>
          <w:rFonts w:ascii="仿宋" w:eastAsia="仿宋" w:hAnsi="仿宋" w:cs="微软雅黑"/>
          <w:color w:val="000000"/>
          <w:sz w:val="32"/>
          <w:szCs w:val="32"/>
          <w:lang/>
        </w:rPr>
        <w:t>**</w:t>
      </w:r>
      <w:r>
        <w:rPr>
          <w:rFonts w:ascii="仿宋" w:eastAsia="仿宋" w:hAnsi="仿宋" w:cs="微软雅黑" w:hint="eastAsia"/>
          <w:color w:val="000000"/>
          <w:sz w:val="32"/>
          <w:szCs w:val="32"/>
          <w:lang/>
        </w:rPr>
        <w:t>干货商行红联店</w:t>
      </w:r>
      <w:r>
        <w:rPr>
          <w:rFonts w:ascii="仿宋" w:eastAsia="仿宋" w:hAnsi="仿宋" w:cs="微软雅黑" w:hint="eastAsia"/>
          <w:color w:val="000000"/>
          <w:sz w:val="32"/>
          <w:szCs w:val="32"/>
        </w:rPr>
        <w:t>；类型：个体工商户；组成形式：个人经营；经营者：欧阳</w:t>
      </w:r>
      <w:r>
        <w:rPr>
          <w:rFonts w:ascii="仿宋" w:eastAsia="仿宋" w:hAnsi="仿宋" w:cs="微软雅黑"/>
          <w:color w:val="000000"/>
          <w:sz w:val="32"/>
          <w:szCs w:val="32"/>
          <w:lang/>
        </w:rPr>
        <w:t>**</w:t>
      </w:r>
      <w:r>
        <w:rPr>
          <w:rFonts w:ascii="仿宋" w:eastAsia="仿宋" w:hAnsi="仿宋" w:cs="微软雅黑" w:hint="eastAsia"/>
          <w:color w:val="000000"/>
          <w:sz w:val="32"/>
          <w:szCs w:val="32"/>
        </w:rPr>
        <w:t>；经营场所：</w:t>
      </w:r>
      <w:r>
        <w:rPr>
          <w:rFonts w:ascii="仿宋_GB2312" w:eastAsia="仿宋_GB2312" w:hAnsi="仿宋" w:cs="仿宋" w:hint="eastAsia"/>
          <w:sz w:val="32"/>
          <w:szCs w:val="32"/>
        </w:rPr>
        <w:t>湖南省益阳市资阳区长春经开区红联大市场</w:t>
      </w:r>
      <w:r>
        <w:rPr>
          <w:rFonts w:ascii="仿宋_GB2312" w:eastAsia="仿宋_GB2312" w:hAnsi="仿宋" w:cs="仿宋"/>
          <w:sz w:val="32"/>
          <w:szCs w:val="32"/>
          <w:lang/>
        </w:rPr>
        <w:t>****</w:t>
      </w:r>
      <w:bookmarkStart w:id="3" w:name="_GoBack"/>
      <w:bookmarkEnd w:id="3"/>
      <w:r>
        <w:rPr>
          <w:rFonts w:ascii="仿宋_GB2312" w:eastAsia="仿宋_GB2312" w:hAnsi="仿宋" w:cs="仿宋" w:hint="eastAsia"/>
          <w:sz w:val="32"/>
          <w:szCs w:val="32"/>
        </w:rPr>
        <w:t>号</w:t>
      </w:r>
      <w:r>
        <w:rPr>
          <w:rFonts w:ascii="仿宋_GB2312" w:eastAsia="仿宋_GB2312" w:hAnsi="仿宋" w:cs="仿宋" w:hint="eastAsia"/>
          <w:sz w:val="32"/>
          <w:szCs w:val="32"/>
        </w:rPr>
        <w:t>；经营范围：冻品、干货、调料、初级农产品、食品、百货批发及零售。（依法须经批准的项目，经相关部门批准后方可开展经营活动）</w:t>
      </w:r>
      <w:r>
        <w:rPr>
          <w:rFonts w:ascii="仿宋" w:eastAsia="仿宋" w:hAnsi="仿宋" w:cs="微软雅黑" w:hint="eastAsia"/>
          <w:color w:val="000000"/>
          <w:sz w:val="32"/>
          <w:szCs w:val="32"/>
        </w:rPr>
        <w:t>。</w:t>
      </w:r>
    </w:p>
    <w:p w:rsidR="00582374" w:rsidRDefault="00CB2F63">
      <w:pPr>
        <w:spacing w:line="560" w:lineRule="exact"/>
        <w:ind w:firstLine="585"/>
        <w:rPr>
          <w:rFonts w:ascii="仿宋_GB2312" w:eastAsia="仿宋_GB2312" w:hAnsi="仿宋" w:cs="仿宋"/>
          <w:sz w:val="32"/>
          <w:szCs w:val="32"/>
        </w:rPr>
      </w:pPr>
      <w:r>
        <w:rPr>
          <w:rFonts w:ascii="仿宋_GB2312" w:eastAsia="仿宋_GB2312" w:hAnsi="仿宋" w:cs="仿宋" w:hint="eastAsia"/>
          <w:sz w:val="32"/>
          <w:szCs w:val="32"/>
        </w:rPr>
        <w:t>另查明：当事人于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月份（当事人不记得具体日期）从马良市场以</w:t>
      </w:r>
      <w:r>
        <w:rPr>
          <w:rFonts w:ascii="仿宋_GB2312" w:eastAsia="仿宋_GB2312" w:hAnsi="仿宋" w:cs="仿宋" w:hint="eastAsia"/>
          <w:sz w:val="32"/>
          <w:szCs w:val="32"/>
        </w:rPr>
        <w:t>3.5</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斤的价格购进该批次</w:t>
      </w:r>
      <w:r>
        <w:rPr>
          <w:rFonts w:ascii="仿宋_GB2312" w:eastAsia="仿宋_GB2312" w:hAnsi="仿宋" w:cs="仿宋" w:hint="eastAsia"/>
          <w:sz w:val="32"/>
          <w:szCs w:val="32"/>
          <w:lang/>
        </w:rPr>
        <w:t>老姜</w:t>
      </w:r>
      <w:r>
        <w:rPr>
          <w:rFonts w:ascii="仿宋_GB2312" w:eastAsia="仿宋_GB2312" w:hAnsi="仿宋" w:cs="仿宋" w:hint="eastAsia"/>
          <w:sz w:val="32"/>
          <w:szCs w:val="32"/>
        </w:rPr>
        <w:t>两件（每件</w:t>
      </w:r>
      <w:r>
        <w:rPr>
          <w:rFonts w:ascii="仿宋_GB2312" w:eastAsia="仿宋_GB2312" w:hAnsi="仿宋" w:cs="仿宋" w:hint="eastAsia"/>
          <w:sz w:val="32"/>
          <w:szCs w:val="32"/>
        </w:rPr>
        <w:t>50</w:t>
      </w:r>
      <w:r>
        <w:rPr>
          <w:rFonts w:ascii="仿宋_GB2312" w:eastAsia="仿宋_GB2312" w:hAnsi="仿宋" w:cs="仿宋" w:hint="eastAsia"/>
          <w:sz w:val="32"/>
          <w:szCs w:val="32"/>
        </w:rPr>
        <w:t>斤），当事人购进上述</w:t>
      </w:r>
      <w:r>
        <w:rPr>
          <w:rFonts w:ascii="仿宋_GB2312" w:eastAsia="仿宋_GB2312" w:hAnsi="仿宋" w:cs="仿宋" w:hint="eastAsia"/>
          <w:sz w:val="32"/>
          <w:szCs w:val="32"/>
          <w:lang/>
        </w:rPr>
        <w:t>老姜</w:t>
      </w:r>
      <w:r>
        <w:rPr>
          <w:rFonts w:ascii="仿宋_GB2312" w:eastAsia="仿宋_GB2312" w:hAnsi="仿宋" w:cs="仿宋" w:hint="eastAsia"/>
          <w:sz w:val="32"/>
          <w:szCs w:val="32"/>
        </w:rPr>
        <w:t>后置于其经营场所内销售。在</w:t>
      </w:r>
      <w:r>
        <w:rPr>
          <w:rFonts w:ascii="仿宋_GB2312" w:eastAsia="仿宋_GB2312" w:hAnsi="仿宋" w:cs="仿宋"/>
          <w:sz w:val="32"/>
          <w:szCs w:val="32"/>
          <w:lang/>
        </w:rPr>
        <w:t>本局</w:t>
      </w:r>
      <w:r>
        <w:rPr>
          <w:rFonts w:ascii="仿宋_GB2312" w:eastAsia="仿宋_GB2312" w:hAnsi="仿宋" w:cs="仿宋" w:hint="eastAsia"/>
          <w:sz w:val="32"/>
          <w:szCs w:val="32"/>
        </w:rPr>
        <w:t>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日开展核查工作时，当事人购进的上述批次的</w:t>
      </w:r>
      <w:r>
        <w:rPr>
          <w:rFonts w:ascii="仿宋_GB2312" w:eastAsia="仿宋_GB2312" w:hAnsi="仿宋" w:cs="仿宋" w:hint="eastAsia"/>
          <w:sz w:val="32"/>
          <w:szCs w:val="32"/>
          <w:lang/>
        </w:rPr>
        <w:t>老姜已经</w:t>
      </w:r>
      <w:r>
        <w:rPr>
          <w:rFonts w:ascii="仿宋_GB2312" w:eastAsia="仿宋_GB2312" w:hAnsi="仿宋" w:cs="仿宋" w:hint="eastAsia"/>
          <w:sz w:val="32"/>
          <w:szCs w:val="32"/>
        </w:rPr>
        <w:t>全部</w:t>
      </w:r>
      <w:r>
        <w:rPr>
          <w:rFonts w:ascii="仿宋_GB2312" w:eastAsia="仿宋_GB2312" w:hAnsi="仿宋" w:cs="仿宋"/>
          <w:sz w:val="32"/>
          <w:szCs w:val="32"/>
          <w:lang/>
        </w:rPr>
        <w:t>销售</w:t>
      </w:r>
      <w:r>
        <w:rPr>
          <w:rFonts w:ascii="仿宋_GB2312" w:eastAsia="仿宋_GB2312" w:hAnsi="仿宋" w:cs="仿宋" w:hint="eastAsia"/>
          <w:sz w:val="32"/>
          <w:szCs w:val="32"/>
        </w:rPr>
        <w:t>完毕。当事人</w:t>
      </w:r>
      <w:r>
        <w:rPr>
          <w:rFonts w:ascii="仿宋_GB2312" w:eastAsia="仿宋_GB2312" w:hAnsi="仿宋" w:cs="仿宋"/>
          <w:sz w:val="32"/>
          <w:szCs w:val="32"/>
          <w:lang/>
        </w:rPr>
        <w:t>销售</w:t>
      </w:r>
      <w:r>
        <w:rPr>
          <w:rFonts w:ascii="仿宋_GB2312" w:eastAsia="仿宋_GB2312" w:hAnsi="仿宋" w:cs="仿宋" w:hint="eastAsia"/>
          <w:sz w:val="32"/>
          <w:szCs w:val="32"/>
        </w:rPr>
        <w:t>的上述批次的</w:t>
      </w:r>
      <w:r>
        <w:rPr>
          <w:rFonts w:ascii="仿宋_GB2312" w:eastAsia="仿宋_GB2312" w:hAnsi="仿宋" w:cs="仿宋" w:hint="eastAsia"/>
          <w:sz w:val="32"/>
          <w:szCs w:val="32"/>
          <w:lang/>
        </w:rPr>
        <w:t>老姜</w:t>
      </w:r>
      <w:r>
        <w:rPr>
          <w:rFonts w:ascii="仿宋_GB2312" w:eastAsia="仿宋_GB2312" w:hAnsi="仿宋" w:cs="仿宋" w:hint="eastAsia"/>
          <w:sz w:val="32"/>
          <w:szCs w:val="32"/>
        </w:rPr>
        <w:t>价格是</w:t>
      </w:r>
      <w:r>
        <w:rPr>
          <w:rFonts w:ascii="仿宋_GB2312" w:eastAsia="仿宋_GB2312" w:hAnsi="仿宋" w:cs="仿宋" w:hint="eastAsia"/>
          <w:sz w:val="32"/>
          <w:szCs w:val="32"/>
        </w:rPr>
        <w:t>5.1</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斤，货值金额为</w:t>
      </w:r>
      <w:r>
        <w:rPr>
          <w:rFonts w:ascii="仿宋_GB2312" w:eastAsia="仿宋_GB2312" w:hAnsi="仿宋" w:cs="仿宋" w:hint="eastAsia"/>
          <w:sz w:val="32"/>
          <w:szCs w:val="32"/>
        </w:rPr>
        <w:t>510</w:t>
      </w:r>
      <w:r>
        <w:rPr>
          <w:rFonts w:ascii="仿宋_GB2312" w:eastAsia="仿宋_GB2312" w:hAnsi="仿宋" w:cs="仿宋" w:hint="eastAsia"/>
          <w:sz w:val="32"/>
          <w:szCs w:val="32"/>
        </w:rPr>
        <w:t>（</w:t>
      </w:r>
      <w:r>
        <w:rPr>
          <w:rFonts w:ascii="仿宋_GB2312" w:eastAsia="仿宋_GB2312" w:hAnsi="仿宋" w:cs="仿宋" w:hint="eastAsia"/>
          <w:sz w:val="32"/>
          <w:szCs w:val="32"/>
        </w:rPr>
        <w:t>5.1X100</w:t>
      </w:r>
      <w:r>
        <w:rPr>
          <w:rFonts w:ascii="仿宋_GB2312" w:eastAsia="仿宋_GB2312" w:hAnsi="仿宋" w:cs="仿宋" w:hint="eastAsia"/>
          <w:sz w:val="32"/>
          <w:szCs w:val="32"/>
        </w:rPr>
        <w:t>）元，获利</w:t>
      </w:r>
      <w:r>
        <w:rPr>
          <w:rFonts w:ascii="仿宋_GB2312" w:eastAsia="仿宋_GB2312" w:hAnsi="仿宋" w:cs="仿宋" w:hint="eastAsia"/>
          <w:sz w:val="32"/>
          <w:szCs w:val="32"/>
        </w:rPr>
        <w:t>160</w:t>
      </w:r>
      <w:r>
        <w:rPr>
          <w:rFonts w:ascii="仿宋_GB2312" w:eastAsia="仿宋_GB2312" w:hAnsi="仿宋" w:cs="仿宋" w:hint="eastAsia"/>
          <w:sz w:val="32"/>
          <w:szCs w:val="32"/>
        </w:rPr>
        <w:t>元。</w:t>
      </w:r>
    </w:p>
    <w:p w:rsidR="00582374" w:rsidRDefault="00CB2F63">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再查明</w:t>
      </w:r>
      <w:r>
        <w:rPr>
          <w:rFonts w:ascii="仿宋_GB2312" w:eastAsia="仿宋_GB2312" w:hAnsi="仿宋" w:cs="仿宋" w:hint="eastAsia"/>
          <w:sz w:val="32"/>
          <w:szCs w:val="32"/>
        </w:rPr>
        <w:t>：</w:t>
      </w:r>
      <w:r>
        <w:rPr>
          <w:rFonts w:ascii="仿宋_GB2312" w:eastAsia="仿宋_GB2312" w:hAnsi="仿宋" w:cs="仿宋" w:hint="eastAsia"/>
          <w:sz w:val="32"/>
          <w:szCs w:val="32"/>
        </w:rPr>
        <w:t>当事人无法提供其购进上述批次</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的进货票据、供应商的《营业执照》以及检测报告等有效的进货查验资料。</w:t>
      </w:r>
    </w:p>
    <w:p w:rsidR="00582374" w:rsidRDefault="00CB2F63">
      <w:pPr>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上述事实，</w:t>
      </w:r>
      <w:r>
        <w:rPr>
          <w:rFonts w:ascii="仿宋_GB2312" w:eastAsia="仿宋_GB2312" w:hAnsi="仿宋" w:cs="仿宋" w:hint="eastAsia"/>
          <w:sz w:val="32"/>
          <w:szCs w:val="32"/>
        </w:rPr>
        <w:t>主要</w:t>
      </w:r>
      <w:r>
        <w:rPr>
          <w:rFonts w:ascii="仿宋_GB2312" w:eastAsia="仿宋_GB2312" w:hAnsi="仿宋" w:cs="仿宋" w:hint="eastAsia"/>
          <w:sz w:val="32"/>
          <w:szCs w:val="32"/>
        </w:rPr>
        <w:t>有下列证据证明：</w:t>
      </w:r>
    </w:p>
    <w:p w:rsidR="00582374" w:rsidRDefault="00CB2F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《案件线索移交函》一份，证明案件的来源。</w:t>
      </w:r>
    </w:p>
    <w:p w:rsidR="00582374" w:rsidRDefault="00CB2F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湖南山水检测有限公司于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27</w:t>
      </w:r>
      <w:r>
        <w:rPr>
          <w:rFonts w:ascii="仿宋_GB2312" w:eastAsia="仿宋_GB2312" w:hAnsi="仿宋" w:cs="仿宋" w:hint="eastAsia"/>
          <w:sz w:val="32"/>
          <w:szCs w:val="32"/>
        </w:rPr>
        <w:t>日出具的《检验报告》（</w:t>
      </w:r>
      <w:r>
        <w:rPr>
          <w:rFonts w:ascii="仿宋_GB2312" w:eastAsia="仿宋_GB2312" w:hAnsi="仿宋" w:cs="仿宋" w:hint="eastAsia"/>
          <w:sz w:val="32"/>
          <w:szCs w:val="32"/>
        </w:rPr>
        <w:t>NO: FJ2300751</w:t>
      </w:r>
      <w:r>
        <w:rPr>
          <w:rFonts w:ascii="仿宋_GB2312" w:eastAsia="仿宋_GB2312" w:hAnsi="仿宋" w:cs="仿宋" w:hint="eastAsia"/>
          <w:sz w:val="32"/>
          <w:szCs w:val="32"/>
        </w:rPr>
        <w:t>）、</w:t>
      </w:r>
      <w:r>
        <w:rPr>
          <w:rFonts w:ascii="仿宋_GB2312" w:eastAsia="仿宋_GB2312" w:hAnsi="仿宋" w:cs="仿宋" w:hint="eastAsia"/>
          <w:sz w:val="32"/>
          <w:szCs w:val="32"/>
        </w:rPr>
        <w:t>《抽样单》各</w:t>
      </w:r>
      <w:r>
        <w:rPr>
          <w:rFonts w:ascii="仿宋_GB2312" w:eastAsia="仿宋_GB2312" w:hAnsi="仿宋" w:cs="仿宋" w:hint="eastAsia"/>
          <w:sz w:val="32"/>
          <w:szCs w:val="32"/>
        </w:rPr>
        <w:t>一份</w:t>
      </w:r>
      <w:r>
        <w:rPr>
          <w:rFonts w:ascii="仿宋_GB2312" w:eastAsia="仿宋_GB2312" w:hAnsi="仿宋" w:cs="仿宋" w:hint="eastAsia"/>
          <w:sz w:val="32"/>
          <w:szCs w:val="32"/>
        </w:rPr>
        <w:t>,</w:t>
      </w:r>
      <w:r>
        <w:rPr>
          <w:rFonts w:ascii="仿宋_GB2312" w:eastAsia="仿宋_GB2312" w:hAnsi="仿宋" w:cs="仿宋" w:hint="eastAsia"/>
          <w:sz w:val="32"/>
          <w:szCs w:val="32"/>
        </w:rPr>
        <w:t>证明</w:t>
      </w:r>
      <w:r>
        <w:rPr>
          <w:rFonts w:ascii="仿宋_GB2312" w:eastAsia="仿宋_GB2312" w:hAnsi="仿宋" w:cs="仿宋" w:hint="eastAsia"/>
          <w:sz w:val="32"/>
          <w:szCs w:val="32"/>
        </w:rPr>
        <w:t>湖南山水检测有限公司对</w:t>
      </w:r>
      <w:r>
        <w:rPr>
          <w:rFonts w:ascii="仿宋_GB2312" w:eastAsia="仿宋_GB2312" w:hAnsi="仿宋" w:cs="仿宋" w:hint="eastAsia"/>
          <w:sz w:val="32"/>
          <w:szCs w:val="32"/>
        </w:rPr>
        <w:t>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7</w:t>
      </w:r>
      <w:r>
        <w:rPr>
          <w:rFonts w:ascii="仿宋_GB2312" w:eastAsia="仿宋_GB2312" w:hAnsi="仿宋" w:cs="仿宋" w:hint="eastAsia"/>
          <w:sz w:val="32"/>
          <w:szCs w:val="32"/>
        </w:rPr>
        <w:t>日</w:t>
      </w:r>
      <w:r>
        <w:rPr>
          <w:rFonts w:ascii="仿宋_GB2312" w:eastAsia="仿宋_GB2312" w:hAnsi="仿宋" w:cs="仿宋"/>
          <w:sz w:val="32"/>
          <w:szCs w:val="32"/>
          <w:lang/>
        </w:rPr>
        <w:t>销售</w:t>
      </w:r>
      <w:r>
        <w:rPr>
          <w:rFonts w:ascii="仿宋_GB2312" w:eastAsia="仿宋_GB2312" w:hAnsi="仿宋" w:cs="仿宋" w:hint="eastAsia"/>
          <w:sz w:val="32"/>
          <w:szCs w:val="32"/>
        </w:rPr>
        <w:t>的老姜进行抽样检测的事实及上述批次的</w:t>
      </w:r>
      <w:r>
        <w:rPr>
          <w:rFonts w:ascii="仿宋_GB2312" w:eastAsia="仿宋_GB2312" w:hAnsi="仿宋" w:cs="仿宋" w:hint="eastAsia"/>
          <w:sz w:val="32"/>
          <w:szCs w:val="32"/>
          <w:lang/>
        </w:rPr>
        <w:t>老姜</w:t>
      </w:r>
      <w:r>
        <w:rPr>
          <w:rFonts w:ascii="仿宋_GB2312" w:eastAsia="仿宋_GB2312" w:hAnsi="仿宋" w:cs="仿宋" w:hint="eastAsia"/>
          <w:sz w:val="32"/>
          <w:szCs w:val="32"/>
        </w:rPr>
        <w:t>经抽样检测判定为不合格的事实。</w:t>
      </w:r>
      <w:r>
        <w:rPr>
          <w:rFonts w:ascii="仿宋_GB2312" w:eastAsia="仿宋_GB2312" w:hAnsi="仿宋" w:cs="仿宋" w:hint="eastAsia"/>
          <w:sz w:val="32"/>
          <w:szCs w:val="32"/>
        </w:rPr>
        <w:t xml:space="preserve">  </w:t>
      </w:r>
    </w:p>
    <w:p w:rsidR="00582374" w:rsidRDefault="00CB2F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23</w:t>
      </w:r>
      <w:r>
        <w:rPr>
          <w:rFonts w:ascii="仿宋_GB2312" w:eastAsia="仿宋_GB2312" w:hAnsi="仿宋" w:cs="仿宋" w:hint="eastAsia"/>
          <w:sz w:val="32"/>
          <w:szCs w:val="32"/>
        </w:rPr>
        <w:t>日向</w:t>
      </w:r>
      <w:r>
        <w:rPr>
          <w:rFonts w:ascii="仿宋_GB2312" w:eastAsia="仿宋_GB2312" w:hAnsi="仿宋" w:cs="仿宋"/>
          <w:sz w:val="32"/>
          <w:szCs w:val="32"/>
          <w:lang/>
        </w:rPr>
        <w:t>本局</w:t>
      </w:r>
      <w:r>
        <w:rPr>
          <w:rFonts w:ascii="仿宋_GB2312" w:eastAsia="仿宋_GB2312" w:hAnsi="仿宋" w:cs="仿宋" w:hint="eastAsia"/>
          <w:sz w:val="32"/>
          <w:szCs w:val="32"/>
        </w:rPr>
        <w:t>提供的经营者的身</w:t>
      </w:r>
      <w:r>
        <w:rPr>
          <w:rFonts w:ascii="仿宋_GB2312" w:eastAsia="仿宋_GB2312" w:hAnsi="仿宋" w:cs="仿宋" w:hint="eastAsia"/>
          <w:sz w:val="32"/>
          <w:szCs w:val="32"/>
        </w:rPr>
        <w:lastRenderedPageBreak/>
        <w:t>份证明和案件线索移送函中的《营业执照》副本打印件各一份，证明当事人的市场主体资格和经营者身份。</w:t>
      </w:r>
    </w:p>
    <w:p w:rsidR="00582374" w:rsidRDefault="00CB2F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sz w:val="32"/>
          <w:szCs w:val="32"/>
          <w:lang/>
        </w:rPr>
        <w:t>本局</w:t>
      </w:r>
      <w:r>
        <w:rPr>
          <w:rFonts w:ascii="仿宋_GB2312" w:eastAsia="仿宋_GB2312" w:hAnsi="仿宋" w:cs="仿宋" w:hint="eastAsia"/>
          <w:sz w:val="32"/>
          <w:szCs w:val="32"/>
        </w:rPr>
        <w:t>执法人员于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日到当事人经营场所开展核查工作，将《检验报告》（</w:t>
      </w:r>
      <w:r>
        <w:rPr>
          <w:rFonts w:ascii="仿宋_GB2312" w:eastAsia="仿宋_GB2312" w:hAnsi="仿宋" w:cs="仿宋" w:hint="eastAsia"/>
          <w:sz w:val="32"/>
          <w:szCs w:val="32"/>
        </w:rPr>
        <w:t>NO: FJ2300751</w:t>
      </w:r>
      <w:r>
        <w:rPr>
          <w:rFonts w:ascii="仿宋_GB2312" w:eastAsia="仿宋_GB2312" w:hAnsi="仿宋" w:cs="仿宋" w:hint="eastAsia"/>
          <w:sz w:val="32"/>
          <w:szCs w:val="32"/>
        </w:rPr>
        <w:t>）告知</w:t>
      </w:r>
      <w:r>
        <w:rPr>
          <w:rFonts w:ascii="仿宋_GB2312" w:eastAsia="仿宋_GB2312" w:hAnsi="仿宋" w:cs="仿宋" w:hint="eastAsia"/>
          <w:sz w:val="32"/>
          <w:szCs w:val="32"/>
        </w:rPr>
        <w:t>当事人，说明来意，制作《现场笔录》一份，拍摄照片四份，证明</w:t>
      </w:r>
      <w:r>
        <w:rPr>
          <w:rFonts w:ascii="仿宋_GB2312" w:eastAsia="仿宋_GB2312" w:hAnsi="仿宋" w:cs="仿宋"/>
          <w:sz w:val="32"/>
          <w:szCs w:val="32"/>
          <w:lang/>
        </w:rPr>
        <w:t>本局</w:t>
      </w:r>
      <w:r>
        <w:rPr>
          <w:rFonts w:ascii="仿宋_GB2312" w:eastAsia="仿宋_GB2312" w:hAnsi="仿宋" w:cs="仿宋" w:hint="eastAsia"/>
          <w:sz w:val="32"/>
          <w:szCs w:val="32"/>
        </w:rPr>
        <w:t>执法人员将上述《检验报告》告知了当事人和当事人经营场所已经没有该批次</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的事实。</w:t>
      </w:r>
    </w:p>
    <w:p w:rsidR="00582374" w:rsidRDefault="00CB2F63">
      <w:pPr>
        <w:spacing w:line="560" w:lineRule="exact"/>
        <w:ind w:firstLineChars="200" w:firstLine="640"/>
        <w:rPr>
          <w:rFonts w:ascii="仿宋" w:eastAsia="仿宋" w:hAnsi="仿宋" w:cs="微软雅黑"/>
          <w:color w:val="000000"/>
          <w:sz w:val="32"/>
          <w:szCs w:val="32"/>
        </w:rPr>
      </w:pPr>
      <w:r>
        <w:rPr>
          <w:rFonts w:ascii="仿宋_GB2312" w:eastAsia="仿宋_GB2312" w:hAnsi="仿宋" w:cs="仿宋" w:hint="eastAsia"/>
          <w:sz w:val="32"/>
          <w:szCs w:val="32"/>
        </w:rPr>
        <w:t>5.</w:t>
      </w:r>
      <w:r>
        <w:rPr>
          <w:rFonts w:ascii="仿宋_GB2312" w:eastAsia="仿宋_GB2312" w:hAnsi="仿宋" w:cs="仿宋"/>
          <w:sz w:val="32"/>
          <w:szCs w:val="32"/>
          <w:lang/>
        </w:rPr>
        <w:t>本局</w:t>
      </w:r>
      <w:r>
        <w:rPr>
          <w:rFonts w:ascii="仿宋_GB2312" w:eastAsia="仿宋_GB2312" w:hAnsi="仿宋" w:cs="仿宋" w:hint="eastAsia"/>
          <w:sz w:val="32"/>
          <w:szCs w:val="32"/>
        </w:rPr>
        <w:t>执法人员于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23</w:t>
      </w:r>
      <w:r>
        <w:rPr>
          <w:rFonts w:ascii="仿宋_GB2312" w:eastAsia="仿宋_GB2312" w:hAnsi="仿宋" w:cs="仿宋" w:hint="eastAsia"/>
          <w:sz w:val="32"/>
          <w:szCs w:val="32"/>
        </w:rPr>
        <w:t>日对当事人制作的《询问笔录》一份，证明当事人</w:t>
      </w:r>
      <w:r>
        <w:rPr>
          <w:rFonts w:ascii="仿宋_GB2312" w:eastAsia="仿宋_GB2312" w:hAnsi="仿宋" w:cs="仿宋"/>
          <w:sz w:val="32"/>
          <w:szCs w:val="32"/>
          <w:lang/>
        </w:rPr>
        <w:t>销售</w:t>
      </w:r>
      <w:r>
        <w:rPr>
          <w:rFonts w:ascii="仿宋_GB2312" w:eastAsia="仿宋_GB2312" w:hAnsi="仿宋" w:cs="仿宋" w:hint="eastAsia"/>
          <w:sz w:val="32"/>
          <w:szCs w:val="32"/>
        </w:rPr>
        <w:t>上述经抽检不合格的</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的事实和该批次不合格</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的进货渠道</w:t>
      </w:r>
      <w:r>
        <w:rPr>
          <w:rFonts w:ascii="仿宋_GB2312" w:eastAsia="仿宋_GB2312" w:hAnsi="仿宋" w:cs="仿宋" w:hint="eastAsia"/>
          <w:sz w:val="32"/>
          <w:szCs w:val="32"/>
        </w:rPr>
        <w:t>、进货时间、进货价格、销售价格、销售数量和获利情况以及当事人没有履行进货查验义务的事实。</w:t>
      </w:r>
    </w:p>
    <w:p w:rsidR="00582374" w:rsidRDefault="00CB2F63">
      <w:pPr>
        <w:spacing w:line="560" w:lineRule="exact"/>
        <w:ind w:firstLineChars="200" w:firstLine="640"/>
        <w:rPr>
          <w:rFonts w:ascii="仿宋_GB2312" w:eastAsia="仿宋_GB2312" w:hAnsi="仿宋" w:cs="仿宋"/>
          <w:sz w:val="32"/>
          <w:szCs w:val="32"/>
        </w:rPr>
      </w:pPr>
      <w:r>
        <w:rPr>
          <w:rFonts w:ascii="仿宋" w:eastAsia="仿宋" w:hAnsi="仿宋" w:hint="eastAsia"/>
          <w:sz w:val="32"/>
          <w:szCs w:val="32"/>
        </w:rPr>
        <w:t>鉴于以上事实，</w:t>
      </w:r>
      <w:r>
        <w:rPr>
          <w:rFonts w:ascii="仿宋" w:eastAsia="仿宋" w:hAnsi="仿宋" w:hint="eastAsia"/>
          <w:sz w:val="32"/>
          <w:szCs w:val="32"/>
        </w:rPr>
        <w:t>本局</w:t>
      </w:r>
      <w:r>
        <w:rPr>
          <w:rFonts w:ascii="仿宋" w:eastAsia="仿宋" w:hAnsi="仿宋" w:hint="eastAsia"/>
          <w:sz w:val="32"/>
          <w:szCs w:val="32"/>
        </w:rPr>
        <w:t>认为</w:t>
      </w:r>
      <w:r>
        <w:rPr>
          <w:rFonts w:ascii="仿宋" w:eastAsia="仿宋" w:hAnsi="仿宋" w:hint="eastAsia"/>
          <w:sz w:val="32"/>
          <w:szCs w:val="32"/>
        </w:rPr>
        <w:t>：</w:t>
      </w:r>
      <w:r>
        <w:rPr>
          <w:rFonts w:ascii="仿宋_GB2312" w:eastAsia="仿宋_GB2312" w:hAnsi="仿宋" w:cs="仿宋" w:hint="eastAsia"/>
          <w:sz w:val="32"/>
          <w:szCs w:val="32"/>
        </w:rPr>
        <w:t>当事人</w:t>
      </w:r>
      <w:r>
        <w:rPr>
          <w:rFonts w:ascii="仿宋_GB2312" w:eastAsia="仿宋_GB2312" w:hAnsi="仿宋" w:cs="仿宋"/>
          <w:sz w:val="32"/>
          <w:szCs w:val="32"/>
          <w:lang/>
        </w:rPr>
        <w:t>销售</w:t>
      </w:r>
      <w:r>
        <w:rPr>
          <w:rFonts w:ascii="仿宋_GB2312" w:eastAsia="仿宋_GB2312" w:hAnsi="仿宋" w:cs="仿宋" w:hint="eastAsia"/>
          <w:sz w:val="32"/>
          <w:szCs w:val="32"/>
        </w:rPr>
        <w:t>的上述</w:t>
      </w:r>
      <w:r>
        <w:rPr>
          <w:rFonts w:ascii="仿宋_GB2312" w:eastAsia="仿宋_GB2312" w:hAnsi="仿宋" w:cs="仿宋" w:hint="eastAsia"/>
          <w:sz w:val="32"/>
          <w:szCs w:val="32"/>
          <w:lang/>
        </w:rPr>
        <w:t>老姜</w:t>
      </w:r>
      <w:r>
        <w:rPr>
          <w:rFonts w:ascii="仿宋_GB2312" w:eastAsia="仿宋_GB2312" w:hAnsi="仿宋" w:cs="仿宋" w:hint="eastAsia"/>
          <w:sz w:val="32"/>
          <w:szCs w:val="32"/>
        </w:rPr>
        <w:t>经抽样检验，镉（以</w:t>
      </w:r>
      <w:r>
        <w:rPr>
          <w:rFonts w:ascii="仿宋_GB2312" w:eastAsia="仿宋_GB2312" w:hAnsi="仿宋" w:cs="仿宋" w:hint="eastAsia"/>
          <w:sz w:val="32"/>
          <w:szCs w:val="32"/>
        </w:rPr>
        <w:t>Cd</w:t>
      </w:r>
      <w:r>
        <w:rPr>
          <w:rFonts w:ascii="仿宋_GB2312" w:eastAsia="仿宋_GB2312" w:hAnsi="仿宋" w:cs="仿宋" w:hint="eastAsia"/>
          <w:sz w:val="32"/>
          <w:szCs w:val="32"/>
        </w:rPr>
        <w:t>计）</w:t>
      </w:r>
      <w:r>
        <w:rPr>
          <w:rFonts w:ascii="仿宋_GB2312" w:eastAsia="仿宋_GB2312" w:hAnsi="仿宋" w:cs="仿宋" w:hint="eastAsia"/>
          <w:sz w:val="32"/>
          <w:szCs w:val="32"/>
        </w:rPr>
        <w:t>mg/kg</w:t>
      </w:r>
      <w:r>
        <w:rPr>
          <w:rFonts w:ascii="仿宋_GB2312" w:eastAsia="仿宋_GB2312" w:hAnsi="仿宋" w:cs="仿宋" w:hint="eastAsia"/>
          <w:sz w:val="32"/>
          <w:szCs w:val="32"/>
        </w:rPr>
        <w:t>的实测值为</w:t>
      </w:r>
      <w:r>
        <w:rPr>
          <w:rFonts w:ascii="仿宋_GB2312" w:eastAsia="仿宋_GB2312" w:hAnsi="仿宋" w:cs="仿宋" w:hint="eastAsia"/>
          <w:sz w:val="32"/>
          <w:szCs w:val="32"/>
        </w:rPr>
        <w:t>0.12mg/kg</w:t>
      </w:r>
      <w:r>
        <w:rPr>
          <w:rFonts w:ascii="仿宋_GB2312" w:eastAsia="仿宋_GB2312" w:hAnsi="仿宋" w:cs="仿宋" w:hint="eastAsia"/>
          <w:sz w:val="32"/>
          <w:szCs w:val="32"/>
        </w:rPr>
        <w:t>（标准指标为≤</w:t>
      </w:r>
      <w:r>
        <w:rPr>
          <w:rFonts w:ascii="仿宋_GB2312" w:eastAsia="仿宋_GB2312" w:hAnsi="仿宋" w:cs="仿宋" w:hint="eastAsia"/>
          <w:sz w:val="32"/>
          <w:szCs w:val="32"/>
        </w:rPr>
        <w:t>0.1mg/kg</w:t>
      </w:r>
      <w:r>
        <w:rPr>
          <w:rFonts w:ascii="仿宋_GB2312" w:eastAsia="仿宋_GB2312" w:hAnsi="仿宋" w:cs="仿宋" w:hint="eastAsia"/>
          <w:sz w:val="32"/>
          <w:szCs w:val="32"/>
        </w:rPr>
        <w:t>）</w:t>
      </w:r>
      <w:r>
        <w:rPr>
          <w:rFonts w:ascii="仿宋_GB2312" w:eastAsia="仿宋_GB2312" w:hAnsi="仿宋" w:cs="仿宋" w:hint="eastAsia"/>
          <w:sz w:val="32"/>
          <w:szCs w:val="32"/>
        </w:rPr>
        <w:t>,</w:t>
      </w:r>
      <w:r>
        <w:rPr>
          <w:rFonts w:ascii="仿宋_GB2312" w:eastAsia="仿宋_GB2312" w:hAnsi="仿宋" w:cs="仿宋" w:hint="eastAsia"/>
          <w:sz w:val="32"/>
          <w:szCs w:val="32"/>
        </w:rPr>
        <w:t>镉（以</w:t>
      </w:r>
      <w:r>
        <w:rPr>
          <w:rFonts w:ascii="仿宋_GB2312" w:eastAsia="仿宋_GB2312" w:hAnsi="仿宋" w:cs="仿宋" w:hint="eastAsia"/>
          <w:sz w:val="32"/>
          <w:szCs w:val="32"/>
        </w:rPr>
        <w:t>Cd</w:t>
      </w:r>
      <w:r>
        <w:rPr>
          <w:rFonts w:ascii="仿宋_GB2312" w:eastAsia="仿宋_GB2312" w:hAnsi="仿宋" w:cs="仿宋" w:hint="eastAsia"/>
          <w:sz w:val="32"/>
          <w:szCs w:val="32"/>
        </w:rPr>
        <w:t>计）项目不符合</w:t>
      </w:r>
      <w:r>
        <w:rPr>
          <w:rFonts w:ascii="仿宋_GB2312" w:eastAsia="仿宋_GB2312" w:hAnsi="仿宋" w:cs="仿宋" w:hint="eastAsia"/>
          <w:sz w:val="32"/>
          <w:szCs w:val="32"/>
        </w:rPr>
        <w:t>GB 2762-2017</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食品中污染物限量》要求，超过规定标准的最高限量。当事人</w:t>
      </w:r>
      <w:r>
        <w:rPr>
          <w:rFonts w:ascii="仿宋_GB2312" w:eastAsia="仿宋_GB2312" w:hAnsi="仿宋" w:cs="仿宋"/>
          <w:sz w:val="32"/>
          <w:szCs w:val="32"/>
          <w:lang/>
        </w:rPr>
        <w:t>销售</w:t>
      </w:r>
      <w:r>
        <w:rPr>
          <w:rFonts w:ascii="仿宋_GB2312" w:eastAsia="仿宋_GB2312" w:hAnsi="仿宋" w:cs="仿宋" w:hint="eastAsia"/>
          <w:sz w:val="32"/>
          <w:szCs w:val="32"/>
        </w:rPr>
        <w:t>上述</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的行为违反了《食用农产品市场销售质量安全监督管理办法》第二十五第二项的规定：“</w:t>
      </w:r>
      <w:r>
        <w:rPr>
          <w:rFonts w:ascii="仿宋_GB2312" w:eastAsia="仿宋_GB2312" w:hAnsi="仿宋" w:cs="仿宋"/>
          <w:sz w:val="32"/>
          <w:szCs w:val="32"/>
        </w:rPr>
        <w:t>禁止生产经营下列食品、食品添加剂、食品相关产品：</w:t>
      </w:r>
      <w:r>
        <w:rPr>
          <w:rFonts w:ascii="仿宋_GB2312" w:eastAsia="仿宋_GB2312" w:hAnsi="仿宋" w:cs="仿宋"/>
          <w:sz w:val="32"/>
          <w:szCs w:val="32"/>
        </w:rPr>
        <w:t>(</w:t>
      </w:r>
      <w:r>
        <w:rPr>
          <w:rFonts w:ascii="仿宋_GB2312" w:eastAsia="仿宋_GB2312" w:hAnsi="仿宋" w:cs="仿宋"/>
          <w:sz w:val="32"/>
          <w:szCs w:val="32"/>
        </w:rPr>
        <w:t>二</w:t>
      </w:r>
      <w:r>
        <w:rPr>
          <w:rFonts w:ascii="仿宋_GB2312" w:eastAsia="仿宋_GB2312" w:hAnsi="仿宋" w:cs="仿宋"/>
          <w:sz w:val="32"/>
          <w:szCs w:val="32"/>
        </w:rPr>
        <w:t>)</w:t>
      </w:r>
      <w:r>
        <w:rPr>
          <w:rFonts w:ascii="仿宋_GB2312" w:eastAsia="仿宋_GB2312" w:hAnsi="仿宋" w:cs="仿宋"/>
          <w:sz w:val="32"/>
          <w:szCs w:val="32"/>
        </w:rPr>
        <w:t>致病性微生物，</w:t>
      </w:r>
      <w:r>
        <w:rPr>
          <w:rFonts w:ascii="仿宋_GB2312" w:eastAsia="仿宋_GB2312" w:hAnsi="仿宋" w:cs="仿宋"/>
          <w:sz w:val="32"/>
          <w:szCs w:val="32"/>
        </w:rPr>
        <w:t>农药残留、兽药残留、生物毒素、重金属等污染物质以及其他危害人体健康的物质含量超过食品安全标准限量的食品、食品添加剂、食品相关产品</w:t>
      </w:r>
      <w:r>
        <w:rPr>
          <w:rFonts w:ascii="仿宋_GB2312" w:eastAsia="仿宋_GB2312" w:hAnsi="仿宋" w:cs="仿宋" w:hint="eastAsia"/>
          <w:sz w:val="32"/>
          <w:szCs w:val="32"/>
        </w:rPr>
        <w:t>”，构成了销售重金属含量超过食品安全标准限量的</w:t>
      </w:r>
      <w:r>
        <w:rPr>
          <w:rFonts w:ascii="仿宋_GB2312" w:eastAsia="仿宋_GB2312" w:hAnsi="仿宋" w:cs="仿宋" w:hint="eastAsia"/>
          <w:sz w:val="32"/>
          <w:szCs w:val="32"/>
          <w:lang/>
        </w:rPr>
        <w:t>老姜</w:t>
      </w:r>
      <w:r>
        <w:rPr>
          <w:rFonts w:ascii="仿宋_GB2312" w:eastAsia="仿宋_GB2312" w:hAnsi="仿宋" w:cs="仿宋" w:hint="eastAsia"/>
          <w:sz w:val="32"/>
          <w:szCs w:val="32"/>
        </w:rPr>
        <w:t>的违法行为。</w:t>
      </w:r>
    </w:p>
    <w:p w:rsidR="00582374" w:rsidRDefault="00CB2F63">
      <w:pPr>
        <w:spacing w:line="500" w:lineRule="exact"/>
        <w:ind w:firstLineChars="200" w:firstLine="640"/>
        <w:jc w:val="left"/>
        <w:rPr>
          <w:rFonts w:ascii="仿宋_GB2312" w:eastAsia="仿宋_GB2312" w:hAnsi="仿宋" w:cs="仿宋"/>
          <w:sz w:val="32"/>
          <w:szCs w:val="32"/>
        </w:rPr>
      </w:pPr>
      <w:r>
        <w:rPr>
          <w:rFonts w:ascii="仿宋" w:eastAsia="仿宋" w:hAnsi="仿宋" w:hint="eastAsia"/>
          <w:sz w:val="32"/>
          <w:szCs w:val="32"/>
        </w:rPr>
        <w:t>本局将</w:t>
      </w:r>
      <w:r>
        <w:rPr>
          <w:rFonts w:ascii="仿宋" w:eastAsia="仿宋" w:hAnsi="仿宋" w:cs="仿宋" w:hint="eastAsia"/>
          <w:sz w:val="32"/>
          <w:szCs w:val="32"/>
        </w:rPr>
        <w:t>根据《食用农产品市场销售质量安全监督管理办</w:t>
      </w:r>
      <w:r>
        <w:rPr>
          <w:rFonts w:ascii="仿宋" w:eastAsia="仿宋" w:hAnsi="仿宋" w:cs="仿宋" w:hint="eastAsia"/>
          <w:sz w:val="32"/>
          <w:szCs w:val="32"/>
        </w:rPr>
        <w:lastRenderedPageBreak/>
        <w:t>法》第五十条第二款“违反本办法第二十五条第二项、第三项、第四项、第十项规定的，由县级以上食品药品监督管理部门依照食品安全法第一百二十四条第一款的规定给予处罚”和《中华人民共和国食品安全法》</w:t>
      </w:r>
      <w:r>
        <w:rPr>
          <w:rFonts w:ascii="仿宋" w:eastAsia="仿宋" w:hAnsi="仿宋" w:cs="仿宋"/>
          <w:sz w:val="32"/>
          <w:szCs w:val="32"/>
        </w:rPr>
        <w:t>第一百二十</w:t>
      </w:r>
      <w:r>
        <w:rPr>
          <w:rFonts w:ascii="仿宋" w:eastAsia="仿宋" w:hAnsi="仿宋" w:cs="仿宋" w:hint="eastAsia"/>
          <w:sz w:val="32"/>
          <w:szCs w:val="32"/>
        </w:rPr>
        <w:t>四</w:t>
      </w:r>
      <w:r>
        <w:rPr>
          <w:rFonts w:ascii="仿宋" w:eastAsia="仿宋" w:hAnsi="仿宋" w:cs="仿宋"/>
          <w:sz w:val="32"/>
          <w:szCs w:val="32"/>
        </w:rPr>
        <w:t>条</w:t>
      </w:r>
      <w:r>
        <w:rPr>
          <w:rFonts w:ascii="仿宋" w:eastAsia="仿宋" w:hAnsi="仿宋" w:cs="仿宋" w:hint="eastAsia"/>
          <w:sz w:val="32"/>
          <w:szCs w:val="32"/>
        </w:rPr>
        <w:t>第一款第一项</w:t>
      </w:r>
      <w:r>
        <w:rPr>
          <w:rFonts w:ascii="仿宋" w:eastAsia="仿宋" w:hAnsi="仿宋" w:cs="仿宋"/>
          <w:sz w:val="32"/>
          <w:szCs w:val="32"/>
        </w:rPr>
        <w:t> </w:t>
      </w:r>
      <w:r>
        <w:rPr>
          <w:rFonts w:ascii="仿宋" w:eastAsia="仿宋" w:hAnsi="仿宋" w:cs="仿宋" w:hint="eastAsia"/>
          <w:sz w:val="32"/>
          <w:szCs w:val="32"/>
        </w:rPr>
        <w:t>“</w:t>
      </w:r>
      <w:r>
        <w:rPr>
          <w:rFonts w:ascii="仿宋" w:eastAsia="仿宋" w:hAnsi="仿宋" w:cs="仿宋"/>
          <w:sz w:val="32"/>
          <w:szCs w:val="32"/>
        </w:rPr>
        <w:t>违反本法规定，有下列情形之一的，</w:t>
      </w:r>
      <w:r>
        <w:rPr>
          <w:rFonts w:ascii="仿宋" w:eastAsia="仿宋" w:hAnsi="仿宋" w:cs="仿宋" w:hint="eastAsia"/>
          <w:sz w:val="32"/>
          <w:szCs w:val="32"/>
        </w:rPr>
        <w:t>尚不构成犯罪的，</w:t>
      </w:r>
      <w:r>
        <w:rPr>
          <w:rFonts w:ascii="仿宋" w:eastAsia="仿宋" w:hAnsi="仿宋" w:cs="仿宋"/>
          <w:sz w:val="32"/>
          <w:szCs w:val="32"/>
        </w:rPr>
        <w:t>由县级以上人民政府食品安全监督管理部门没收违法所得和违法生产经营的食品、食品添加剂，并可以没收用于违法生产经营的工具、设备、原料等物品</w:t>
      </w:r>
      <w:r>
        <w:rPr>
          <w:rFonts w:ascii="仿宋" w:eastAsia="仿宋" w:hAnsi="仿宋" w:cs="仿宋"/>
          <w:sz w:val="32"/>
          <w:szCs w:val="32"/>
        </w:rPr>
        <w:t>;</w:t>
      </w:r>
      <w:r>
        <w:rPr>
          <w:rFonts w:ascii="仿宋" w:eastAsia="仿宋" w:hAnsi="仿宋" w:cs="仿宋"/>
          <w:sz w:val="32"/>
          <w:szCs w:val="32"/>
        </w:rPr>
        <w:t>违法生产经营的食品、食品添加剂货值金额不足一万元的，并处五</w:t>
      </w:r>
      <w:r>
        <w:rPr>
          <w:rFonts w:ascii="仿宋" w:eastAsia="仿宋" w:hAnsi="仿宋" w:cs="仿宋" w:hint="eastAsia"/>
          <w:sz w:val="32"/>
          <w:szCs w:val="32"/>
        </w:rPr>
        <w:t>万</w:t>
      </w:r>
      <w:r>
        <w:rPr>
          <w:rFonts w:ascii="仿宋" w:eastAsia="仿宋" w:hAnsi="仿宋" w:cs="仿宋"/>
          <w:sz w:val="32"/>
          <w:szCs w:val="32"/>
        </w:rPr>
        <w:t>元以上</w:t>
      </w:r>
      <w:r>
        <w:rPr>
          <w:rFonts w:ascii="仿宋" w:eastAsia="仿宋" w:hAnsi="仿宋" w:cs="仿宋" w:hint="eastAsia"/>
          <w:sz w:val="32"/>
          <w:szCs w:val="32"/>
        </w:rPr>
        <w:t>十</w:t>
      </w:r>
      <w:r>
        <w:rPr>
          <w:rFonts w:ascii="仿宋" w:eastAsia="仿宋" w:hAnsi="仿宋" w:cs="仿宋"/>
          <w:sz w:val="32"/>
          <w:szCs w:val="32"/>
        </w:rPr>
        <w:t>万元以下罚款</w:t>
      </w:r>
      <w:r>
        <w:rPr>
          <w:rFonts w:ascii="仿宋" w:eastAsia="仿宋" w:hAnsi="仿宋" w:cs="仿宋"/>
          <w:sz w:val="32"/>
          <w:szCs w:val="32"/>
        </w:rPr>
        <w:t>;</w:t>
      </w:r>
      <w:r>
        <w:rPr>
          <w:rFonts w:ascii="仿宋" w:eastAsia="仿宋" w:hAnsi="仿宋" w:cs="仿宋"/>
          <w:sz w:val="32"/>
          <w:szCs w:val="32"/>
        </w:rPr>
        <w:t>货值金额一万元以上的，并处货值金额</w:t>
      </w:r>
      <w:r>
        <w:rPr>
          <w:rFonts w:ascii="仿宋" w:eastAsia="仿宋" w:hAnsi="仿宋" w:cs="仿宋" w:hint="eastAsia"/>
          <w:sz w:val="32"/>
          <w:szCs w:val="32"/>
        </w:rPr>
        <w:t>十</w:t>
      </w:r>
      <w:r>
        <w:rPr>
          <w:rFonts w:ascii="仿宋" w:eastAsia="仿宋" w:hAnsi="仿宋" w:cs="仿宋"/>
          <w:sz w:val="32"/>
          <w:szCs w:val="32"/>
        </w:rPr>
        <w:t>倍以上</w:t>
      </w:r>
      <w:r>
        <w:rPr>
          <w:rFonts w:ascii="仿宋" w:eastAsia="仿宋" w:hAnsi="仿宋" w:cs="仿宋" w:hint="eastAsia"/>
          <w:sz w:val="32"/>
          <w:szCs w:val="32"/>
        </w:rPr>
        <w:t>二</w:t>
      </w:r>
      <w:r>
        <w:rPr>
          <w:rFonts w:ascii="仿宋" w:eastAsia="仿宋" w:hAnsi="仿宋" w:cs="仿宋"/>
          <w:sz w:val="32"/>
          <w:szCs w:val="32"/>
        </w:rPr>
        <w:t>十倍以下罚款</w:t>
      </w:r>
      <w:r>
        <w:rPr>
          <w:rFonts w:ascii="仿宋" w:eastAsia="仿宋" w:hAnsi="仿宋" w:cs="仿宋"/>
          <w:sz w:val="32"/>
          <w:szCs w:val="32"/>
        </w:rPr>
        <w:t>;</w:t>
      </w:r>
      <w:r>
        <w:rPr>
          <w:rFonts w:ascii="仿宋" w:eastAsia="仿宋" w:hAnsi="仿宋" w:cs="仿宋"/>
          <w:sz w:val="32"/>
          <w:szCs w:val="32"/>
        </w:rPr>
        <w:t>情节严重的，吊销许可证：</w:t>
      </w:r>
      <w:r>
        <w:rPr>
          <w:rFonts w:ascii="仿宋" w:eastAsia="仿宋" w:hAnsi="仿宋" w:cs="仿宋"/>
          <w:sz w:val="32"/>
          <w:szCs w:val="32"/>
        </w:rPr>
        <w:t>(</w:t>
      </w:r>
      <w:r>
        <w:rPr>
          <w:rFonts w:ascii="仿宋" w:eastAsia="仿宋" w:hAnsi="仿宋" w:cs="仿宋"/>
          <w:sz w:val="32"/>
          <w:szCs w:val="32"/>
        </w:rPr>
        <w:t>一</w:t>
      </w:r>
      <w:r>
        <w:rPr>
          <w:rFonts w:ascii="仿宋" w:eastAsia="仿宋" w:hAnsi="仿宋" w:cs="仿宋"/>
          <w:sz w:val="32"/>
          <w:szCs w:val="32"/>
        </w:rPr>
        <w:t>)</w:t>
      </w:r>
      <w:r>
        <w:rPr>
          <w:rFonts w:ascii="仿宋" w:eastAsia="仿宋" w:hAnsi="仿宋" w:cs="仿宋"/>
          <w:sz w:val="32"/>
          <w:szCs w:val="32"/>
        </w:rPr>
        <w:t>生产经营致病性微生物，农药残留、兽药残留、生物毒素、重金属等污染物质以及其他危害人体健康的物质含量超过食品安全标准限量的食品、食品添加剂</w:t>
      </w:r>
      <w:r>
        <w:rPr>
          <w:rFonts w:ascii="仿宋" w:eastAsia="仿宋" w:hAnsi="仿宋" w:cs="仿宋" w:hint="eastAsia"/>
          <w:sz w:val="32"/>
          <w:szCs w:val="32"/>
        </w:rPr>
        <w:t>”的规定</w:t>
      </w:r>
      <w:r>
        <w:rPr>
          <w:rFonts w:ascii="仿宋_GB2312" w:eastAsia="仿宋_GB2312" w:hAnsi="仿宋" w:cs="仿宋" w:hint="eastAsia"/>
          <w:sz w:val="32"/>
          <w:szCs w:val="32"/>
        </w:rPr>
        <w:t>对</w:t>
      </w:r>
      <w:r>
        <w:rPr>
          <w:rFonts w:ascii="仿宋_GB2312" w:eastAsia="仿宋_GB2312" w:hAnsi="仿宋" w:cs="仿宋"/>
          <w:sz w:val="32"/>
          <w:szCs w:val="32"/>
          <w:lang/>
        </w:rPr>
        <w:t>当事人</w:t>
      </w:r>
      <w:r>
        <w:rPr>
          <w:rFonts w:ascii="仿宋_GB2312" w:eastAsia="仿宋_GB2312" w:hAnsi="仿宋" w:cs="仿宋" w:hint="eastAsia"/>
          <w:sz w:val="32"/>
          <w:szCs w:val="32"/>
        </w:rPr>
        <w:t>进行行政处罚</w:t>
      </w:r>
      <w:r>
        <w:rPr>
          <w:rFonts w:ascii="仿宋_GB2312" w:eastAsia="仿宋_GB2312" w:hAnsi="仿宋" w:cs="仿宋" w:hint="eastAsia"/>
          <w:sz w:val="32"/>
          <w:szCs w:val="32"/>
        </w:rPr>
        <w:t>。</w:t>
      </w:r>
    </w:p>
    <w:p w:rsidR="00582374" w:rsidRDefault="00CB2F63">
      <w:pPr>
        <w:ind w:firstLineChars="200" w:firstLine="640"/>
        <w:rPr>
          <w:rFonts w:ascii="仿宋" w:eastAsia="仿宋" w:hAnsi="仿宋" w:cs="仿宋"/>
          <w:sz w:val="32"/>
          <w:szCs w:val="32"/>
        </w:rPr>
      </w:pPr>
      <w:r>
        <w:rPr>
          <w:rFonts w:ascii="仿宋" w:eastAsia="仿宋" w:hAnsi="仿宋" w:cs="仿宋" w:hint="eastAsia"/>
          <w:sz w:val="32"/>
          <w:szCs w:val="32"/>
        </w:rPr>
        <w:t>基于当事人在案发后积极配合调查，</w:t>
      </w:r>
      <w:r>
        <w:rPr>
          <w:rFonts w:ascii="仿宋" w:eastAsia="仿宋" w:hAnsi="仿宋" w:cs="仿宋" w:hint="eastAsia"/>
          <w:sz w:val="32"/>
          <w:szCs w:val="32"/>
        </w:rPr>
        <w:t>无主观故意，</w:t>
      </w:r>
      <w:r>
        <w:rPr>
          <w:rFonts w:ascii="仿宋" w:eastAsia="仿宋" w:hAnsi="仿宋" w:cs="仿宋"/>
          <w:sz w:val="32"/>
          <w:szCs w:val="32"/>
          <w:lang/>
        </w:rPr>
        <w:t>销售</w:t>
      </w:r>
      <w:r>
        <w:rPr>
          <w:rFonts w:ascii="仿宋" w:eastAsia="仿宋" w:hAnsi="仿宋" w:cs="仿宋" w:hint="eastAsia"/>
          <w:sz w:val="32"/>
          <w:szCs w:val="32"/>
        </w:rPr>
        <w:t>数量小，其违法行为未造成危害后果，</w:t>
      </w:r>
      <w:r>
        <w:rPr>
          <w:rFonts w:ascii="仿宋" w:eastAsia="仿宋" w:hAnsi="仿宋" w:cs="仿宋" w:hint="eastAsia"/>
          <w:sz w:val="32"/>
          <w:szCs w:val="32"/>
        </w:rPr>
        <w:t>依据</w:t>
      </w:r>
      <w:r>
        <w:rPr>
          <w:rFonts w:ascii="仿宋" w:eastAsia="仿宋" w:hAnsi="仿宋" w:cs="仿宋" w:hint="eastAsia"/>
          <w:sz w:val="32"/>
          <w:szCs w:val="32"/>
        </w:rPr>
        <w:t>《湖南省规范行政裁量权办法》第二十八条“实施行政处罚必须以事实为依据，与违法行为的事实、性质、情节以及社会危害程度相当。当事人有法定的从轻、减轻或者不予行政处罚情形的，应当从轻、减轻或者不予处罚”的规定，参照</w:t>
      </w:r>
      <w:r>
        <w:rPr>
          <w:rFonts w:ascii="仿宋" w:eastAsia="仿宋" w:hAnsi="仿宋" w:cs="仿宋" w:hint="eastAsia"/>
          <w:sz w:val="32"/>
          <w:szCs w:val="32"/>
        </w:rPr>
        <w:t>《湖南省市场监督管理行政处罚自由裁量权实施办法（试行）》第十四条</w:t>
      </w:r>
      <w:r>
        <w:rPr>
          <w:rFonts w:ascii="仿宋" w:eastAsia="仿宋" w:hAnsi="仿宋" w:cs="仿宋" w:hint="eastAsia"/>
          <w:sz w:val="32"/>
          <w:szCs w:val="32"/>
        </w:rPr>
        <w:t>第一项、第二项</w:t>
      </w:r>
      <w:r>
        <w:rPr>
          <w:rFonts w:ascii="仿宋" w:eastAsia="仿宋" w:hAnsi="仿宋" w:cs="仿宋" w:hint="eastAsia"/>
          <w:sz w:val="32"/>
          <w:szCs w:val="32"/>
        </w:rPr>
        <w:t>“当事人有下列情形之一的，可以依法从轻或者减轻行政处罚：（一）积极配合市场监督管理部门调查，如实陈述违法事实并主动提供证据材料的</w:t>
      </w:r>
      <w:r>
        <w:rPr>
          <w:rFonts w:ascii="仿宋" w:eastAsia="仿宋" w:hAnsi="仿宋" w:cs="仿宋" w:hint="eastAsia"/>
          <w:sz w:val="32"/>
          <w:szCs w:val="32"/>
        </w:rPr>
        <w:t>；（二）违法行为轻</w:t>
      </w:r>
      <w:r>
        <w:rPr>
          <w:rFonts w:ascii="仿宋" w:eastAsia="仿宋" w:hAnsi="仿宋" w:cs="仿宋" w:hint="eastAsia"/>
          <w:sz w:val="32"/>
          <w:szCs w:val="32"/>
        </w:rPr>
        <w:lastRenderedPageBreak/>
        <w:t>微，社会危害性较小的</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湖南省市场监督管理行政处罚自由裁量权基准（试行）》第十四章第九条第四项“其他依法可以减轻处罚的”第二百九十四条第（二）项第</w:t>
      </w:r>
      <w:r>
        <w:rPr>
          <w:rFonts w:ascii="仿宋" w:eastAsia="仿宋" w:hAnsi="仿宋" w:cs="仿宋" w:hint="eastAsia"/>
          <w:sz w:val="32"/>
          <w:szCs w:val="32"/>
        </w:rPr>
        <w:t>1</w:t>
      </w:r>
      <w:r>
        <w:rPr>
          <w:rFonts w:ascii="仿宋" w:eastAsia="仿宋" w:hAnsi="仿宋" w:cs="仿宋" w:hint="eastAsia"/>
          <w:sz w:val="32"/>
          <w:szCs w:val="32"/>
        </w:rPr>
        <w:t>条“依据《中华人民共和国食品安全法》第一百二十四条的行政处罚：（二）裁量基准：</w:t>
      </w:r>
      <w:r>
        <w:rPr>
          <w:rFonts w:ascii="仿宋" w:eastAsia="仿宋" w:hAnsi="仿宋" w:cs="仿宋" w:hint="eastAsia"/>
          <w:sz w:val="32"/>
          <w:szCs w:val="32"/>
        </w:rPr>
        <w:t>1.</w:t>
      </w:r>
      <w:r>
        <w:rPr>
          <w:rFonts w:ascii="仿宋" w:eastAsia="仿宋" w:hAnsi="仿宋" w:cs="仿宋" w:hint="eastAsia"/>
          <w:sz w:val="32"/>
          <w:szCs w:val="32"/>
        </w:rPr>
        <w:t>符合本章《适应说明》减轻处罚规定的：没收违法所得和违法生产经营的食品、食品添加剂，并可以没收用于违法生产经营的工具、设备、原料等物品；违法生产经营的食品、食品添加剂货值金额不足</w:t>
      </w:r>
      <w:r>
        <w:rPr>
          <w:rFonts w:ascii="仿宋" w:eastAsia="仿宋" w:hAnsi="仿宋" w:cs="仿宋" w:hint="eastAsia"/>
          <w:sz w:val="32"/>
          <w:szCs w:val="32"/>
        </w:rPr>
        <w:t>1</w:t>
      </w:r>
      <w:r>
        <w:rPr>
          <w:rFonts w:ascii="仿宋" w:eastAsia="仿宋" w:hAnsi="仿宋" w:cs="仿宋" w:hint="eastAsia"/>
          <w:sz w:val="32"/>
          <w:szCs w:val="32"/>
        </w:rPr>
        <w:t>万元的，并处</w:t>
      </w:r>
      <w:r>
        <w:rPr>
          <w:rFonts w:ascii="仿宋" w:eastAsia="仿宋" w:hAnsi="仿宋" w:cs="仿宋" w:hint="eastAsia"/>
          <w:sz w:val="32"/>
          <w:szCs w:val="32"/>
        </w:rPr>
        <w:t>0</w:t>
      </w:r>
      <w:r>
        <w:rPr>
          <w:rFonts w:ascii="仿宋" w:eastAsia="仿宋" w:hAnsi="仿宋" w:cs="仿宋" w:hint="eastAsia"/>
          <w:sz w:val="32"/>
          <w:szCs w:val="32"/>
        </w:rPr>
        <w:t>到</w:t>
      </w:r>
      <w:r>
        <w:rPr>
          <w:rFonts w:ascii="仿宋" w:eastAsia="仿宋" w:hAnsi="仿宋" w:cs="仿宋" w:hint="eastAsia"/>
          <w:sz w:val="32"/>
          <w:szCs w:val="32"/>
        </w:rPr>
        <w:t>5</w:t>
      </w:r>
      <w:r>
        <w:rPr>
          <w:rFonts w:ascii="仿宋" w:eastAsia="仿宋" w:hAnsi="仿宋" w:cs="仿宋" w:hint="eastAsia"/>
          <w:sz w:val="32"/>
          <w:szCs w:val="32"/>
        </w:rPr>
        <w:t>万元的罚款；货值金额</w:t>
      </w:r>
      <w:r>
        <w:rPr>
          <w:rFonts w:ascii="仿宋" w:eastAsia="仿宋" w:hAnsi="仿宋" w:cs="仿宋" w:hint="eastAsia"/>
          <w:sz w:val="32"/>
          <w:szCs w:val="32"/>
        </w:rPr>
        <w:t>1</w:t>
      </w:r>
      <w:r>
        <w:rPr>
          <w:rFonts w:ascii="仿宋" w:eastAsia="仿宋" w:hAnsi="仿宋" w:cs="仿宋" w:hint="eastAsia"/>
          <w:sz w:val="32"/>
          <w:szCs w:val="32"/>
        </w:rPr>
        <w:t>万元以上的，并处货值金额</w:t>
      </w:r>
      <w:r>
        <w:rPr>
          <w:rFonts w:ascii="仿宋" w:eastAsia="仿宋" w:hAnsi="仿宋" w:cs="仿宋" w:hint="eastAsia"/>
          <w:sz w:val="32"/>
          <w:szCs w:val="32"/>
        </w:rPr>
        <w:t>0</w:t>
      </w:r>
      <w:r>
        <w:rPr>
          <w:rFonts w:ascii="仿宋" w:eastAsia="仿宋" w:hAnsi="仿宋" w:cs="仿宋" w:hint="eastAsia"/>
          <w:sz w:val="32"/>
          <w:szCs w:val="32"/>
        </w:rPr>
        <w:t>到</w:t>
      </w:r>
      <w:r>
        <w:rPr>
          <w:rFonts w:ascii="仿宋" w:eastAsia="仿宋" w:hAnsi="仿宋" w:cs="仿宋" w:hint="eastAsia"/>
          <w:sz w:val="32"/>
          <w:szCs w:val="32"/>
        </w:rPr>
        <w:t>10</w:t>
      </w:r>
      <w:r>
        <w:rPr>
          <w:rFonts w:ascii="仿宋" w:eastAsia="仿宋" w:hAnsi="仿宋" w:cs="仿宋" w:hint="eastAsia"/>
          <w:sz w:val="32"/>
          <w:szCs w:val="32"/>
        </w:rPr>
        <w:t>倍罚款</w:t>
      </w:r>
      <w:r>
        <w:rPr>
          <w:rFonts w:ascii="仿宋" w:eastAsia="仿宋" w:hAnsi="仿宋" w:cs="仿宋" w:hint="eastAsia"/>
          <w:sz w:val="32"/>
          <w:szCs w:val="32"/>
        </w:rPr>
        <w:t>”</w:t>
      </w:r>
      <w:r>
        <w:rPr>
          <w:rFonts w:ascii="仿宋" w:eastAsia="仿宋" w:hAnsi="仿宋" w:cs="仿宋" w:hint="eastAsia"/>
          <w:sz w:val="32"/>
          <w:szCs w:val="32"/>
        </w:rPr>
        <w:t>的规</w:t>
      </w:r>
      <w:r>
        <w:rPr>
          <w:rFonts w:ascii="仿宋" w:eastAsia="仿宋" w:hAnsi="仿宋" w:cs="仿宋" w:hint="eastAsia"/>
          <w:sz w:val="32"/>
          <w:szCs w:val="32"/>
        </w:rPr>
        <w:t>定以及《湖南省市场监督管理领域轻微违法行为不</w:t>
      </w:r>
      <w:r>
        <w:rPr>
          <w:rFonts w:ascii="仿宋" w:eastAsia="仿宋" w:hAnsi="仿宋" w:cs="仿宋" w:hint="eastAsia"/>
          <w:sz w:val="32"/>
          <w:szCs w:val="32"/>
        </w:rPr>
        <w:t>予处罚、减轻处罚规定》第十六条第（三）款“农贸市场、小型超市、小摊贩等从事食品、食用农产品零售的经营者，销售的食品、食用农产品农药兽药残留、生物毒素、重金属等污染物质以及其他危害人体健康的物质含量超过食品安全标准限量，超限额度较小，没有造成危害后果或者造成危害后果轻微能够主动消除、减轻的，可以减轻处罚，多次抽检不合格的除外”的规定，</w:t>
      </w:r>
      <w:r>
        <w:rPr>
          <w:rFonts w:ascii="仿宋" w:eastAsia="仿宋" w:hAnsi="仿宋" w:cs="仿宋" w:hint="eastAsia"/>
          <w:sz w:val="32"/>
          <w:szCs w:val="32"/>
        </w:rPr>
        <w:t>从处罚与教育相结合，促进当事人健康、持续发展的角度出发，</w:t>
      </w:r>
      <w:r>
        <w:rPr>
          <w:rFonts w:ascii="仿宋" w:eastAsia="仿宋" w:hAnsi="仿宋" w:cs="仿宋" w:hint="eastAsia"/>
          <w:sz w:val="32"/>
          <w:szCs w:val="32"/>
        </w:rPr>
        <w:t>本局认</w:t>
      </w:r>
      <w:r>
        <w:rPr>
          <w:rFonts w:ascii="仿宋" w:eastAsia="仿宋" w:hAnsi="仿宋" w:cs="仿宋" w:hint="eastAsia"/>
          <w:sz w:val="32"/>
          <w:szCs w:val="32"/>
        </w:rPr>
        <w:t>为可酌情考虑对当事人</w:t>
      </w:r>
      <w:r>
        <w:rPr>
          <w:rFonts w:ascii="仿宋" w:eastAsia="仿宋" w:hAnsi="仿宋" w:cs="仿宋" w:hint="eastAsia"/>
          <w:sz w:val="32"/>
          <w:szCs w:val="32"/>
        </w:rPr>
        <w:t>减</w:t>
      </w:r>
      <w:r>
        <w:rPr>
          <w:rFonts w:ascii="仿宋" w:eastAsia="仿宋" w:hAnsi="仿宋" w:cs="仿宋"/>
          <w:sz w:val="32"/>
          <w:szCs w:val="32"/>
          <w:lang/>
        </w:rPr>
        <w:t>轻</w:t>
      </w:r>
      <w:r>
        <w:rPr>
          <w:rFonts w:ascii="仿宋" w:eastAsia="仿宋" w:hAnsi="仿宋" w:cs="仿宋" w:hint="eastAsia"/>
          <w:sz w:val="32"/>
          <w:szCs w:val="32"/>
        </w:rPr>
        <w:t>行政处罚。</w:t>
      </w:r>
    </w:p>
    <w:p w:rsidR="00582374" w:rsidRDefault="00CB2F63">
      <w:pPr>
        <w:spacing w:line="500" w:lineRule="exact"/>
        <w:ind w:firstLineChars="200" w:firstLine="640"/>
        <w:jc w:val="left"/>
        <w:rPr>
          <w:rFonts w:ascii="仿宋" w:eastAsia="仿宋" w:hAnsi="仿宋" w:cs="仿宋"/>
          <w:sz w:val="32"/>
          <w:szCs w:val="32"/>
        </w:rPr>
      </w:pPr>
      <w:r>
        <w:rPr>
          <w:rFonts w:ascii="仿宋_GB2312" w:eastAsia="仿宋_GB2312" w:hAnsi="仿宋" w:cs="仿宋" w:hint="eastAsia"/>
          <w:sz w:val="32"/>
          <w:szCs w:val="32"/>
        </w:rPr>
        <w:t>综上，</w:t>
      </w:r>
      <w:r>
        <w:rPr>
          <w:rFonts w:ascii="仿宋_GB2312" w:eastAsia="仿宋_GB2312" w:hAnsi="仿宋" w:cs="仿宋"/>
          <w:sz w:val="32"/>
          <w:szCs w:val="32"/>
          <w:lang/>
        </w:rPr>
        <w:t>当事人</w:t>
      </w:r>
      <w:r>
        <w:rPr>
          <w:rFonts w:ascii="仿宋_GB2312" w:eastAsia="仿宋_GB2312" w:hAnsi="仿宋" w:cs="仿宋" w:hint="eastAsia"/>
          <w:sz w:val="32"/>
          <w:szCs w:val="32"/>
        </w:rPr>
        <w:t>的上述</w:t>
      </w:r>
      <w:r>
        <w:rPr>
          <w:rFonts w:ascii="仿宋" w:eastAsia="仿宋" w:hAnsi="仿宋" w:hint="eastAsia"/>
          <w:sz w:val="32"/>
          <w:szCs w:val="32"/>
        </w:rPr>
        <w:t>行为</w:t>
      </w:r>
      <w:r>
        <w:rPr>
          <w:rFonts w:ascii="仿宋" w:eastAsia="仿宋" w:hAnsi="仿宋" w:cs="仿宋" w:hint="eastAsia"/>
          <w:sz w:val="32"/>
          <w:szCs w:val="32"/>
        </w:rPr>
        <w:t>违反了</w:t>
      </w:r>
      <w:r>
        <w:rPr>
          <w:rFonts w:ascii="仿宋_GB2312" w:eastAsia="仿宋_GB2312" w:hAnsi="仿宋" w:cs="仿宋" w:hint="eastAsia"/>
          <w:sz w:val="32"/>
          <w:szCs w:val="32"/>
        </w:rPr>
        <w:t>《食用农产品市场销售质量安全监督管理办法》第二十五条</w:t>
      </w:r>
      <w:r>
        <w:rPr>
          <w:rFonts w:ascii="仿宋_GB2312" w:eastAsia="仿宋_GB2312" w:hAnsi="仿宋" w:cs="仿宋" w:hint="eastAsia"/>
          <w:sz w:val="32"/>
          <w:szCs w:val="32"/>
        </w:rPr>
        <w:t>第二项</w:t>
      </w:r>
      <w:r>
        <w:rPr>
          <w:rFonts w:ascii="仿宋" w:eastAsia="仿宋" w:hAnsi="仿宋" w:cs="仿宋" w:hint="eastAsia"/>
          <w:sz w:val="32"/>
          <w:szCs w:val="32"/>
        </w:rPr>
        <w:t>的规定</w:t>
      </w:r>
      <w:r>
        <w:rPr>
          <w:rFonts w:ascii="仿宋" w:eastAsia="仿宋" w:hAnsi="仿宋" w:hint="eastAsia"/>
          <w:sz w:val="32"/>
          <w:szCs w:val="32"/>
        </w:rPr>
        <w:t>，</w:t>
      </w:r>
      <w:r>
        <w:rPr>
          <w:rFonts w:ascii="仿宋_GB2312" w:eastAsia="仿宋_GB2312" w:hAnsi="仿宋" w:cs="仿宋" w:hint="eastAsia"/>
          <w:sz w:val="32"/>
          <w:szCs w:val="32"/>
        </w:rPr>
        <w:t>根据</w:t>
      </w:r>
      <w:r>
        <w:rPr>
          <w:rFonts w:ascii="仿宋_GB2312" w:eastAsia="仿宋_GB2312" w:hAnsi="仿宋" w:cs="仿宋" w:hint="eastAsia"/>
          <w:sz w:val="32"/>
          <w:szCs w:val="32"/>
        </w:rPr>
        <w:t>《</w:t>
      </w:r>
      <w:r>
        <w:rPr>
          <w:rFonts w:ascii="仿宋_GB2312" w:eastAsia="仿宋_GB2312" w:hAnsi="仿宋" w:cs="仿宋" w:hint="eastAsia"/>
          <w:sz w:val="32"/>
          <w:szCs w:val="32"/>
        </w:rPr>
        <w:t>食用农产品市场销售质量安全监督管理办法</w:t>
      </w:r>
      <w:r>
        <w:rPr>
          <w:rFonts w:ascii="仿宋_GB2312" w:eastAsia="仿宋_GB2312" w:hAnsi="仿宋" w:cs="仿宋" w:hint="eastAsia"/>
          <w:sz w:val="32"/>
          <w:szCs w:val="32"/>
        </w:rPr>
        <w:t>》第五十条第二款和</w:t>
      </w:r>
      <w:r>
        <w:rPr>
          <w:rFonts w:ascii="仿宋" w:eastAsia="仿宋" w:hAnsi="仿宋" w:cs="仿宋" w:hint="eastAsia"/>
          <w:sz w:val="32"/>
          <w:szCs w:val="32"/>
        </w:rPr>
        <w:t>《中华人民共和国食品安全法》</w:t>
      </w:r>
      <w:r>
        <w:rPr>
          <w:rFonts w:ascii="仿宋" w:eastAsia="仿宋" w:hAnsi="仿宋" w:cs="仿宋"/>
          <w:sz w:val="32"/>
          <w:szCs w:val="32"/>
        </w:rPr>
        <w:t>第一百二十</w:t>
      </w:r>
      <w:r>
        <w:rPr>
          <w:rFonts w:ascii="仿宋" w:eastAsia="仿宋" w:hAnsi="仿宋" w:cs="仿宋" w:hint="eastAsia"/>
          <w:sz w:val="32"/>
          <w:szCs w:val="32"/>
        </w:rPr>
        <w:t>四</w:t>
      </w:r>
      <w:r>
        <w:rPr>
          <w:rFonts w:ascii="仿宋" w:eastAsia="仿宋" w:hAnsi="仿宋" w:cs="仿宋"/>
          <w:sz w:val="32"/>
          <w:szCs w:val="32"/>
        </w:rPr>
        <w:t>条</w:t>
      </w:r>
      <w:r>
        <w:rPr>
          <w:rFonts w:ascii="仿宋" w:eastAsia="仿宋" w:hAnsi="仿宋" w:cs="仿宋" w:hint="eastAsia"/>
          <w:sz w:val="32"/>
          <w:szCs w:val="32"/>
        </w:rPr>
        <w:t>第一款第</w:t>
      </w:r>
      <w:r>
        <w:rPr>
          <w:rFonts w:ascii="仿宋" w:eastAsia="仿宋" w:hAnsi="仿宋" w:cs="仿宋" w:hint="eastAsia"/>
          <w:sz w:val="32"/>
          <w:szCs w:val="32"/>
        </w:rPr>
        <w:lastRenderedPageBreak/>
        <w:t>一项</w:t>
      </w:r>
      <w:r>
        <w:rPr>
          <w:rFonts w:ascii="仿宋_GB2312" w:eastAsia="仿宋_GB2312" w:hAnsi="仿宋" w:cs="仿宋" w:hint="eastAsia"/>
          <w:sz w:val="32"/>
          <w:szCs w:val="32"/>
        </w:rPr>
        <w:t>的</w:t>
      </w:r>
      <w:r>
        <w:rPr>
          <w:rFonts w:ascii="仿宋_GB2312" w:eastAsia="仿宋_GB2312" w:hAnsi="仿宋" w:cs="仿宋" w:hint="eastAsia"/>
          <w:sz w:val="32"/>
          <w:szCs w:val="32"/>
        </w:rPr>
        <w:t>规定，</w:t>
      </w:r>
      <w:r>
        <w:rPr>
          <w:rFonts w:ascii="仿宋" w:eastAsia="仿宋" w:hAnsi="仿宋" w:cs="仿宋" w:hint="eastAsia"/>
          <w:sz w:val="32"/>
          <w:szCs w:val="32"/>
        </w:rPr>
        <w:t>本局决定责令</w:t>
      </w:r>
      <w:r>
        <w:rPr>
          <w:rFonts w:ascii="仿宋" w:eastAsia="仿宋" w:hAnsi="仿宋" w:cs="仿宋"/>
          <w:sz w:val="32"/>
          <w:szCs w:val="32"/>
          <w:lang/>
        </w:rPr>
        <w:t>当事人</w:t>
      </w:r>
      <w:r>
        <w:rPr>
          <w:rFonts w:ascii="仿宋" w:eastAsia="仿宋" w:hAnsi="仿宋" w:cs="仿宋" w:hint="eastAsia"/>
          <w:sz w:val="32"/>
          <w:szCs w:val="32"/>
        </w:rPr>
        <w:t>立即改正上述违法行为，对</w:t>
      </w:r>
      <w:r>
        <w:rPr>
          <w:rFonts w:ascii="仿宋" w:eastAsia="仿宋" w:hAnsi="仿宋" w:cs="仿宋"/>
          <w:sz w:val="32"/>
          <w:szCs w:val="32"/>
          <w:lang/>
        </w:rPr>
        <w:t>当事人</w:t>
      </w:r>
      <w:r>
        <w:rPr>
          <w:rFonts w:ascii="仿宋" w:eastAsia="仿宋" w:hAnsi="仿宋" w:cs="仿宋" w:hint="eastAsia"/>
          <w:sz w:val="32"/>
          <w:szCs w:val="32"/>
        </w:rPr>
        <w:t>作出以下行政处罚：</w:t>
      </w:r>
    </w:p>
    <w:p w:rsidR="00582374" w:rsidRDefault="00CB2F63">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没收违法所得</w:t>
      </w:r>
      <w:r>
        <w:rPr>
          <w:rFonts w:ascii="仿宋" w:eastAsia="仿宋" w:hAnsi="仿宋" w:cs="仿宋" w:hint="eastAsia"/>
          <w:sz w:val="32"/>
          <w:szCs w:val="32"/>
        </w:rPr>
        <w:t>160</w:t>
      </w:r>
      <w:r>
        <w:rPr>
          <w:rFonts w:ascii="仿宋" w:eastAsia="仿宋" w:hAnsi="仿宋" w:cs="仿宋" w:hint="eastAsia"/>
          <w:sz w:val="32"/>
          <w:szCs w:val="32"/>
        </w:rPr>
        <w:t>元；</w:t>
      </w:r>
    </w:p>
    <w:p w:rsidR="00582374" w:rsidRDefault="00CB2F63">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处罚款</w:t>
      </w:r>
      <w:r>
        <w:rPr>
          <w:rFonts w:ascii="仿宋" w:eastAsia="仿宋" w:hAnsi="仿宋" w:cs="仿宋" w:hint="eastAsia"/>
          <w:sz w:val="32"/>
          <w:szCs w:val="32"/>
        </w:rPr>
        <w:t>15000</w:t>
      </w:r>
      <w:r>
        <w:rPr>
          <w:rFonts w:ascii="仿宋" w:eastAsia="仿宋" w:hAnsi="仿宋" w:cs="仿宋" w:hint="eastAsia"/>
          <w:sz w:val="32"/>
          <w:szCs w:val="32"/>
        </w:rPr>
        <w:t>元</w:t>
      </w:r>
      <w:r>
        <w:rPr>
          <w:rFonts w:ascii="仿宋" w:eastAsia="仿宋" w:hAnsi="仿宋" w:cs="仿宋" w:hint="eastAsia"/>
          <w:sz w:val="32"/>
          <w:szCs w:val="32"/>
        </w:rPr>
        <w:t>。</w:t>
      </w:r>
    </w:p>
    <w:p w:rsidR="00582374" w:rsidRDefault="00CB2F63">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上述罚款，当事人应自收到本行政处罚决定书之日起十五日内，汇入中国建设银行资阳支行，收款人：益阳市资阳区财政局非税收入汇缴结算户，</w:t>
      </w:r>
      <w:r>
        <w:rPr>
          <w:rFonts w:ascii="仿宋" w:eastAsia="仿宋" w:hAnsi="仿宋" w:cs="仿宋" w:hint="eastAsia"/>
          <w:color w:val="000000" w:themeColor="text1"/>
          <w:sz w:val="32"/>
          <w:szCs w:val="32"/>
        </w:rPr>
        <w:t>账号：</w:t>
      </w:r>
      <w:r>
        <w:rPr>
          <w:rFonts w:ascii="仿宋" w:eastAsia="仿宋" w:hAnsi="仿宋" w:cs="仿宋" w:hint="eastAsia"/>
          <w:color w:val="000000" w:themeColor="text1"/>
          <w:sz w:val="32"/>
          <w:szCs w:val="32"/>
        </w:rPr>
        <w:t>4300154</w:t>
      </w:r>
      <w:r w:rsidR="00523D2C">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8168</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在汇款用途栏注明“益阳市资阳区市场监督管理局罚没款”。逾期不缴纳，根据《中华人民共和国行政处罚法》第七十二条第一款第一项之规定，每延期一日，本局可按罚款数额的百分之三加处罚款，直至加处罚款达到罚款数额</w:t>
      </w:r>
      <w:r>
        <w:rPr>
          <w:rFonts w:ascii="仿宋" w:eastAsia="仿宋" w:hAnsi="仿宋" w:cs="仿宋" w:hint="eastAsia"/>
          <w:color w:val="000000" w:themeColor="text1"/>
          <w:sz w:val="32"/>
          <w:szCs w:val="32"/>
        </w:rPr>
        <w:t>。</w:t>
      </w:r>
    </w:p>
    <w:p w:rsidR="00582374" w:rsidRDefault="00CB2F63">
      <w:pPr>
        <w:spacing w:line="5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如不服本行政处罚决定，可在收到本行政处罚决定书之日起六十日内，向益阳市资阳区人民政府申请复议；也可以在收到本行政处罚决定书之日起六个月内，依法向沅江市人民法院提起行政诉讼。申请行政复议或者提起行政诉讼期间，行政处罚不停止执行。</w:t>
      </w:r>
    </w:p>
    <w:p w:rsidR="00582374" w:rsidRDefault="00582374">
      <w:pPr>
        <w:spacing w:line="500" w:lineRule="exact"/>
        <w:ind w:firstLineChars="200" w:firstLine="640"/>
        <w:jc w:val="left"/>
        <w:rPr>
          <w:rFonts w:ascii="仿宋" w:eastAsia="仿宋" w:hAnsi="仿宋" w:cs="仿宋"/>
          <w:sz w:val="32"/>
          <w:szCs w:val="32"/>
        </w:rPr>
      </w:pPr>
    </w:p>
    <w:p w:rsidR="00582374" w:rsidRDefault="00CB2F63">
      <w:pPr>
        <w:spacing w:line="500" w:lineRule="exact"/>
        <w:ind w:firstLine="601"/>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益阳市资阳区市场监督管理局</w:t>
      </w:r>
    </w:p>
    <w:p w:rsidR="00582374" w:rsidRDefault="00CB2F63">
      <w:pPr>
        <w:spacing w:line="500" w:lineRule="exact"/>
        <w:ind w:firstLine="600"/>
        <w:jc w:val="left"/>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2023</w:t>
      </w:r>
      <w:r>
        <w:rPr>
          <w:rFonts w:ascii="仿宋" w:eastAsia="仿宋" w:hAnsi="仿宋" w:cs="仿宋" w:hint="eastAsia"/>
          <w:color w:val="000000"/>
          <w:sz w:val="32"/>
          <w:szCs w:val="32"/>
        </w:rPr>
        <w:t>年</w:t>
      </w:r>
      <w:r>
        <w:rPr>
          <w:rFonts w:ascii="仿宋" w:eastAsia="仿宋" w:hAnsi="仿宋" w:cs="仿宋" w:hint="eastAsia"/>
          <w:color w:val="000000"/>
          <w:sz w:val="32"/>
          <w:szCs w:val="32"/>
        </w:rPr>
        <w:t xml:space="preserve"> 6</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日</w:t>
      </w:r>
    </w:p>
    <w:p w:rsidR="00582374" w:rsidRDefault="00582374">
      <w:pPr>
        <w:widowControl/>
        <w:snapToGrid w:val="0"/>
        <w:spacing w:line="500" w:lineRule="exact"/>
        <w:ind w:firstLineChars="1950" w:firstLine="6240"/>
        <w:jc w:val="left"/>
        <w:rPr>
          <w:rFonts w:ascii="Times New Roman" w:eastAsia="仿宋_GB2312" w:hAnsi="Times New Roman" w:cs="仿宋_GB2312"/>
          <w:color w:val="000000"/>
          <w:sz w:val="32"/>
          <w:szCs w:val="32"/>
        </w:rPr>
      </w:pPr>
    </w:p>
    <w:p w:rsidR="00582374" w:rsidRDefault="00CB2F63">
      <w:pPr>
        <w:pStyle w:val="a3"/>
        <w:spacing w:line="500" w:lineRule="exact"/>
        <w:ind w:left="163" w:firstLineChars="300" w:firstLine="864"/>
        <w:rPr>
          <w:rFonts w:ascii="Times New Roman" w:eastAsia="仿宋_GB2312" w:cs="Mongolian Baiti"/>
          <w:color w:val="000000"/>
          <w:u w:val="single"/>
        </w:rPr>
      </w:pPr>
      <w:r>
        <w:rPr>
          <w:rFonts w:ascii="黑体" w:eastAsia="黑体" w:hAnsi="黑体" w:hint="eastAsia"/>
          <w:color w:val="231F20"/>
          <w:spacing w:val="-16"/>
        </w:rPr>
        <w:t>（市场监督管理部门将依法向社会公开行政处罚决定信息）</w:t>
      </w:r>
    </w:p>
    <w:p w:rsidR="00582374" w:rsidRDefault="00582374">
      <w:pPr>
        <w:widowControl/>
        <w:snapToGrid w:val="0"/>
        <w:spacing w:line="520" w:lineRule="exact"/>
        <w:jc w:val="right"/>
        <w:rPr>
          <w:rFonts w:ascii="Times New Roman" w:eastAsia="仿宋_GB2312" w:hAnsi="Times New Roman" w:cs="Mongolian Baiti"/>
          <w:color w:val="000000"/>
          <w:sz w:val="32"/>
          <w:szCs w:val="32"/>
          <w:u w:val="single"/>
        </w:rPr>
      </w:pPr>
    </w:p>
    <w:p w:rsidR="00582374" w:rsidRDefault="00582374">
      <w:pPr>
        <w:spacing w:line="520" w:lineRule="exact"/>
      </w:pPr>
    </w:p>
    <w:sectPr w:rsidR="00582374" w:rsidSect="005823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63" w:rsidRDefault="00CB2F63" w:rsidP="00582374">
      <w:r>
        <w:separator/>
      </w:r>
    </w:p>
  </w:endnote>
  <w:endnote w:type="continuationSeparator" w:id="1">
    <w:p w:rsidR="00CB2F63" w:rsidRDefault="00CB2F63" w:rsidP="00582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74" w:rsidRDefault="00582374">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582374" w:rsidRDefault="00CB2F63">
                <w:pPr>
                  <w:pStyle w:val="a4"/>
                </w:pPr>
                <w:r>
                  <w:t>第</w:t>
                </w:r>
                <w:r>
                  <w:t xml:space="preserve"> </w:t>
                </w:r>
                <w:r w:rsidR="00582374">
                  <w:fldChar w:fldCharType="begin"/>
                </w:r>
                <w:r>
                  <w:instrText xml:space="preserve"> PAGE  \* MERGEFORMAT </w:instrText>
                </w:r>
                <w:r w:rsidR="00582374">
                  <w:fldChar w:fldCharType="separate"/>
                </w:r>
                <w:r w:rsidR="00523D2C">
                  <w:rPr>
                    <w:noProof/>
                  </w:rPr>
                  <w:t>5</w:t>
                </w:r>
                <w:r w:rsidR="00582374">
                  <w:fldChar w:fldCharType="end"/>
                </w:r>
                <w:r>
                  <w:t xml:space="preserve"> </w:t>
                </w:r>
                <w:r>
                  <w:t>页</w:t>
                </w:r>
                <w:r>
                  <w:t xml:space="preserve"> </w:t>
                </w:r>
                <w:r>
                  <w:t>共</w:t>
                </w:r>
                <w:r>
                  <w:rPr>
                    <w:rFonts w:hint="eastAsia"/>
                  </w:rPr>
                  <w:t>6</w:t>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63" w:rsidRDefault="00CB2F63" w:rsidP="00582374">
      <w:r>
        <w:separator/>
      </w:r>
    </w:p>
  </w:footnote>
  <w:footnote w:type="continuationSeparator" w:id="1">
    <w:p w:rsidR="00CB2F63" w:rsidRDefault="00CB2F63" w:rsidP="00582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D659AA"/>
    <w:multiLevelType w:val="singleLevel"/>
    <w:tmpl w:val="B7D659AA"/>
    <w:lvl w:ilvl="0">
      <w:start w:val="1"/>
      <w:numFmt w:val="decimal"/>
      <w:lvlText w:val="%1."/>
      <w:lvlJc w:val="left"/>
      <w:pPr>
        <w:tabs>
          <w:tab w:val="left" w:pos="312"/>
        </w:tabs>
      </w:pPr>
    </w:lvl>
  </w:abstractNum>
  <w:abstractNum w:abstractNumId="1">
    <w:nsid w:val="0000000A"/>
    <w:multiLevelType w:val="multilevel"/>
    <w:tmpl w:val="0000000A"/>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374"/>
    <w:rsid w:val="F4FFE8D0"/>
    <w:rsid w:val="F6EF2A5D"/>
    <w:rsid w:val="F7DDE4DA"/>
    <w:rsid w:val="F9F75A79"/>
    <w:rsid w:val="F9FFFA51"/>
    <w:rsid w:val="FCFFCF78"/>
    <w:rsid w:val="FD7D6301"/>
    <w:rsid w:val="FE7B9909"/>
    <w:rsid w:val="FEDF6AA5"/>
    <w:rsid w:val="FF6B75D5"/>
    <w:rsid w:val="FFBF39B4"/>
    <w:rsid w:val="FFEFF0EB"/>
    <w:rsid w:val="FFFBF53C"/>
    <w:rsid w:val="FFFF90A4"/>
    <w:rsid w:val="00523D2C"/>
    <w:rsid w:val="00582374"/>
    <w:rsid w:val="00CB2F63"/>
    <w:rsid w:val="0CC9E67B"/>
    <w:rsid w:val="10B36ECA"/>
    <w:rsid w:val="37F601F7"/>
    <w:rsid w:val="3BAFFBE1"/>
    <w:rsid w:val="3D7ABF47"/>
    <w:rsid w:val="3FF3A410"/>
    <w:rsid w:val="3FFC0D0C"/>
    <w:rsid w:val="53F75891"/>
    <w:rsid w:val="56BF2F60"/>
    <w:rsid w:val="56FFD903"/>
    <w:rsid w:val="57D5DC30"/>
    <w:rsid w:val="57F60D2F"/>
    <w:rsid w:val="5DBD5D93"/>
    <w:rsid w:val="5DBE5334"/>
    <w:rsid w:val="5DFF2648"/>
    <w:rsid w:val="5EE9ECDB"/>
    <w:rsid w:val="5EFD0F8A"/>
    <w:rsid w:val="5EFFEB23"/>
    <w:rsid w:val="5FF7A14F"/>
    <w:rsid w:val="5FFEBE0F"/>
    <w:rsid w:val="6737D0FB"/>
    <w:rsid w:val="6B3E96D3"/>
    <w:rsid w:val="6B5F7C42"/>
    <w:rsid w:val="6EEDF7BF"/>
    <w:rsid w:val="73FD8FBB"/>
    <w:rsid w:val="74F91298"/>
    <w:rsid w:val="75BF93E0"/>
    <w:rsid w:val="75FE7B00"/>
    <w:rsid w:val="7AFFE99F"/>
    <w:rsid w:val="7B57E3CA"/>
    <w:rsid w:val="7BFF8B34"/>
    <w:rsid w:val="7D729E56"/>
    <w:rsid w:val="7DFFD7FD"/>
    <w:rsid w:val="7E2B74D2"/>
    <w:rsid w:val="7FB17C9A"/>
    <w:rsid w:val="7FD7FCFA"/>
    <w:rsid w:val="8B770928"/>
    <w:rsid w:val="9FBBE39D"/>
    <w:rsid w:val="BD3F632D"/>
    <w:rsid w:val="BFFB9328"/>
    <w:rsid w:val="D527F6DA"/>
    <w:rsid w:val="D5E53C77"/>
    <w:rsid w:val="DBFDDCEC"/>
    <w:rsid w:val="DFFD78B5"/>
    <w:rsid w:val="E3FFE8EE"/>
    <w:rsid w:val="E5F79517"/>
    <w:rsid w:val="E9FF06B1"/>
    <w:rsid w:val="ECB75CE5"/>
    <w:rsid w:val="EDFB17F2"/>
    <w:rsid w:val="EDFB4A2F"/>
    <w:rsid w:val="F331E65D"/>
    <w:rsid w:val="F359B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374"/>
    <w:pPr>
      <w:widowControl w:val="0"/>
      <w:jc w:val="both"/>
    </w:pPr>
    <w:rPr>
      <w:kern w:val="2"/>
      <w:sz w:val="21"/>
      <w:szCs w:val="24"/>
    </w:rPr>
  </w:style>
  <w:style w:type="paragraph" w:styleId="1">
    <w:name w:val="heading 1"/>
    <w:basedOn w:val="a"/>
    <w:next w:val="a"/>
    <w:qFormat/>
    <w:rsid w:val="00582374"/>
    <w:pPr>
      <w:keepNext/>
      <w:numPr>
        <w:numId w:val="1"/>
      </w:numPr>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82374"/>
    <w:pPr>
      <w:autoSpaceDE w:val="0"/>
      <w:autoSpaceDN w:val="0"/>
      <w:adjustRightInd w:val="0"/>
      <w:jc w:val="left"/>
    </w:pPr>
    <w:rPr>
      <w:rFonts w:ascii="Arial Unicode MS" w:eastAsia="Arial Unicode MS" w:hAnsi="Times New Roman"/>
      <w:kern w:val="0"/>
      <w:sz w:val="32"/>
      <w:szCs w:val="32"/>
    </w:rPr>
  </w:style>
  <w:style w:type="paragraph" w:styleId="a4">
    <w:name w:val="footer"/>
    <w:basedOn w:val="a"/>
    <w:qFormat/>
    <w:rsid w:val="00582374"/>
    <w:pPr>
      <w:tabs>
        <w:tab w:val="center" w:pos="4153"/>
        <w:tab w:val="right" w:pos="8306"/>
      </w:tabs>
      <w:snapToGrid w:val="0"/>
      <w:jc w:val="left"/>
    </w:pPr>
    <w:rPr>
      <w:sz w:val="18"/>
    </w:rPr>
  </w:style>
  <w:style w:type="paragraph" w:styleId="a5">
    <w:name w:val="header"/>
    <w:basedOn w:val="a"/>
    <w:qFormat/>
    <w:rsid w:val="005823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丁国元</cp:lastModifiedBy>
  <cp:revision>2</cp:revision>
  <cp:lastPrinted>2023-06-05T18:48:00Z</cp:lastPrinted>
  <dcterms:created xsi:type="dcterms:W3CDTF">2021-07-27T05:03:00Z</dcterms:created>
  <dcterms:modified xsi:type="dcterms:W3CDTF">2023-06-16T08:44:00Z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