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lang w:val="en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农村人居环境整治项目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**县市区建设方案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（模板）</w:t>
      </w: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600" w:lineRule="exact"/>
        <w:ind w:firstLine="643" w:firstLineChars="20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adjustRightInd w:val="0"/>
        <w:spacing w:line="580" w:lineRule="exact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**县农业农村局</w:t>
      </w:r>
    </w:p>
    <w:p>
      <w:pPr>
        <w:adjustRightInd w:val="0"/>
        <w:spacing w:line="580" w:lineRule="exact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 xml:space="preserve"> 年  月  日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r>
        <w:rPr>
          <w:rFonts w:ascii="Times New Roman" w:hAnsi="Times New Roman" w:eastAsia="仿宋_GB2312" w:cs="Times New Roman"/>
          <w:b/>
          <w:sz w:val="44"/>
          <w:szCs w:val="44"/>
        </w:rPr>
        <w:t>资阳区2023年中央财政衔接推进乡村振兴补助资金（激励资金）</w:t>
      </w:r>
      <w:r>
        <w:rPr>
          <w:rFonts w:hint="eastAsia" w:ascii="Times New Roman" w:hAnsi="Times New Roman" w:eastAsia="仿宋_GB2312" w:cs="Times New Roman"/>
          <w:b/>
          <w:sz w:val="44"/>
          <w:szCs w:val="44"/>
        </w:rPr>
        <w:t>项目</w:t>
      </w:r>
      <w:r>
        <w:rPr>
          <w:rFonts w:ascii="Times New Roman" w:hAnsi="Times New Roman" w:eastAsia="仿宋_GB2312" w:cs="Times New Roman"/>
          <w:b/>
          <w:sz w:val="44"/>
          <w:szCs w:val="44"/>
        </w:rPr>
        <w:t>申报</w:t>
      </w:r>
      <w:r>
        <w:rPr>
          <w:rFonts w:hint="eastAsia" w:ascii="Times New Roman" w:hAnsi="Times New Roman" w:eastAsia="仿宋_GB2312" w:cs="Times New Roman"/>
          <w:b/>
          <w:sz w:val="44"/>
          <w:szCs w:val="44"/>
        </w:rPr>
        <w:t>推荐函</w:t>
      </w:r>
    </w:p>
    <w:p>
      <w:pPr>
        <w:pStyle w:val="2"/>
        <w:rPr>
          <w:rFonts w:hint="eastAsia" w:eastAsia="宋体" w:cs="Times New Roma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资阳区农业农村局、区乡村振兴局、区财政局：</w:t>
      </w:r>
    </w:p>
    <w:p>
      <w:pPr>
        <w:pStyle w:val="2"/>
        <w:rPr>
          <w:rFonts w:hint="eastAsia" w:eastAsia="宋体" w:cs="Times New Roma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eastAsia="宋体" w:cs="Times New Roman"/>
        </w:rPr>
        <w:t xml:space="preserve">  </w:t>
      </w: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经核实，__________________________________递交的项目申报资料已在_______________________乡（镇）备案，该主体在辖区内无不良记录，现推荐申报</w:t>
      </w:r>
      <w:r>
        <w:rPr>
          <w:rFonts w:ascii="Times New Roman" w:hAnsi="Times New Roman" w:eastAsia="仿宋_GB2312" w:cs="Times New Roman"/>
          <w:sz w:val="36"/>
          <w:szCs w:val="36"/>
        </w:rPr>
        <w:t>资阳区2023年中央财政衔接推进乡村振兴补助资金（激励资金）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中的__________________________________项目。</w:t>
      </w: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rPr>
          <w:rFonts w:hint="eastAsia" w:eastAsia="宋体" w:cs="Times New Roman"/>
        </w:rPr>
      </w:pPr>
    </w:p>
    <w:p>
      <w:pPr>
        <w:pStyle w:val="2"/>
        <w:ind w:firstLine="1800" w:firstLineChars="500"/>
        <w:rPr>
          <w:rFonts w:hint="eastAsia" w:eastAsia="仿宋_GB2312" w:cs="Times New Roman"/>
          <w:sz w:val="36"/>
          <w:szCs w:val="36"/>
        </w:rPr>
      </w:pPr>
      <w:r>
        <w:rPr>
          <w:rFonts w:hint="eastAsia" w:eastAsia="仿宋_GB2312" w:cs="Times New Roman"/>
          <w:sz w:val="36"/>
          <w:szCs w:val="36"/>
        </w:rPr>
        <w:t>益阳市资阳区________乡（镇）人民政府</w:t>
      </w:r>
    </w:p>
    <w:p>
      <w:pPr>
        <w:adjustRightInd w:val="0"/>
        <w:spacing w:line="580" w:lineRule="exact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eastAsia="仿宋_GB2312" w:cs="Times New Roman"/>
          <w:sz w:val="36"/>
          <w:szCs w:val="36"/>
          <w:lang w:val="en-US" w:eastAsia="zh-CN"/>
        </w:rPr>
        <w:t xml:space="preserve">    </w:t>
      </w:r>
      <w:r>
        <w:rPr>
          <w:rFonts w:hint="eastAsia" w:eastAsia="仿宋_GB2312" w:cs="Times New Roman"/>
          <w:sz w:val="36"/>
          <w:szCs w:val="36"/>
        </w:rPr>
        <w:t>年   月   日</w:t>
      </w:r>
    </w:p>
    <w:p>
      <w:pPr>
        <w:adjustRightIn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  <w:sectPr>
          <w:footerReference r:id="rId3" w:type="default"/>
          <w:pgSz w:w="11906" w:h="16838"/>
          <w:pgMar w:top="1587" w:right="1701" w:bottom="1587" w:left="1701" w:header="851" w:footer="1304" w:gutter="0"/>
          <w:cols w:space="720" w:num="1"/>
          <w:docGrid w:type="lines" w:linePitch="312" w:charSpace="0"/>
        </w:sectPr>
      </w:pP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第一章  项目摘要</w:t>
      </w:r>
    </w:p>
    <w:p>
      <w:pPr>
        <w:tabs>
          <w:tab w:val="left" w:pos="0"/>
          <w:tab w:val="left" w:pos="420"/>
        </w:tabs>
        <w:adjustRightInd w:val="0"/>
        <w:spacing w:line="400" w:lineRule="exact"/>
        <w:outlineLvl w:val="1"/>
        <w:rPr>
          <w:rFonts w:ascii="Times New Roman" w:hAnsi="Times New Roman" w:eastAsia="黑体" w:cs="Times New Roman"/>
          <w:bCs/>
          <w:sz w:val="30"/>
          <w:szCs w:val="32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1.1项目名称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1.2实施主管单位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1.3实施期限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1.4建设主体及建设内容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1.5投资估算及资金筹措</w:t>
      </w:r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1.5.1</w:t>
      </w:r>
      <w:r>
        <w:rPr>
          <w:rFonts w:ascii="Times New Roman" w:hAnsi="Times New Roman" w:eastAsia="黑体" w:cs="Times New Roman"/>
          <w:bCs/>
          <w:sz w:val="32"/>
          <w:szCs w:val="32"/>
        </w:rPr>
        <w:t>投资估算</w:t>
      </w:r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1.5.2</w:t>
      </w:r>
      <w:r>
        <w:rPr>
          <w:rFonts w:ascii="Times New Roman" w:hAnsi="Times New Roman" w:eastAsia="黑体" w:cs="Times New Roman"/>
          <w:bCs/>
          <w:sz w:val="32"/>
          <w:szCs w:val="32"/>
        </w:rPr>
        <w:t>资金筹措</w:t>
      </w:r>
    </w:p>
    <w:p>
      <w:pPr>
        <w:pStyle w:val="2"/>
        <w:spacing w:line="600" w:lineRule="exact"/>
        <w:rPr>
          <w:rFonts w:eastAsia="宋体" w:cs="Times New Roman"/>
        </w:rPr>
      </w:pP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第二章  农村人居环境整治基本情况</w:t>
      </w:r>
    </w:p>
    <w:p>
      <w:pPr>
        <w:tabs>
          <w:tab w:val="left" w:pos="0"/>
          <w:tab w:val="left" w:pos="420"/>
        </w:tabs>
        <w:adjustRightInd w:val="0"/>
        <w:spacing w:line="400" w:lineRule="exact"/>
        <w:outlineLvl w:val="1"/>
        <w:rPr>
          <w:rFonts w:ascii="Times New Roman" w:hAnsi="Times New Roman" w:eastAsia="黑体" w:cs="Times New Roman"/>
          <w:bCs/>
          <w:sz w:val="30"/>
          <w:szCs w:val="32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2.1发展基础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区域内截至2022年底农村厕所革命、农村生活污水治理、农村生活垃圾治理（农村生活垃圾分类）、村容村貌提升、“美丽庭院、美丽屋场、美丽乡村三美联建”等工作开展情况。明确截至2023年底能够实现的农村卫生厕所普及率、农村生活污水治理率、乡镇污水治理率、建立农村生活垃圾处置体系的行政村比例、有条件有需求的村庄规划应编尽编比例等基础数据。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2.2支持政策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 xml:space="preserve">包括县级出台农村人居环境整治提升行动的指导意见、发展规划和支持政策等。 </w:t>
      </w: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第三章  思路目标</w:t>
      </w:r>
    </w:p>
    <w:p>
      <w:pPr>
        <w:tabs>
          <w:tab w:val="left" w:pos="0"/>
          <w:tab w:val="left" w:pos="420"/>
        </w:tabs>
        <w:adjustRightInd w:val="0"/>
        <w:spacing w:line="400" w:lineRule="exact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3.3建设思路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3.4建设原则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3.5建设任务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3.6建设目标</w:t>
      </w:r>
    </w:p>
    <w:p>
      <w:pPr>
        <w:tabs>
          <w:tab w:val="left" w:pos="0"/>
          <w:tab w:val="left" w:pos="420"/>
        </w:tabs>
        <w:adjustRightInd w:val="0"/>
        <w:spacing w:line="400" w:lineRule="exact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第四章  建设内容及资金使用</w:t>
      </w:r>
    </w:p>
    <w:p>
      <w:pPr>
        <w:tabs>
          <w:tab w:val="left" w:pos="0"/>
          <w:tab w:val="left" w:pos="420"/>
        </w:tabs>
        <w:adjustRightInd w:val="0"/>
        <w:spacing w:line="400" w:lineRule="exact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4.1建设内容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4.2投资估算及资金筹措</w:t>
      </w:r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4.2.1</w:t>
      </w:r>
      <w:r>
        <w:rPr>
          <w:rFonts w:ascii="Times New Roman" w:hAnsi="Times New Roman" w:eastAsia="黑体" w:cs="Times New Roman"/>
          <w:bCs/>
          <w:sz w:val="32"/>
          <w:szCs w:val="32"/>
        </w:rPr>
        <w:t>投资估算</w:t>
      </w:r>
    </w:p>
    <w:p>
      <w:pPr>
        <w:tabs>
          <w:tab w:val="left" w:pos="-567"/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2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4.2.2</w:t>
      </w:r>
      <w:r>
        <w:rPr>
          <w:rFonts w:ascii="Times New Roman" w:hAnsi="Times New Roman" w:eastAsia="黑体" w:cs="Times New Roman"/>
          <w:bCs/>
          <w:sz w:val="32"/>
          <w:szCs w:val="32"/>
        </w:rPr>
        <w:t>资金筹措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说明资金筹措方案，满足资金配比要求（中央财政资金：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县市区</w:t>
      </w:r>
      <w:r>
        <w:rPr>
          <w:rFonts w:ascii="Times New Roman" w:hAnsi="Times New Roman" w:eastAsia="仿宋_GB2312" w:cs="Times New Roman"/>
          <w:sz w:val="32"/>
          <w:szCs w:val="32"/>
        </w:rPr>
        <w:t>统筹资金：农户自筹资金=1:0.5:0.5）。</w:t>
      </w:r>
    </w:p>
    <w:p>
      <w:pPr>
        <w:tabs>
          <w:tab w:val="left" w:pos="0"/>
          <w:tab w:val="left" w:pos="420"/>
        </w:tabs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4.3资金使用方式</w:t>
      </w:r>
    </w:p>
    <w:p>
      <w:pPr>
        <w:adjustRightInd w:val="0"/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tabs>
          <w:tab w:val="left" w:pos="0"/>
        </w:tabs>
        <w:adjustRightInd w:val="0"/>
        <w:spacing w:line="60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黑体" w:cs="Times New Roman"/>
          <w:bCs/>
          <w:kern w:val="44"/>
          <w:sz w:val="44"/>
          <w:szCs w:val="44"/>
        </w:rPr>
        <w:t>第五章  组织实施</w:t>
      </w:r>
    </w:p>
    <w:p>
      <w:pPr>
        <w:adjustRightInd w:val="0"/>
        <w:spacing w:line="4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包括组织领导、工作机制、管理实施、项目选址、指导服务、技术支撑等方面措施。</w:t>
      </w:r>
    </w:p>
    <w:p>
      <w:pPr>
        <w:adjustRightInd w:val="0"/>
        <w:spacing w:line="400" w:lineRule="exact"/>
        <w:ind w:firstLine="300" w:firstLineChars="100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附表：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附表1：**县**村农村人居环境整治基本情况表</w:t>
      </w:r>
    </w:p>
    <w:p>
      <w:pPr>
        <w:spacing w:line="600" w:lineRule="exact"/>
        <w:ind w:firstLine="616" w:firstLineChars="200"/>
        <w:jc w:val="left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附表2：**市**县（市、区）农村人居环境整治项目申请表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FF0000"/>
          <w:sz w:val="32"/>
          <w:szCs w:val="32"/>
        </w:rPr>
        <w:t>附表3：农村人居环境整治项目绩效目标表</w:t>
      </w:r>
    </w:p>
    <w:p>
      <w:pPr>
        <w:pStyle w:val="2"/>
        <w:spacing w:line="600" w:lineRule="exact"/>
        <w:rPr>
          <w:rFonts w:eastAsia="黑体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***农村人居环境整治***子项目实</w:t>
      </w:r>
      <w:r>
        <w:rPr>
          <w:rFonts w:ascii="Times New Roman" w:hAnsi="Times New Roman" w:eastAsia="仿宋_GB2312" w:cs="Times New Roman"/>
          <w:sz w:val="32"/>
          <w:szCs w:val="32"/>
        </w:rPr>
        <w:t>施方案（参考模板）</w:t>
      </w: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附表1</w:t>
      </w:r>
    </w:p>
    <w:p>
      <w:pPr>
        <w:adjustRightInd w:val="0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**县**村农村人居环境整治基本情况表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371"/>
        <w:gridCol w:w="198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村域面积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平方公里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村庄建设用地面积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 xml:space="preserve">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户籍人口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 xml:space="preserve">         人                 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常住人口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户籍户数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15" w:firstLineChars="150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常住户数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主要产业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村集体年收入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60" w:firstLineChars="600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  <w:t>2022年</w:t>
            </w: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村民人均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en-US"/>
              </w:rPr>
              <w:t>可支配</w:t>
            </w: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收入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 xml:space="preserve">              元          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村两委负责人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及联系方式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整体风貌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说明村庄选址布局、村庄形态特点，结合村庄自然禀赋、乡土特征和地域特色开展村庄建设等情况。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环境保护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说明环境污染控制和治理、农业生产废弃物资源化利用、清洁能源推广使用、村庄环境整治提升等情况。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街巷院落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说明村庄街巷、古树名木、河湖沟渠等乡村景观保护、村庄公共空间、房前屋后绿化美化、美丽庭院、美丽屋场建设等情况。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基础设施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庄道路、供水、供电、通讯、消防和防灾减灾等基础设施建设情况；村庄卫生厕所普及、生活垃圾收运处置、生活污水治理等情况及成效，是否开展垃圾分类处理试点示范；基础设施长效管护机制建设与管理维护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共建共治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说明村级党建、村民自治制度建设、共建共治共享美好家园、村民满意度调查等情况。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共同富裕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说明村庄因地制宜发展特色产业、村集体经济发展、村民人均可支配收入与所在地区平均水平比较等情况。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文化传承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说明村庄对传统建筑等物质文化遗存和传统技艺、民俗等非物质文化遗存的挖掘和保护情况；乡村建设工匠、乡村“明白人”“带头人”的培育等情况。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eastAsia="en-US" w:bidi="en-US"/>
              </w:rPr>
              <w:t>乡风文明</w:t>
            </w:r>
          </w:p>
        </w:tc>
        <w:tc>
          <w:tcPr>
            <w:tcW w:w="6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Cs w:val="21"/>
                <w:lang w:bidi="en-US"/>
              </w:rPr>
              <w:t>说明乡风文明建设、村规民约制定与落实等情况。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32"/>
        </w:rPr>
        <w:sectPr>
          <w:headerReference r:id="rId4" w:type="default"/>
          <w:footerReference r:id="rId5" w:type="default"/>
          <w:pgSz w:w="11906" w:h="16838"/>
          <w:pgMar w:top="1587" w:right="1701" w:bottom="1587" w:left="1701" w:header="851" w:footer="1304" w:gutter="0"/>
          <w:cols w:space="720" w:num="1"/>
          <w:docGrid w:type="lines" w:linePitch="381" w:charSpace="0"/>
        </w:sectPr>
      </w:pPr>
    </w:p>
    <w:p>
      <w:pPr>
        <w:adjustRightInd w:val="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附表2</w:t>
      </w:r>
    </w:p>
    <w:p>
      <w:pPr>
        <w:spacing w:before="156" w:beforeLines="50" w:after="156" w:afterLines="50" w:line="500" w:lineRule="exact"/>
        <w:jc w:val="center"/>
        <w:outlineLvl w:val="3"/>
        <w:rPr>
          <w:rFonts w:ascii="Times New Roman" w:hAnsi="Times New Roman" w:eastAsia="方正小标宋简体" w:cs="Times New Roman"/>
          <w:bCs/>
          <w:kern w:val="44"/>
          <w:sz w:val="36"/>
          <w:szCs w:val="36"/>
          <w:lang w:bidi="en-US"/>
        </w:rPr>
      </w:pPr>
      <w:r>
        <w:rPr>
          <w:rFonts w:ascii="Times New Roman" w:hAnsi="Times New Roman" w:eastAsia="方正小标宋简体" w:cs="Times New Roman"/>
          <w:bCs/>
          <w:kern w:val="44"/>
          <w:sz w:val="36"/>
          <w:szCs w:val="36"/>
          <w:lang w:bidi="en-US"/>
        </w:rPr>
        <w:t>**市**县（市、区）农村人居环境整治项目申请表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2082"/>
        <w:gridCol w:w="930"/>
        <w:gridCol w:w="75"/>
        <w:gridCol w:w="1166"/>
        <w:gridCol w:w="127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>项目类别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rPr>
                <w:rFonts w:ascii="Times New Roman" w:hAnsi="Times New Roman" w:eastAsia="仿宋_GB2312" w:cs="Times New Roman"/>
                <w:kern w:val="0"/>
                <w:sz w:val="24"/>
                <w:lang w:bidi="en-US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>项目名称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rPr>
                <w:rFonts w:ascii="Times New Roman" w:hAnsi="Times New Roman" w:eastAsia="仿宋_GB2312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kern w:val="0"/>
                <w:sz w:val="24"/>
                <w:lang w:eastAsia="en-US" w:bidi="en-US"/>
              </w:rPr>
              <w:t>项目实施地点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spacing w:val="-20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kern w:val="0"/>
                <w:sz w:val="24"/>
                <w:lang w:eastAsia="en-US" w:bidi="en-US"/>
              </w:rPr>
              <w:t>项目实施单位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>联系人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>联系电话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5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ind w:firstLine="480" w:firstLineChars="200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项目概述（目的意义、有利条件、目标任务和预期效益等）：</w:t>
            </w:r>
          </w:p>
          <w:p>
            <w:pPr>
              <w:spacing w:before="60" w:after="60" w:line="400" w:lineRule="exact"/>
              <w:rPr>
                <w:rFonts w:ascii="Times New Roman" w:hAnsi="Times New Roman" w:eastAsia="Times New Roman" w:cs="Times New Roman"/>
                <w:spacing w:val="-20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kern w:val="0"/>
                <w:sz w:val="24"/>
                <w:lang w:bidi="en-US"/>
              </w:rPr>
              <w:t>1. 目的意义</w:t>
            </w:r>
          </w:p>
          <w:p>
            <w:pPr>
              <w:spacing w:after="120" w:line="400" w:lineRule="exact"/>
              <w:rPr>
                <w:rFonts w:ascii="Times New Roman" w:hAnsi="Times New Roman" w:eastAsia="Times New Roman" w:cs="Times New Roman"/>
                <w:spacing w:val="-2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lang w:bidi="en-US"/>
              </w:rPr>
              <w:t>2. 有利条件</w:t>
            </w:r>
          </w:p>
          <w:p>
            <w:pPr>
              <w:spacing w:after="120" w:line="400" w:lineRule="exact"/>
              <w:rPr>
                <w:rFonts w:ascii="Times New Roman" w:hAnsi="Times New Roman" w:eastAsia="Times New Roman" w:cs="Times New Roman"/>
                <w:spacing w:val="-2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lang w:bidi="en-US"/>
              </w:rPr>
              <w:t>3. 目标任务</w:t>
            </w:r>
          </w:p>
          <w:p>
            <w:pPr>
              <w:spacing w:after="120" w:line="400" w:lineRule="exact"/>
              <w:rPr>
                <w:rFonts w:ascii="Times New Roman" w:hAnsi="Times New Roman" w:eastAsia="宋体" w:cs="Times New Roman"/>
                <w:sz w:val="32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lang w:eastAsia="en-US" w:bidi="en-US"/>
              </w:rPr>
              <w:t>4. 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1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szCs w:val="21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项目重点支持环节、主要建设内容、资金使用方向：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项目资金规模与资金来源：</w:t>
            </w:r>
          </w:p>
          <w:p>
            <w:pPr>
              <w:spacing w:before="60" w:after="60" w:line="400" w:lineRule="exac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项目总投资：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u w:val="single"/>
                <w:lang w:bidi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万元。</w:t>
            </w:r>
          </w:p>
          <w:p>
            <w:pPr>
              <w:spacing w:before="60" w:after="60" w:line="400" w:lineRule="exac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资金来源：中央财政资金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u w:val="single"/>
                <w:lang w:bidi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万元，地方统筹资金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u w:val="single"/>
                <w:lang w:bidi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万元，农户自筹资金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u w:val="single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万元。</w:t>
            </w:r>
          </w:p>
          <w:p>
            <w:pPr>
              <w:spacing w:before="60" w:after="60" w:line="400" w:lineRule="exac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县（市、区）农业农村、乡村振兴行政主管部门申报意见：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                                                          </w:t>
            </w:r>
          </w:p>
          <w:p>
            <w:pPr>
              <w:spacing w:before="60" w:after="60" w:line="280" w:lineRule="atLeast"/>
              <w:ind w:firstLine="5520" w:firstLineChars="23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>（盖章）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eastAsia="en-US" w:bidi="en-US"/>
              </w:rPr>
              <w:t xml:space="preserve">                                  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市州农业农村、乡村振兴行政主管部门审核意见：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                                                          （盖章）</w:t>
            </w:r>
          </w:p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 xml:space="preserve">                                                        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8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28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注：1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“项目类别”指附件明确的储备项目类型；2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实施地点填写实施项目的乡（镇）、村，站（社区）等；3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en-US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bidi="en-US"/>
              </w:rPr>
              <w:t>支持环节和建设内容，要求写明XX单位在XX乡镇村实施xx项目内容，建设内容、资金要求分项量化。</w:t>
            </w:r>
          </w:p>
        </w:tc>
      </w:tr>
    </w:tbl>
    <w:p/>
    <w:p>
      <w:pPr>
        <w:spacing w:before="156" w:beforeLines="50" w:after="156" w:afterLines="50" w:line="500" w:lineRule="exact"/>
        <w:jc w:val="left"/>
        <w:outlineLvl w:val="3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附表3</w:t>
      </w:r>
    </w:p>
    <w:p>
      <w:pPr>
        <w:spacing w:before="156" w:beforeLines="50" w:after="156" w:afterLines="50" w:line="500" w:lineRule="exact"/>
        <w:jc w:val="center"/>
        <w:outlineLvl w:val="3"/>
        <w:rPr>
          <w:rFonts w:ascii="Times New Roman" w:hAnsi="Times New Roman" w:eastAsia="方正小标宋简体"/>
          <w:kern w:val="44"/>
          <w:sz w:val="36"/>
          <w:szCs w:val="36"/>
          <w:lang w:bidi="en-US"/>
        </w:rPr>
      </w:pPr>
      <w:r>
        <w:rPr>
          <w:rFonts w:ascii="Times New Roman" w:hAnsi="Times New Roman" w:eastAsia="方正小标宋简体"/>
          <w:kern w:val="44"/>
          <w:sz w:val="36"/>
          <w:szCs w:val="36"/>
          <w:lang w:bidi="en-US"/>
        </w:rPr>
        <w:t>农村人居环境整治项目绩效目标表</w:t>
      </w:r>
    </w:p>
    <w:tbl>
      <w:tblPr>
        <w:tblStyle w:val="6"/>
        <w:tblW w:w="0" w:type="auto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727"/>
        <w:gridCol w:w="704"/>
        <w:gridCol w:w="1188"/>
        <w:gridCol w:w="1674"/>
        <w:gridCol w:w="1019"/>
        <w:gridCol w:w="1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128" w:line="185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项目类别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128" w:line="185" w:lineRule="auto"/>
              <w:ind w:firstLine="685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128" w:line="185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项目名称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before="128" w:line="185" w:lineRule="auto"/>
              <w:ind w:firstLine="195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123" w:line="185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项目主管部门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123" w:line="185" w:lineRule="auto"/>
              <w:ind w:firstLine="791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123" w:line="185" w:lineRule="auto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项目实施期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128" w:line="185" w:lineRule="auto"/>
              <w:jc w:val="center"/>
              <w:rPr>
                <w:rFonts w:ascii="Times New Roman" w:hAnsi="Times New Roman" w:eastAsia="黑体"/>
                <w:spacing w:val="-2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项目实施单位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pacing w:before="128" w:line="185" w:lineRule="auto"/>
              <w:ind w:firstLine="316"/>
              <w:jc w:val="center"/>
              <w:rPr>
                <w:rFonts w:ascii="Times New Roman" w:hAnsi="Times New Roman" w:eastAsia="黑体"/>
                <w:spacing w:val="-2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before="128" w:line="185" w:lineRule="auto"/>
              <w:jc w:val="center"/>
              <w:rPr>
                <w:rFonts w:ascii="Times New Roman" w:hAnsi="Times New Roman" w:eastAsia="黑体"/>
                <w:spacing w:val="-2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  <w:lang w:eastAsia="en-US"/>
              </w:rPr>
              <w:t>联系人</w:t>
            </w:r>
            <w:r>
              <w:rPr>
                <w:rFonts w:ascii="Times New Roman" w:hAnsi="Times New Roman" w:eastAsia="黑体"/>
                <w:spacing w:val="-2"/>
                <w:szCs w:val="21"/>
              </w:rPr>
              <w:t>及电话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pacing w:before="60" w:after="60" w:line="280" w:lineRule="atLeas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noWrap w:val="0"/>
            <w:vAlign w:val="center"/>
          </w:tcPr>
          <w:p>
            <w:pPr>
              <w:spacing w:before="93" w:line="243" w:lineRule="auto"/>
              <w:ind w:right="202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中央财政补助资金(万元)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地方配套资金（万元）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黑体"/>
                <w:szCs w:val="21"/>
              </w:rPr>
              <w:t>自筹资金（万元）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61" w:type="dxa"/>
            <w:noWrap w:val="0"/>
            <w:vAlign w:val="top"/>
          </w:tcPr>
          <w:p>
            <w:pPr>
              <w:spacing w:line="204" w:lineRule="auto"/>
              <w:jc w:val="center"/>
              <w:rPr>
                <w:rFonts w:ascii="Times New Roman" w:hAnsi="Times New Roman" w:eastAsia="黑体"/>
                <w:spacing w:val="-2"/>
                <w:position w:val="4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position w:val="4"/>
                <w:szCs w:val="21"/>
              </w:rPr>
              <w:t>项目</w:t>
            </w:r>
          </w:p>
          <w:p>
            <w:pPr>
              <w:spacing w:line="204" w:lineRule="auto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position w:val="4"/>
                <w:szCs w:val="21"/>
              </w:rPr>
              <w:t>实施目标</w:t>
            </w:r>
          </w:p>
        </w:tc>
        <w:tc>
          <w:tcPr>
            <w:tcW w:w="7158" w:type="dxa"/>
            <w:gridSpan w:val="6"/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6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ind w:firstLine="422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position w:val="4"/>
                <w:szCs w:val="21"/>
              </w:rPr>
              <w:t>本年度</w:t>
            </w:r>
          </w:p>
          <w:p>
            <w:pPr>
              <w:spacing w:line="320" w:lineRule="exact"/>
              <w:ind w:firstLine="319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绩效目标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spacing w:before="206" w:line="279" w:lineRule="exact"/>
              <w:ind w:firstLine="16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position w:val="4"/>
                <w:szCs w:val="21"/>
              </w:rPr>
              <w:t>一级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346" w:line="185" w:lineRule="auto"/>
              <w:ind w:firstLine="534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二级指标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346" w:line="185" w:lineRule="auto"/>
              <w:ind w:firstLine="933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三级指标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before="346" w:line="185" w:lineRule="auto"/>
              <w:ind w:firstLine="301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2"/>
                <w:szCs w:val="21"/>
              </w:rPr>
              <w:t>指标值及单位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51" w:lineRule="auto"/>
              <w:rPr>
                <w:rFonts w:ascii="Times New Roman" w:hAnsi="Times New Roman" w:eastAsia="黑体"/>
              </w:rPr>
            </w:pPr>
          </w:p>
          <w:p>
            <w:pPr>
              <w:spacing w:line="352" w:lineRule="auto"/>
              <w:rPr>
                <w:rFonts w:ascii="Times New Roman" w:hAnsi="Times New Roman" w:eastAsia="黑体"/>
              </w:rPr>
            </w:pPr>
          </w:p>
          <w:p>
            <w:pPr>
              <w:spacing w:before="69" w:line="280" w:lineRule="exact"/>
              <w:ind w:firstLine="157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position w:val="4"/>
                <w:szCs w:val="21"/>
              </w:rPr>
              <w:t>产出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3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2"/>
                <w:szCs w:val="21"/>
              </w:rPr>
              <w:t>数量指标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1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5" w:lineRule="auto"/>
              <w:rPr>
                <w:rFonts w:ascii="Times New Roman" w:hAnsi="Times New Roman" w:eastAsia="仿宋"/>
              </w:rPr>
            </w:pPr>
          </w:p>
          <w:p>
            <w:pPr>
              <w:spacing w:line="245" w:lineRule="auto"/>
              <w:rPr>
                <w:rFonts w:ascii="Times New Roman" w:hAnsi="Times New Roman" w:eastAsia="仿宋"/>
              </w:rPr>
            </w:pPr>
          </w:p>
          <w:p>
            <w:pPr>
              <w:spacing w:before="68" w:line="185" w:lineRule="auto"/>
              <w:ind w:firstLine="62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2"/>
                <w:szCs w:val="21"/>
              </w:rPr>
              <w:t>质量指标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4" w:line="243" w:lineRule="auto"/>
              <w:ind w:left="61" w:right="5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4" w:line="243" w:lineRule="auto"/>
              <w:ind w:left="66" w:right="53" w:hanging="5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125" w:line="185" w:lineRule="auto"/>
              <w:ind w:firstLine="63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黑体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126" w:line="185" w:lineRule="auto"/>
              <w:ind w:firstLine="71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4"/>
                <w:szCs w:val="21"/>
              </w:rPr>
              <w:t>时效指标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89" w:line="276" w:lineRule="exact"/>
              <w:ind w:firstLine="65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Times New Roman" w:hAnsi="Times New Roman" w:eastAsia="黑体"/>
              </w:rPr>
            </w:pPr>
          </w:p>
          <w:p>
            <w:pPr>
              <w:spacing w:line="260" w:lineRule="auto"/>
              <w:rPr>
                <w:rFonts w:ascii="Times New Roman" w:hAnsi="Times New Roman" w:eastAsia="黑体"/>
              </w:rPr>
            </w:pPr>
          </w:p>
          <w:p>
            <w:pPr>
              <w:spacing w:line="260" w:lineRule="auto"/>
              <w:rPr>
                <w:rFonts w:ascii="Times New Roman" w:hAnsi="Times New Roman" w:eastAsia="黑体"/>
              </w:rPr>
            </w:pPr>
          </w:p>
          <w:p>
            <w:pPr>
              <w:spacing w:line="261" w:lineRule="auto"/>
              <w:rPr>
                <w:rFonts w:ascii="Times New Roman" w:hAnsi="Times New Roman" w:eastAsia="黑体"/>
              </w:rPr>
            </w:pPr>
          </w:p>
          <w:p>
            <w:pPr>
              <w:spacing w:line="261" w:lineRule="auto"/>
              <w:rPr>
                <w:rFonts w:ascii="Times New Roman" w:hAnsi="Times New Roman" w:eastAsia="黑体"/>
              </w:rPr>
            </w:pPr>
          </w:p>
          <w:p>
            <w:pPr>
              <w:spacing w:before="68" w:line="280" w:lineRule="exact"/>
              <w:ind w:firstLine="162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position w:val="4"/>
                <w:szCs w:val="21"/>
              </w:rPr>
              <w:t>效益</w:t>
            </w:r>
          </w:p>
          <w:p>
            <w:pPr>
              <w:spacing w:line="204" w:lineRule="auto"/>
              <w:ind w:firstLine="159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pacing w:val="-3"/>
                <w:szCs w:val="21"/>
              </w:rPr>
              <w:t>指标</w:t>
            </w: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ascii="Times New Roman" w:hAnsi="Times New Roman" w:eastAsia="仿宋"/>
              </w:rPr>
            </w:pPr>
          </w:p>
          <w:p>
            <w:pPr>
              <w:spacing w:before="68" w:line="185" w:lineRule="auto"/>
              <w:ind w:firstLine="63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2"/>
                <w:szCs w:val="21"/>
              </w:rPr>
              <w:t>经济效益指标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89" w:line="276" w:lineRule="exact"/>
              <w:ind w:firstLine="62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3" w:lineRule="auto"/>
              <w:ind w:left="54" w:firstLine="9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pacing w:before="200" w:line="276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37" w:lineRule="auto"/>
              <w:rPr>
                <w:rFonts w:ascii="Times New Roman" w:hAnsi="Times New Roman" w:eastAsia="仿宋"/>
              </w:rPr>
            </w:pPr>
          </w:p>
          <w:p>
            <w:pPr>
              <w:spacing w:before="69" w:line="185" w:lineRule="auto"/>
              <w:ind w:firstLine="63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2"/>
                <w:szCs w:val="21"/>
              </w:rPr>
              <w:t>社会效益指标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6" w:lineRule="auto"/>
              <w:ind w:left="67" w:right="53" w:firstLine="11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5" w:line="243" w:lineRule="auto"/>
              <w:ind w:left="61" w:right="52" w:firstLine="17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38" w:lineRule="auto"/>
              <w:rPr>
                <w:rFonts w:ascii="Times New Roman" w:hAnsi="Times New Roman" w:eastAsia="仿宋"/>
              </w:rPr>
            </w:pPr>
          </w:p>
          <w:p>
            <w:pPr>
              <w:spacing w:before="68" w:line="185" w:lineRule="auto"/>
              <w:ind w:firstLine="63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-2"/>
                <w:szCs w:val="21"/>
              </w:rPr>
              <w:t>生态效益指标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6" w:line="243" w:lineRule="auto"/>
              <w:ind w:left="70" w:right="52" w:hanging="3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96" w:line="246" w:lineRule="auto"/>
              <w:ind w:left="62" w:right="52" w:firstLine="4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</w:rPr>
            </w:pPr>
          </w:p>
        </w:tc>
        <w:tc>
          <w:tcPr>
            <w:tcW w:w="1892" w:type="dxa"/>
            <w:gridSpan w:val="2"/>
            <w:noWrap w:val="0"/>
            <w:vAlign w:val="top"/>
          </w:tcPr>
          <w:p>
            <w:pPr>
              <w:spacing w:before="96" w:line="246" w:lineRule="auto"/>
              <w:ind w:left="68" w:right="53" w:hanging="5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pacing w:val="11"/>
                <w:szCs w:val="21"/>
              </w:rPr>
              <w:t>社会公益或服务对</w:t>
            </w:r>
            <w:r>
              <w:rPr>
                <w:rFonts w:ascii="Times New Roman" w:hAnsi="Times New Roman" w:eastAsia="仿宋"/>
                <w:spacing w:val="-3"/>
                <w:szCs w:val="21"/>
              </w:rPr>
              <w:t>象满意度指标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201" w:line="276" w:lineRule="exact"/>
              <w:ind w:firstLine="61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>
      <w:pPr>
        <w:tabs>
          <w:tab w:val="left" w:pos="0"/>
        </w:tabs>
        <w:adjustRightInd w:val="0"/>
        <w:spacing w:line="360" w:lineRule="auto"/>
        <w:outlineLvl w:val="1"/>
        <w:rPr>
          <w:rFonts w:ascii="Times New Roman" w:hAnsi="Times New Roman" w:eastAsia="黑体"/>
          <w:bCs/>
          <w:kern w:val="0"/>
          <w:sz w:val="30"/>
          <w:szCs w:val="32"/>
        </w:rPr>
      </w:pPr>
    </w:p>
    <w:p>
      <w:pPr>
        <w:tabs>
          <w:tab w:val="left" w:pos="0"/>
        </w:tabs>
        <w:adjustRightInd w:val="0"/>
        <w:spacing w:line="360" w:lineRule="auto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>
      <w:pPr>
        <w:tabs>
          <w:tab w:val="left" w:pos="0"/>
        </w:tabs>
        <w:adjustRightInd w:val="0"/>
        <w:jc w:val="center"/>
        <w:outlineLvl w:val="0"/>
        <w:rPr>
          <w:rFonts w:ascii="Times New Roman" w:hAnsi="Times New Roman" w:eastAsia="黑体"/>
          <w:bCs/>
          <w:kern w:val="0"/>
          <w:sz w:val="44"/>
          <w:szCs w:val="44"/>
        </w:rPr>
      </w:pPr>
      <w:r>
        <w:rPr>
          <w:rFonts w:ascii="Times New Roman" w:hAnsi="Times New Roman" w:eastAsia="黑体"/>
          <w:bCs/>
          <w:kern w:val="0"/>
          <w:sz w:val="44"/>
          <w:szCs w:val="44"/>
        </w:rPr>
        <w:t>****农村人居环境整治***子项目实施方案</w:t>
      </w:r>
    </w:p>
    <w:p>
      <w:pPr>
        <w:spacing w:before="78" w:beforeLines="25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（参考模板）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1.项目单位基本情况，其中包括项目单位财务状况等。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2.项目所建设施基本情况。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3.项目建设的基本条件。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二、建设思路目标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本项目的思路原则、任务目标（包括项目承担主体自身发展、促进相关基础设施建设、提高人民群众获得感、改善农村人居环境等）。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三、主要建设内容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建设期限原则上为2023年12月31日。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根据项目申报的各具体环节要求，明确建设地点、建设内容、设备方案、进度安排等方面。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四、投资估算与资金筹措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分项细化投资估算，明确中央财政资金支持和整合配套自筹资金的主要内容。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五、效益分析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分析经济效益、社会效益、生态效益等。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outlineLvl w:val="1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六、保障措施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701" w:right="1587" w:bottom="1701" w:left="1587" w:header="851" w:footer="1304" w:gutter="0"/>
          <w:cols w:space="720" w:num="1"/>
          <w:docGrid w:type="lines" w:linePitch="313" w:charSpace="0"/>
        </w:sectPr>
      </w:pPr>
      <w:r>
        <w:rPr>
          <w:rFonts w:ascii="Times New Roman" w:hAnsi="Times New Roman" w:eastAsia="仿宋_GB2312"/>
          <w:sz w:val="32"/>
          <w:szCs w:val="32"/>
        </w:rPr>
        <w:t>包括组织保障、资金保障、政策保障、群众参与等。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Times New Roman" w:hAnsi="Times New Roman" w:eastAsia="仿宋_GB2312" w:cs="Times New Roman"/>
        <w:color w:val="000000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Times New Roman" w:hAnsi="Times New Roman" w:eastAsia="仿宋_GB2312" w:cs="Times New Roman"/>
        <w:color w:val="000000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left="210" w:leftChars="100" w:right="210" w:rightChars="100"/>
      <w:jc w:val="left"/>
      <w:rPr>
        <w:rFonts w:ascii="Times New Roman" w:hAnsi="Times New Roman" w:eastAsia="仿宋_GB2312" w:cs="Times New Roman"/>
        <w:color w:val="000000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210" w:leftChars="100" w:right="210" w:right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pacing w:line="360" w:lineRule="auto"/>
      <w:ind w:firstLine="600" w:firstLineChars="200"/>
      <w:rPr>
        <w:rFonts w:ascii="Times New Roman" w:hAnsi="Times New Roman" w:eastAsia="仿宋_GB2312" w:cs="Times New Roman"/>
        <w:color w:val="000000"/>
        <w:sz w:val="3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pacing w:line="360" w:lineRule="auto"/>
      <w:ind w:firstLine="600" w:firstLineChars="200"/>
      <w:rPr>
        <w:rFonts w:ascii="Times New Roman" w:hAnsi="Times New Roman" w:eastAsia="仿宋_GB2312"/>
        <w:color w:val="000000"/>
        <w:sz w:val="3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1CDE66A6"/>
    <w:rsid w:val="1CDE66A6"/>
    <w:rsid w:val="3C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2023-06-15T08:20:00Z</dcterms:created>
  <dc:creator>浪浪剑心</dc:creator>
  <cp:lastModifiedBy>浪浪剑心</cp:lastModifiedBy>
  <dcterms:modified xsi:type="dcterms:W3CDTF">2023-06-15T08:23:04Z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2FE13CC8050C41F690D76E6D40A91FC5</vt:lpwstr>
  </property>
</Properties>
</file>