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2</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eastAsia="方正小标宋简体"/>
          <w:sz w:val="44"/>
          <w:szCs w:val="44"/>
          <w:lang w:val="zh-CN"/>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eastAsia="方正小标宋简体"/>
          <w:sz w:val="44"/>
          <w:szCs w:val="44"/>
          <w:lang w:val="zh-CN"/>
        </w:rPr>
      </w:pPr>
      <w:r>
        <w:rPr>
          <w:rFonts w:hint="eastAsia" w:eastAsia="方正小标宋简体"/>
          <w:sz w:val="44"/>
          <w:szCs w:val="44"/>
          <w:lang w:val="zh-CN"/>
        </w:rPr>
        <w:t>202</w:t>
      </w:r>
      <w:r>
        <w:rPr>
          <w:rFonts w:hint="eastAsia" w:eastAsia="方正小标宋简体"/>
          <w:sz w:val="44"/>
          <w:szCs w:val="44"/>
          <w:lang w:val="en"/>
        </w:rPr>
        <w:t>3</w:t>
      </w:r>
      <w:r>
        <w:rPr>
          <w:rFonts w:hint="eastAsia" w:eastAsia="方正小标宋简体"/>
          <w:sz w:val="44"/>
          <w:szCs w:val="44"/>
          <w:lang w:val="zh-CN"/>
        </w:rPr>
        <w:t>年度危化股监督检查计划</w:t>
      </w: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eastAsia="仿宋_GB2312"/>
          <w:sz w:val="32"/>
          <w:szCs w:val="32"/>
          <w:lang w:val="zh-CN"/>
        </w:rPr>
      </w:pPr>
    </w:p>
    <w:p>
      <w:pPr>
        <w:keepNext w:val="0"/>
        <w:keepLines w:val="0"/>
        <w:pageBreakBefore w:val="0"/>
        <w:kinsoku/>
        <w:wordWrap/>
        <w:overflowPunct/>
        <w:topLinePunct w:val="0"/>
        <w:autoSpaceDE/>
        <w:autoSpaceDN/>
        <w:bidi w:val="0"/>
        <w:spacing w:line="580" w:lineRule="exact"/>
        <w:ind w:firstLine="640" w:firstLineChars="200"/>
        <w:textAlignment w:val="auto"/>
        <w:rPr>
          <w:rFonts w:ascii="黑体" w:hAnsi="黑体" w:eastAsia="黑体"/>
          <w:color w:val="000000"/>
          <w:sz w:val="32"/>
          <w:szCs w:val="32"/>
        </w:rPr>
      </w:pPr>
      <w:r>
        <w:rPr>
          <w:rFonts w:ascii="黑体" w:hAnsi="黑体" w:eastAsia="黑体"/>
          <w:color w:val="000000"/>
          <w:sz w:val="32"/>
          <w:szCs w:val="32"/>
        </w:rPr>
        <w:t>一、全</w:t>
      </w:r>
      <w:r>
        <w:rPr>
          <w:rFonts w:hint="eastAsia" w:ascii="黑体" w:hAnsi="黑体" w:eastAsia="黑体"/>
          <w:color w:val="000000"/>
          <w:sz w:val="32"/>
          <w:szCs w:val="32"/>
          <w:lang w:eastAsia="zh-CN"/>
        </w:rPr>
        <w:t>区</w:t>
      </w:r>
      <w:r>
        <w:rPr>
          <w:rFonts w:hint="eastAsia" w:ascii="黑体" w:hAnsi="黑体" w:eastAsia="黑体"/>
          <w:color w:val="000000"/>
          <w:sz w:val="32"/>
          <w:szCs w:val="32"/>
        </w:rPr>
        <w:t>危险化学品</w:t>
      </w:r>
      <w:r>
        <w:rPr>
          <w:rFonts w:hint="eastAsia" w:ascii="黑体" w:hAnsi="黑体" w:eastAsia="黑体"/>
          <w:color w:val="000000"/>
          <w:sz w:val="32"/>
          <w:szCs w:val="32"/>
          <w:lang w:eastAsia="zh-CN"/>
        </w:rPr>
        <w:t>企业</w:t>
      </w:r>
      <w:r>
        <w:rPr>
          <w:rFonts w:ascii="黑体" w:hAnsi="黑体" w:eastAsia="黑体"/>
          <w:color w:val="000000"/>
          <w:sz w:val="32"/>
          <w:szCs w:val="32"/>
        </w:rPr>
        <w:t>基本情况</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辖区内有危险化学品企业47家</w:t>
      </w:r>
      <w:r>
        <w:rPr>
          <w:rFonts w:hint="eastAsia" w:eastAsia="仿宋_GB2312"/>
          <w:color w:val="000000"/>
          <w:kern w:val="0"/>
          <w:sz w:val="32"/>
          <w:szCs w:val="32"/>
          <w:lang w:val="en" w:eastAsia="zh-CN"/>
        </w:rPr>
        <w:t>：</w:t>
      </w:r>
      <w:r>
        <w:rPr>
          <w:rFonts w:hint="eastAsia" w:eastAsia="仿宋_GB2312"/>
          <w:color w:val="000000"/>
          <w:kern w:val="0"/>
          <w:sz w:val="32"/>
          <w:szCs w:val="32"/>
          <w:lang w:val="en"/>
        </w:rPr>
        <w:t>生产企业1家；化工企业1家；经营企业45家（甲醇与甲醇固化经营企业3家；直拨式经营企业5家；气体充装企业2家；汽油和柴油加油站（点）共有34家，其中中石化加油站9家，中石油加油站8家，银富石油9家，社会加油站8家）。</w:t>
      </w:r>
    </w:p>
    <w:p>
      <w:pPr>
        <w:keepNext w:val="0"/>
        <w:keepLines w:val="0"/>
        <w:pageBreakBefore w:val="0"/>
        <w:kinsoku/>
        <w:wordWrap/>
        <w:overflowPunct/>
        <w:topLinePunct w:val="0"/>
        <w:autoSpaceDE/>
        <w:autoSpaceDN/>
        <w:bidi w:val="0"/>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二、执法对象和方式</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按照分类分级实施安全监管执法的要求，</w:t>
      </w:r>
      <w:r>
        <w:rPr>
          <w:rFonts w:hint="eastAsia" w:eastAsia="仿宋_GB2312"/>
          <w:color w:val="000000"/>
          <w:kern w:val="0"/>
          <w:sz w:val="32"/>
          <w:szCs w:val="32"/>
          <w:lang w:val="en" w:eastAsia="zh-CN"/>
        </w:rPr>
        <w:t>危化股</w:t>
      </w:r>
      <w:r>
        <w:rPr>
          <w:rFonts w:hint="eastAsia" w:eastAsia="仿宋_GB2312"/>
          <w:color w:val="000000"/>
          <w:kern w:val="0"/>
          <w:sz w:val="32"/>
          <w:szCs w:val="32"/>
          <w:lang w:val="en"/>
        </w:rPr>
        <w:t>主要负责指导、协调和监督全</w:t>
      </w:r>
      <w:r>
        <w:rPr>
          <w:rFonts w:hint="eastAsia" w:eastAsia="仿宋_GB2312"/>
          <w:color w:val="000000"/>
          <w:kern w:val="0"/>
          <w:sz w:val="32"/>
          <w:szCs w:val="32"/>
          <w:lang w:val="en" w:eastAsia="zh-CN"/>
        </w:rPr>
        <w:t>区</w:t>
      </w:r>
      <w:r>
        <w:rPr>
          <w:rFonts w:hint="eastAsia" w:eastAsia="仿宋_GB2312"/>
          <w:color w:val="000000"/>
          <w:kern w:val="0"/>
          <w:sz w:val="32"/>
          <w:szCs w:val="32"/>
          <w:lang w:val="en"/>
        </w:rPr>
        <w:t>危险监管执法工作，并分类进行监管执法。</w:t>
      </w:r>
    </w:p>
    <w:p>
      <w:pPr>
        <w:keepNext w:val="0"/>
        <w:keepLines w:val="0"/>
        <w:pageBreakBefore w:val="0"/>
        <w:widowControl/>
        <w:kinsoku/>
        <w:wordWrap/>
        <w:overflowPunct/>
        <w:topLinePunct w:val="0"/>
        <w:autoSpaceDE/>
        <w:autoSpaceDN/>
        <w:bidi w:val="0"/>
        <w:spacing w:line="580" w:lineRule="exact"/>
        <w:ind w:firstLine="643" w:firstLineChars="200"/>
        <w:textAlignment w:val="auto"/>
        <w:rPr>
          <w:rFonts w:hint="eastAsia" w:eastAsia="仿宋_GB2312"/>
          <w:color w:val="000000"/>
          <w:kern w:val="0"/>
          <w:sz w:val="32"/>
          <w:szCs w:val="32"/>
          <w:lang w:val="en"/>
        </w:rPr>
      </w:pPr>
      <w:r>
        <w:rPr>
          <w:rFonts w:hint="eastAsia" w:ascii="楷体_GB2312" w:hAnsi="楷体_GB2312" w:eastAsia="楷体_GB2312" w:cs="楷体_GB2312"/>
          <w:b/>
          <w:bCs/>
          <w:sz w:val="32"/>
          <w:szCs w:val="32"/>
        </w:rPr>
        <w:t>（一）重点执法。</w:t>
      </w:r>
      <w:r>
        <w:rPr>
          <w:rFonts w:hint="eastAsia" w:eastAsia="仿宋_GB2312"/>
          <w:color w:val="000000"/>
          <w:kern w:val="0"/>
          <w:sz w:val="32"/>
          <w:szCs w:val="32"/>
          <w:lang w:val="en"/>
        </w:rPr>
        <w:t>1</w:t>
      </w:r>
      <w:r>
        <w:rPr>
          <w:rFonts w:hint="eastAsia" w:eastAsia="仿宋_GB2312"/>
          <w:color w:val="000000"/>
          <w:kern w:val="0"/>
          <w:sz w:val="32"/>
          <w:szCs w:val="32"/>
          <w:lang w:val="en-US" w:eastAsia="zh-CN"/>
        </w:rPr>
        <w:t>6</w:t>
      </w:r>
      <w:r>
        <w:rPr>
          <w:rFonts w:hint="eastAsia" w:eastAsia="仿宋_GB2312"/>
          <w:color w:val="000000"/>
          <w:kern w:val="0"/>
          <w:sz w:val="32"/>
          <w:szCs w:val="32"/>
          <w:lang w:val="en"/>
        </w:rPr>
        <w:t>家次。具体对象为：</w:t>
      </w:r>
      <w:r>
        <w:rPr>
          <w:rFonts w:hint="eastAsia" w:eastAsia="仿宋_GB2312"/>
          <w:color w:val="000000"/>
          <w:kern w:val="0"/>
          <w:sz w:val="32"/>
          <w:szCs w:val="32"/>
          <w:lang w:val="en-US" w:eastAsia="zh-CN"/>
        </w:rPr>
        <w:t>湖南创源环保科技有限公司</w:t>
      </w:r>
      <w:r>
        <w:rPr>
          <w:rFonts w:hint="eastAsia" w:eastAsia="仿宋_GB2312"/>
          <w:color w:val="000000"/>
          <w:kern w:val="0"/>
          <w:sz w:val="32"/>
          <w:szCs w:val="32"/>
          <w:lang w:val="en"/>
        </w:rPr>
        <w:t>（直拨式）、</w:t>
      </w:r>
      <w:r>
        <w:rPr>
          <w:rFonts w:hint="eastAsia" w:eastAsia="仿宋_GB2312"/>
          <w:color w:val="000000"/>
          <w:kern w:val="0"/>
          <w:sz w:val="32"/>
          <w:szCs w:val="32"/>
          <w:lang w:val="en-US" w:eastAsia="zh-CN"/>
        </w:rPr>
        <w:t>益阳银富石油有限公司</w:t>
      </w:r>
      <w:r>
        <w:rPr>
          <w:rFonts w:hint="eastAsia" w:eastAsia="仿宋_GB2312"/>
          <w:color w:val="000000"/>
          <w:kern w:val="0"/>
          <w:sz w:val="32"/>
          <w:szCs w:val="32"/>
          <w:lang w:val="en"/>
        </w:rPr>
        <w:t>（直拨式）、</w:t>
      </w:r>
      <w:r>
        <w:rPr>
          <w:rFonts w:hint="eastAsia" w:eastAsia="仿宋_GB2312"/>
          <w:color w:val="000000"/>
          <w:kern w:val="0"/>
          <w:sz w:val="32"/>
          <w:szCs w:val="32"/>
          <w:lang w:val="en" w:eastAsia="zh-CN"/>
        </w:rPr>
        <w:t>益阳市大泉精细化工</w:t>
      </w:r>
      <w:r>
        <w:rPr>
          <w:rFonts w:hint="eastAsia" w:eastAsia="仿宋_GB2312"/>
          <w:color w:val="000000"/>
          <w:kern w:val="0"/>
          <w:sz w:val="32"/>
          <w:szCs w:val="32"/>
          <w:lang w:val="en"/>
        </w:rPr>
        <w:t>、中</w:t>
      </w:r>
      <w:r>
        <w:rPr>
          <w:rFonts w:hint="eastAsia" w:eastAsia="仿宋_GB2312"/>
          <w:color w:val="000000"/>
          <w:kern w:val="0"/>
          <w:sz w:val="32"/>
          <w:szCs w:val="32"/>
          <w:lang w:val="en" w:eastAsia="zh-CN"/>
        </w:rPr>
        <w:t>国</w:t>
      </w:r>
      <w:r>
        <w:rPr>
          <w:rFonts w:hint="eastAsia" w:eastAsia="仿宋_GB2312"/>
          <w:color w:val="000000"/>
          <w:kern w:val="0"/>
          <w:sz w:val="32"/>
          <w:szCs w:val="32"/>
          <w:lang w:val="en"/>
        </w:rPr>
        <w:t>石油</w:t>
      </w:r>
      <w:r>
        <w:rPr>
          <w:rFonts w:hint="eastAsia" w:eastAsia="仿宋_GB2312"/>
          <w:color w:val="000000"/>
          <w:kern w:val="0"/>
          <w:sz w:val="32"/>
          <w:szCs w:val="32"/>
          <w:lang w:val="en" w:eastAsia="zh-CN"/>
        </w:rPr>
        <w:t>天然气股份有限公司湖南销售分公司益阳市</w:t>
      </w:r>
      <w:r>
        <w:rPr>
          <w:rFonts w:hint="eastAsia" w:eastAsia="仿宋_GB2312"/>
          <w:color w:val="000000"/>
          <w:kern w:val="0"/>
          <w:sz w:val="32"/>
          <w:szCs w:val="32"/>
          <w:lang w:val="en"/>
        </w:rPr>
        <w:t>幸福渠加油站、中</w:t>
      </w:r>
      <w:r>
        <w:rPr>
          <w:rFonts w:hint="eastAsia" w:eastAsia="仿宋_GB2312"/>
          <w:color w:val="000000"/>
          <w:kern w:val="0"/>
          <w:sz w:val="32"/>
          <w:szCs w:val="32"/>
          <w:lang w:val="en" w:eastAsia="zh-CN"/>
        </w:rPr>
        <w:t>国</w:t>
      </w:r>
      <w:r>
        <w:rPr>
          <w:rFonts w:hint="eastAsia" w:eastAsia="仿宋_GB2312"/>
          <w:color w:val="000000"/>
          <w:kern w:val="0"/>
          <w:sz w:val="32"/>
          <w:szCs w:val="32"/>
          <w:lang w:val="en"/>
        </w:rPr>
        <w:t>石油</w:t>
      </w:r>
      <w:r>
        <w:rPr>
          <w:rFonts w:hint="eastAsia" w:eastAsia="仿宋_GB2312"/>
          <w:color w:val="000000"/>
          <w:kern w:val="0"/>
          <w:sz w:val="32"/>
          <w:szCs w:val="32"/>
          <w:lang w:val="en" w:eastAsia="zh-CN"/>
        </w:rPr>
        <w:t>天然气股份有限公司湖南销售分公司益阳市</w:t>
      </w:r>
      <w:r>
        <w:rPr>
          <w:rFonts w:hint="eastAsia" w:eastAsia="仿宋_GB2312"/>
          <w:color w:val="000000"/>
          <w:kern w:val="0"/>
          <w:sz w:val="32"/>
          <w:szCs w:val="32"/>
          <w:lang w:val="en"/>
        </w:rPr>
        <w:t>马良加油站、中国石化销售股份有限公司湖南益阳长春加油站</w:t>
      </w:r>
      <w:r>
        <w:rPr>
          <w:rFonts w:hint="eastAsia" w:eastAsia="仿宋_GB2312"/>
          <w:color w:val="000000"/>
          <w:kern w:val="0"/>
          <w:sz w:val="32"/>
          <w:szCs w:val="32"/>
          <w:lang w:val="en" w:eastAsia="zh-CN"/>
        </w:rPr>
        <w:t>、</w:t>
      </w:r>
      <w:r>
        <w:rPr>
          <w:rFonts w:hint="eastAsia" w:eastAsia="仿宋_GB2312"/>
          <w:color w:val="000000"/>
          <w:kern w:val="0"/>
          <w:sz w:val="32"/>
          <w:szCs w:val="32"/>
          <w:lang w:val="en"/>
        </w:rPr>
        <w:t>中国石化销售股份有限公司湖南益阳</w:t>
      </w:r>
      <w:r>
        <w:rPr>
          <w:rFonts w:hint="eastAsia" w:eastAsia="仿宋_GB2312"/>
          <w:color w:val="000000"/>
          <w:kern w:val="0"/>
          <w:sz w:val="32"/>
          <w:szCs w:val="32"/>
          <w:lang w:val="en" w:eastAsia="zh-CN"/>
        </w:rPr>
        <w:t>杨树</w:t>
      </w:r>
      <w:r>
        <w:rPr>
          <w:rFonts w:hint="eastAsia" w:eastAsia="仿宋_GB2312"/>
          <w:color w:val="000000"/>
          <w:kern w:val="0"/>
          <w:sz w:val="32"/>
          <w:szCs w:val="32"/>
          <w:lang w:val="en"/>
        </w:rPr>
        <w:t>加油站</w:t>
      </w:r>
      <w:r>
        <w:rPr>
          <w:rFonts w:hint="eastAsia" w:eastAsia="仿宋_GB2312"/>
          <w:color w:val="000000"/>
          <w:kern w:val="0"/>
          <w:sz w:val="32"/>
          <w:szCs w:val="32"/>
          <w:lang w:val="en" w:eastAsia="zh-CN"/>
        </w:rPr>
        <w:t>、</w:t>
      </w:r>
      <w:r>
        <w:rPr>
          <w:rFonts w:hint="eastAsia" w:eastAsia="仿宋_GB2312"/>
          <w:color w:val="000000"/>
          <w:kern w:val="0"/>
          <w:sz w:val="32"/>
          <w:szCs w:val="32"/>
          <w:lang w:val="en"/>
        </w:rPr>
        <w:t>资阳区高思气体有限公司、益阳市资阳区新塘加油站、益阳资阳区华海加油站、益阳市资阳富华加油站</w:t>
      </w:r>
      <w:r>
        <w:rPr>
          <w:rFonts w:hint="eastAsia" w:eastAsia="仿宋_GB2312"/>
          <w:color w:val="000000"/>
          <w:kern w:val="0"/>
          <w:sz w:val="32"/>
          <w:szCs w:val="32"/>
          <w:lang w:val="en" w:eastAsia="zh-CN"/>
        </w:rPr>
        <w:t>有限责任公司、</w:t>
      </w:r>
      <w:r>
        <w:rPr>
          <w:rFonts w:hint="eastAsia" w:eastAsia="仿宋_GB2312"/>
          <w:color w:val="000000"/>
          <w:kern w:val="0"/>
          <w:sz w:val="32"/>
          <w:szCs w:val="32"/>
          <w:lang w:val="en"/>
        </w:rPr>
        <w:t>益阳银富石油有限公司</w:t>
      </w:r>
      <w:r>
        <w:rPr>
          <w:rFonts w:hint="eastAsia" w:eastAsia="仿宋_GB2312"/>
          <w:color w:val="000000"/>
          <w:kern w:val="0"/>
          <w:sz w:val="32"/>
          <w:szCs w:val="32"/>
          <w:lang w:val="en" w:eastAsia="zh-CN"/>
        </w:rPr>
        <w:t>长春</w:t>
      </w:r>
      <w:r>
        <w:rPr>
          <w:rFonts w:hint="eastAsia" w:eastAsia="仿宋_GB2312"/>
          <w:color w:val="000000"/>
          <w:kern w:val="0"/>
          <w:sz w:val="32"/>
          <w:szCs w:val="32"/>
          <w:lang w:val="en"/>
        </w:rPr>
        <w:t>加油站、益阳文予新能源科技有限公司、</w:t>
      </w:r>
      <w:r>
        <w:rPr>
          <w:rFonts w:hint="eastAsia" w:eastAsia="仿宋_GB2312"/>
          <w:color w:val="000000"/>
          <w:kern w:val="0"/>
          <w:sz w:val="32"/>
          <w:szCs w:val="32"/>
          <w:lang w:val="en" w:eastAsia="zh-CN"/>
        </w:rPr>
        <w:t>益阳市</w:t>
      </w:r>
      <w:r>
        <w:rPr>
          <w:rFonts w:hint="eastAsia" w:eastAsia="仿宋_GB2312"/>
          <w:color w:val="000000"/>
          <w:kern w:val="0"/>
          <w:sz w:val="32"/>
          <w:szCs w:val="32"/>
          <w:lang w:val="en"/>
        </w:rPr>
        <w:t>茈湖口</w:t>
      </w:r>
      <w:r>
        <w:rPr>
          <w:rFonts w:hint="eastAsia" w:eastAsia="仿宋_GB2312"/>
          <w:color w:val="000000"/>
          <w:kern w:val="0"/>
          <w:sz w:val="32"/>
          <w:szCs w:val="32"/>
          <w:lang w:val="en" w:eastAsia="zh-CN"/>
        </w:rPr>
        <w:t>镇</w:t>
      </w:r>
      <w:r>
        <w:rPr>
          <w:rFonts w:hint="eastAsia" w:eastAsia="仿宋_GB2312"/>
          <w:color w:val="000000"/>
          <w:kern w:val="0"/>
          <w:sz w:val="32"/>
          <w:szCs w:val="32"/>
          <w:lang w:val="en"/>
        </w:rPr>
        <w:t>集中加油站、益阳市资阳区张家塞付丰加油站、</w:t>
      </w:r>
      <w:r>
        <w:rPr>
          <w:rFonts w:hint="eastAsia" w:eastAsia="仿宋_GB2312"/>
          <w:color w:val="000000"/>
          <w:kern w:val="0"/>
          <w:sz w:val="32"/>
          <w:szCs w:val="32"/>
          <w:lang w:val="en" w:eastAsia="zh-CN"/>
        </w:rPr>
        <w:t>益阳市</w:t>
      </w:r>
      <w:r>
        <w:rPr>
          <w:rFonts w:hint="eastAsia" w:eastAsia="仿宋_GB2312"/>
          <w:color w:val="000000"/>
          <w:kern w:val="0"/>
          <w:sz w:val="32"/>
          <w:szCs w:val="32"/>
          <w:lang w:val="en"/>
        </w:rPr>
        <w:t>资阳区下资加油站</w:t>
      </w:r>
      <w:r>
        <w:rPr>
          <w:rFonts w:hint="eastAsia" w:eastAsia="仿宋_GB2312"/>
          <w:color w:val="000000"/>
          <w:kern w:val="0"/>
          <w:sz w:val="32"/>
          <w:szCs w:val="32"/>
          <w:lang w:val="en" w:eastAsia="zh-CN"/>
        </w:rPr>
        <w:t>。</w:t>
      </w:r>
      <w:r>
        <w:rPr>
          <w:rFonts w:hint="eastAsia" w:eastAsia="仿宋_GB2312"/>
          <w:color w:val="000000"/>
          <w:kern w:val="0"/>
          <w:sz w:val="32"/>
          <w:szCs w:val="32"/>
          <w:lang w:val="en"/>
        </w:rPr>
        <w:t xml:space="preserve">   </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eastAsia="仿宋_GB2312"/>
          <w:color w:val="000000"/>
          <w:kern w:val="0"/>
          <w:sz w:val="32"/>
          <w:szCs w:val="32"/>
          <w:lang w:val="en"/>
        </w:rPr>
      </w:pPr>
      <w:r>
        <w:rPr>
          <w:rFonts w:hint="eastAsia" w:ascii="楷体_GB2312" w:hAnsi="楷体_GB2312" w:eastAsia="楷体_GB2312" w:cs="楷体_GB2312"/>
          <w:b/>
          <w:bCs/>
          <w:sz w:val="32"/>
          <w:szCs w:val="32"/>
        </w:rPr>
        <w:t>（二）“双随机一公开”执法。</w:t>
      </w:r>
      <w:r>
        <w:rPr>
          <w:rFonts w:hint="eastAsia" w:eastAsia="仿宋_GB2312"/>
          <w:color w:val="000000"/>
          <w:kern w:val="0"/>
          <w:sz w:val="32"/>
          <w:szCs w:val="32"/>
          <w:lang w:val="en"/>
        </w:rPr>
        <w:t>根据省市两级“双随机一公开”工作方案要求，对全</w:t>
      </w:r>
      <w:r>
        <w:rPr>
          <w:rFonts w:hint="eastAsia" w:eastAsia="仿宋_GB2312"/>
          <w:color w:val="000000"/>
          <w:kern w:val="0"/>
          <w:sz w:val="32"/>
          <w:szCs w:val="32"/>
          <w:lang w:val="en" w:eastAsia="zh-CN"/>
        </w:rPr>
        <w:t>区</w:t>
      </w:r>
      <w:r>
        <w:rPr>
          <w:rFonts w:hint="eastAsia" w:eastAsia="仿宋_GB2312"/>
          <w:color w:val="000000"/>
          <w:kern w:val="0"/>
          <w:sz w:val="32"/>
          <w:szCs w:val="32"/>
          <w:lang w:val="en"/>
        </w:rPr>
        <w:t>危险化学品生产经营单位进行随机抽取执法，预计</w:t>
      </w:r>
      <w:r>
        <w:rPr>
          <w:rFonts w:hint="eastAsia" w:eastAsia="仿宋_GB2312"/>
          <w:color w:val="000000"/>
          <w:kern w:val="0"/>
          <w:sz w:val="32"/>
          <w:szCs w:val="32"/>
          <w:lang w:val="en-US" w:eastAsia="zh-CN"/>
        </w:rPr>
        <w:t>10</w:t>
      </w:r>
      <w:r>
        <w:rPr>
          <w:rFonts w:hint="eastAsia" w:eastAsia="仿宋_GB2312"/>
          <w:color w:val="000000"/>
          <w:kern w:val="0"/>
          <w:sz w:val="32"/>
          <w:szCs w:val="32"/>
          <w:lang w:val="en"/>
        </w:rPr>
        <w:t>家次。具体名单以双随机一公开系统随机抽取结果为准。</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eastAsia="仿宋_GB2312"/>
          <w:color w:val="000000"/>
          <w:kern w:val="0"/>
          <w:sz w:val="32"/>
          <w:szCs w:val="32"/>
          <w:lang w:val="en"/>
        </w:rPr>
      </w:pPr>
      <w:r>
        <w:rPr>
          <w:rFonts w:hint="eastAsia" w:ascii="楷体_GB2312" w:hAnsi="楷体_GB2312" w:eastAsia="楷体_GB2312" w:cs="楷体_GB2312"/>
          <w:b/>
          <w:bCs/>
          <w:sz w:val="32"/>
          <w:szCs w:val="32"/>
        </w:rPr>
        <w:t>（三）重点时段执法。</w:t>
      </w:r>
      <w:r>
        <w:rPr>
          <w:rFonts w:hint="eastAsia" w:eastAsia="仿宋_GB2312"/>
          <w:color w:val="000000"/>
          <w:kern w:val="0"/>
          <w:sz w:val="32"/>
          <w:szCs w:val="32"/>
          <w:lang w:val="en-US" w:eastAsia="zh-CN"/>
        </w:rPr>
        <w:t>8</w:t>
      </w:r>
      <w:r>
        <w:rPr>
          <w:rFonts w:hint="eastAsia" w:eastAsia="仿宋_GB2312"/>
          <w:color w:val="000000"/>
          <w:kern w:val="0"/>
          <w:sz w:val="32"/>
          <w:szCs w:val="32"/>
          <w:lang w:val="en"/>
        </w:rPr>
        <w:t>家次。在重大节假日、特护期、夏季高温和雨季汛期等重点时段对全</w:t>
      </w:r>
      <w:r>
        <w:rPr>
          <w:rFonts w:hint="eastAsia" w:eastAsia="仿宋_GB2312"/>
          <w:color w:val="000000"/>
          <w:kern w:val="0"/>
          <w:sz w:val="32"/>
          <w:szCs w:val="32"/>
          <w:lang w:val="en" w:eastAsia="zh-CN"/>
        </w:rPr>
        <w:t>区</w:t>
      </w:r>
      <w:r>
        <w:rPr>
          <w:rFonts w:hint="eastAsia" w:eastAsia="仿宋_GB2312"/>
          <w:color w:val="000000"/>
          <w:kern w:val="0"/>
          <w:sz w:val="32"/>
          <w:szCs w:val="32"/>
          <w:lang w:val="en"/>
        </w:rPr>
        <w:t>危险化学品企业进行明查暗访。第一季度重点抽查企业复工复产情况;第二、第三、第四季度根据工作安排确定。执法对象由</w:t>
      </w:r>
      <w:r>
        <w:rPr>
          <w:rFonts w:hint="eastAsia" w:eastAsia="仿宋_GB2312"/>
          <w:color w:val="000000"/>
          <w:kern w:val="0"/>
          <w:sz w:val="32"/>
          <w:szCs w:val="32"/>
          <w:lang w:val="en" w:eastAsia="zh-CN"/>
        </w:rPr>
        <w:t>区</w:t>
      </w:r>
      <w:r>
        <w:rPr>
          <w:rFonts w:hint="eastAsia" w:eastAsia="仿宋_GB2312"/>
          <w:color w:val="000000"/>
          <w:kern w:val="0"/>
          <w:sz w:val="32"/>
          <w:szCs w:val="32"/>
          <w:lang w:val="en"/>
        </w:rPr>
        <w:t>应急局危化</w:t>
      </w:r>
      <w:r>
        <w:rPr>
          <w:rFonts w:hint="eastAsia" w:eastAsia="仿宋_GB2312"/>
          <w:color w:val="000000"/>
          <w:kern w:val="0"/>
          <w:sz w:val="32"/>
          <w:szCs w:val="32"/>
          <w:lang w:val="en" w:eastAsia="zh-CN"/>
        </w:rPr>
        <w:t>股</w:t>
      </w:r>
      <w:r>
        <w:rPr>
          <w:rFonts w:hint="eastAsia" w:eastAsia="仿宋_GB2312"/>
          <w:color w:val="000000"/>
          <w:kern w:val="0"/>
          <w:sz w:val="32"/>
          <w:szCs w:val="32"/>
          <w:lang w:val="en"/>
        </w:rPr>
        <w:t>抽签随机确定。</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ascii="黑体" w:hAnsi="黑体" w:eastAsia="黑体"/>
          <w:sz w:val="32"/>
          <w:szCs w:val="32"/>
        </w:rPr>
      </w:pPr>
      <w:r>
        <w:rPr>
          <w:rFonts w:hint="eastAsia" w:ascii="黑体" w:hAnsi="黑体" w:eastAsia="黑体"/>
          <w:sz w:val="32"/>
          <w:szCs w:val="32"/>
        </w:rPr>
        <w:t>三、执法时间安排</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ascii="楷体_GB2312" w:hAnsi="楷体_GB2312" w:eastAsia="楷体_GB2312" w:cs="楷体_GB2312"/>
          <w:b/>
          <w:bCs/>
          <w:sz w:val="32"/>
          <w:szCs w:val="32"/>
        </w:rPr>
        <w:t>（一）重点执法安排。</w:t>
      </w:r>
      <w:r>
        <w:rPr>
          <w:rFonts w:hint="eastAsia" w:eastAsia="仿宋_GB2312"/>
          <w:color w:val="000000"/>
          <w:kern w:val="0"/>
          <w:sz w:val="32"/>
          <w:szCs w:val="32"/>
          <w:lang w:val="en"/>
        </w:rPr>
        <w:t>第一、二、三季度每季度完成</w:t>
      </w:r>
      <w:r>
        <w:rPr>
          <w:rFonts w:hint="eastAsia" w:eastAsia="仿宋_GB2312"/>
          <w:color w:val="000000"/>
          <w:kern w:val="0"/>
          <w:sz w:val="32"/>
          <w:szCs w:val="32"/>
          <w:lang w:val="en-US" w:eastAsia="zh-CN"/>
        </w:rPr>
        <w:t>14</w:t>
      </w:r>
      <w:r>
        <w:rPr>
          <w:rFonts w:hint="eastAsia" w:eastAsia="仿宋_GB2312"/>
          <w:color w:val="000000"/>
          <w:kern w:val="0"/>
          <w:sz w:val="32"/>
          <w:szCs w:val="32"/>
          <w:lang w:val="en"/>
        </w:rPr>
        <w:t>家重点单位的执法检查和复查工作。具体检查安排根据工作开展和实际情况制定。</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ascii="楷体_GB2312" w:hAnsi="楷体_GB2312" w:eastAsia="楷体_GB2312" w:cs="楷体_GB2312"/>
          <w:b/>
          <w:bCs/>
          <w:sz w:val="32"/>
          <w:szCs w:val="32"/>
        </w:rPr>
        <w:t>（二）“双随机一公开”执法安排。</w:t>
      </w:r>
      <w:r>
        <w:rPr>
          <w:rFonts w:hint="eastAsia" w:eastAsia="仿宋_GB2312"/>
          <w:color w:val="000000"/>
          <w:kern w:val="0"/>
          <w:sz w:val="32"/>
          <w:szCs w:val="32"/>
          <w:lang w:val="en"/>
        </w:rPr>
        <w:t>待名单从系统中抽取后，在第二、三季度根据工作开展和实际完成执法检查和复查工作。</w:t>
      </w:r>
    </w:p>
    <w:p>
      <w:pPr>
        <w:keepNext w:val="0"/>
        <w:keepLines w:val="0"/>
        <w:pageBreakBefore w:val="0"/>
        <w:kinsoku/>
        <w:wordWrap/>
        <w:overflowPunct/>
        <w:topLinePunct w:val="0"/>
        <w:autoSpaceDE/>
        <w:autoSpaceDN/>
        <w:bidi w:val="0"/>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四、主要执法依据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1"/>
        <w:textAlignment w:val="auto"/>
        <w:rPr>
          <w:rFonts w:hint="eastAsia" w:eastAsia="仿宋_GB2312"/>
          <w:color w:val="000000"/>
          <w:kern w:val="0"/>
          <w:sz w:val="32"/>
          <w:szCs w:val="32"/>
          <w:lang w:val="en"/>
        </w:rPr>
      </w:pPr>
      <w:r>
        <w:rPr>
          <w:rFonts w:hint="eastAsia" w:eastAsia="仿宋_GB2312"/>
          <w:color w:val="000000"/>
          <w:kern w:val="0"/>
          <w:sz w:val="32"/>
          <w:szCs w:val="32"/>
          <w:lang w:val="en"/>
        </w:rPr>
        <w:t>（一）《安全生产法》《行政处罚法》《危险化学品安全管理条例》《烟花爆竹安全管理条例》《安全生产许可证条例》《生产安全事故应急条例》《湖南省安全生产条例》；</w:t>
      </w:r>
    </w:p>
    <w:p>
      <w:pPr>
        <w:keepNext w:val="0"/>
        <w:keepLines w:val="0"/>
        <w:pageBreakBefore w:val="0"/>
        <w:widowControl w:val="0"/>
        <w:kinsoku/>
        <w:wordWrap/>
        <w:overflowPunct/>
        <w:topLinePunct w:val="0"/>
        <w:autoSpaceDE/>
        <w:autoSpaceDN/>
        <w:bidi w:val="0"/>
        <w:adjustRightInd w:val="0"/>
        <w:snapToGrid w:val="0"/>
        <w:spacing w:line="560" w:lineRule="exact"/>
        <w:ind w:firstLine="641"/>
        <w:textAlignment w:val="auto"/>
        <w:rPr>
          <w:rFonts w:hint="eastAsia" w:eastAsia="仿宋_GB2312"/>
          <w:color w:val="000000"/>
          <w:kern w:val="0"/>
          <w:sz w:val="32"/>
          <w:szCs w:val="32"/>
          <w:lang w:val="en"/>
        </w:rPr>
      </w:pPr>
      <w:r>
        <w:rPr>
          <w:rFonts w:hint="eastAsia" w:eastAsia="仿宋_GB2312"/>
          <w:color w:val="000000"/>
          <w:kern w:val="0"/>
          <w:sz w:val="32"/>
          <w:szCs w:val="32"/>
          <w:lang w:val="en"/>
        </w:rPr>
        <w:t>（二）《安全生产事故隐患排查治理暂行规定》《危险化学品生产企业安全生产许可证实施办法》《危险化学品重大危险源监督管理暂行规定》《危险化学品输送管道安全管理办法》《危险化学品建设项目安全监督管理办法》《危险化学品登记管理办法》《危险化学品经营许可证管理办法》《化学品物理危险性鉴定与分类管理办法》《危险化学品安全使用许可证实施办法》《安全生产监管监察职责和行政执法责任追究的规定》《湖南省生产经营单位安全生产主体责任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1"/>
        <w:textAlignment w:val="auto"/>
        <w:rPr>
          <w:rFonts w:hint="eastAsia" w:eastAsia="仿宋_GB2312"/>
          <w:color w:val="000000"/>
          <w:kern w:val="0"/>
          <w:sz w:val="32"/>
          <w:szCs w:val="32"/>
          <w:lang w:val="en"/>
        </w:rPr>
      </w:pPr>
      <w:r>
        <w:rPr>
          <w:rFonts w:hint="eastAsia" w:eastAsia="仿宋_GB2312"/>
          <w:color w:val="000000"/>
          <w:kern w:val="0"/>
          <w:sz w:val="32"/>
          <w:szCs w:val="32"/>
          <w:lang w:val="en"/>
        </w:rPr>
        <w:t>（三）《化工（危险化学品）企业安全检查重点指导目录》《化工和危险化学品生产经营单位重大生产安全事故隐患判定标准（试行）》《危险化学品生产储存企业安全风险评估诊断分级指南（试行）》；</w:t>
      </w:r>
    </w:p>
    <w:p>
      <w:pPr>
        <w:keepNext w:val="0"/>
        <w:keepLines w:val="0"/>
        <w:pageBreakBefore w:val="0"/>
        <w:widowControl w:val="0"/>
        <w:kinsoku/>
        <w:wordWrap/>
        <w:overflowPunct/>
        <w:topLinePunct w:val="0"/>
        <w:autoSpaceDE/>
        <w:autoSpaceDN/>
        <w:bidi w:val="0"/>
        <w:adjustRightInd w:val="0"/>
        <w:snapToGrid w:val="0"/>
        <w:spacing w:line="560" w:lineRule="exact"/>
        <w:ind w:firstLine="641"/>
        <w:textAlignment w:val="auto"/>
        <w:rPr>
          <w:rFonts w:hint="eastAsia" w:eastAsia="仿宋_GB2312"/>
          <w:color w:val="000000"/>
          <w:kern w:val="0"/>
          <w:sz w:val="32"/>
          <w:szCs w:val="32"/>
          <w:lang w:val="en"/>
        </w:rPr>
      </w:pPr>
      <w:r>
        <w:rPr>
          <w:rFonts w:hint="eastAsia" w:eastAsia="仿宋_GB2312"/>
          <w:color w:val="000000"/>
          <w:kern w:val="0"/>
          <w:sz w:val="32"/>
          <w:szCs w:val="32"/>
          <w:lang w:val="en"/>
        </w:rPr>
        <w:t>（四）《烟花爆竹生产企业安全生产许可证实施办法》《烟花爆竹生产经营安全规定》《安全生产违法行为行政处罚办法》《烟花爆竹经营许可实施办法》《安全生产监管监察职责和行政执法责任追究的暂行规定》《烟花爆竹工程设计安全规范》《烟花爆竹安全与质量》《烟花爆竹安全作业技术规程》；</w:t>
      </w:r>
    </w:p>
    <w:p>
      <w:pPr>
        <w:keepNext w:val="0"/>
        <w:keepLines w:val="0"/>
        <w:pageBreakBefore w:val="0"/>
        <w:widowControl w:val="0"/>
        <w:kinsoku/>
        <w:wordWrap/>
        <w:overflowPunct/>
        <w:topLinePunct w:val="0"/>
        <w:autoSpaceDE/>
        <w:autoSpaceDN/>
        <w:bidi w:val="0"/>
        <w:adjustRightInd w:val="0"/>
        <w:snapToGrid w:val="0"/>
        <w:spacing w:line="560" w:lineRule="exact"/>
        <w:ind w:firstLine="641"/>
        <w:textAlignment w:val="auto"/>
        <w:rPr>
          <w:rFonts w:hint="eastAsia" w:eastAsia="仿宋_GB2312"/>
          <w:color w:val="000000"/>
          <w:kern w:val="0"/>
          <w:sz w:val="32"/>
          <w:szCs w:val="32"/>
          <w:lang w:val="en"/>
        </w:rPr>
      </w:pPr>
      <w:r>
        <w:rPr>
          <w:rFonts w:hint="eastAsia" w:eastAsia="仿宋_GB2312"/>
          <w:color w:val="000000"/>
          <w:kern w:val="0"/>
          <w:sz w:val="32"/>
          <w:szCs w:val="32"/>
          <w:lang w:val="en"/>
        </w:rPr>
        <w:t>（五）其他相关法律法规和标准规范及法规性规范性文件。</w:t>
      </w:r>
    </w:p>
    <w:p>
      <w:pPr>
        <w:keepNext w:val="0"/>
        <w:keepLines w:val="0"/>
        <w:pageBreakBefore w:val="0"/>
        <w:kinsoku/>
        <w:wordWrap/>
        <w:overflowPunct/>
        <w:topLinePunct w:val="0"/>
        <w:autoSpaceDE/>
        <w:autoSpaceDN/>
        <w:bidi w:val="0"/>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五、重点检查内容</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抓住危险化学品重大风险管控和重大事故隐患排查治理开展执法检查，督促企业加大安全投入、加快安全技术改造、强化安全风险管控、切实整治事故隐患，提高事故防范能力。对监督检查涉及安全评价、安全检测检验的，也要依据职责分工重点对上述机构执行业内法规标准、评价检测报告完整性和真实性等情况实施检查；烟花爆竹经营单位是否具备有关法律、法规、规章和国家标准或者行业标准规定的安全生产条件进行监督检查。对直接执法对象重点检查以下内容:</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（一）依法取得有关安全生产行政许可证照的情况；</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（二）生产、储存和使用危险化学品从事化工生产的企业依法每三年进行一次安全评价的情况；</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（三）建立和落实安全生产责任制、安全生产规章制度和操作规程、作业规程的情况；</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（四）按照国家规定提取和使用安全生产费用，安全生产风险抵押金，以及其他安全生产投入的情况；</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（五）依法设置安全生产管理机构和配备安全生产管理人员的情况；</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（六）从业人员受到安全生产教育、培训，取得有关安全培训合格证书的情况；</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（七）新建、改建、扩建危险化学品和烟花爆竹项目的安全设施与主体工程同时设计、同时施工、同时投入生产和使用，以及按规定办理设计审查和自主实施竣工验收的情况；</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（八）在有较大危险因素的生产经营场所和有关设施、设备上，设置安全警示标志的情况；</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（九）对安全设备设施的维护、保养、定期检测的情况；</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（十）重大危险源登记建档、定期检测、评估、监控和制定应急预案的情况；</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（十一）教育和督促从业人员严格执行本单位的安全生产规章制度和安全操作规程，并向从业人员如实告知作业场所和工作岗位存在的危险因素、防范措施以及事故应急措施的情况；</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（十二）为从业人员提供符合国家标准或者行业标准的劳动防护用品，并监督、教育从业人员按照使用规则正确佩戴和使用的情况；</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十三）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（十四）对承包单位、承租单位的安全生产工作实行统一协调、管理的情况；</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（十五）组织安全生产检查，及时排查治理生产安全事故隐患的情况；</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（十六）制定、实施生产安全事故应急预案，以及有关应急预案备案的情况；</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（十七）建立应急救援组织或者兼职救援队伍、签订应急救援协议，以及应急救援器材、设备的配备、维护、保养的情况；</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rPr>
      </w:pPr>
      <w:r>
        <w:rPr>
          <w:rFonts w:hint="eastAsia" w:eastAsia="仿宋_GB2312"/>
          <w:color w:val="000000"/>
          <w:kern w:val="0"/>
          <w:sz w:val="32"/>
          <w:szCs w:val="32"/>
          <w:lang w:val="en"/>
        </w:rPr>
        <w:t>（十八）按照规定报告本单位生产安全事故的情况；</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eastAsia" w:eastAsia="仿宋_GB2312"/>
          <w:color w:val="000000"/>
          <w:kern w:val="0"/>
          <w:sz w:val="32"/>
          <w:szCs w:val="32"/>
          <w:lang w:val="en" w:eastAsia="zh-CN"/>
        </w:rPr>
      </w:pPr>
      <w:r>
        <w:rPr>
          <w:rFonts w:hint="eastAsia" w:eastAsia="仿宋_GB2312"/>
          <w:color w:val="000000"/>
          <w:kern w:val="0"/>
          <w:sz w:val="32"/>
          <w:szCs w:val="32"/>
          <w:lang w:val="en"/>
        </w:rPr>
        <w:t>（十九）依法应当监督检查的其他情况</w:t>
      </w:r>
      <w:r>
        <w:rPr>
          <w:rFonts w:hint="eastAsia" w:eastAsia="仿宋_GB2312"/>
          <w:color w:val="000000"/>
          <w:kern w:val="0"/>
          <w:sz w:val="32"/>
          <w:szCs w:val="32"/>
          <w:lang w:val="en"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YTNmM2M5YzFiNDRhNjNhOTRmYzAxMmRkNDUxZjYifQ=="/>
  </w:docVars>
  <w:rsids>
    <w:rsidRoot w:val="48205597"/>
    <w:rsid w:val="4820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2023-02-24T07:18:00Z</dcterms:created>
  <dc:creator>Dasiy </dc:creator>
  <cp:lastModifiedBy>Dasiy </cp:lastModifiedBy>
  <dcterms:modified xsi:type="dcterms:W3CDTF">2023-02-24T07:18:16Z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9A8C6BB398514AD4854FC8B8902878CF</vt:lpwstr>
  </property>
</Properties>
</file>