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firstLine="0" w:firstLineChars="0"/>
        <w:jc w:val="center"/>
        <w:textAlignment w:val="baseline"/>
        <w:rPr>
          <w:rFonts w:hint="eastAsia" w:ascii="Times New Roman" w:hAnsi="Times New Roman" w:eastAsia="方正小标宋_GBK" w:cs="Times New Roman"/>
          <w:sz w:val="36"/>
          <w:szCs w:val="36"/>
          <w:lang w:eastAsia="zh-CN"/>
        </w:rPr>
      </w:pPr>
      <w:r>
        <w:rPr>
          <w:rFonts w:hint="default" w:ascii="Times New Roman" w:hAnsi="Times New Roman" w:eastAsia="方正小标宋_GBK" w:cs="Times New Roman"/>
          <w:sz w:val="36"/>
          <w:szCs w:val="36"/>
        </w:rPr>
        <w:t>关于资水益阳至芦林潭</w:t>
      </w:r>
      <w:r>
        <w:rPr>
          <w:rFonts w:hint="eastAsia" w:ascii="Times New Roman" w:hAnsi="Times New Roman" w:eastAsia="方正小标宋_GBK" w:cs="Times New Roman"/>
          <w:sz w:val="36"/>
          <w:szCs w:val="36"/>
          <w:lang w:val="en-US" w:eastAsia="zh-CN"/>
        </w:rPr>
        <w:t>二</w:t>
      </w:r>
      <w:r>
        <w:rPr>
          <w:rFonts w:hint="default" w:ascii="Times New Roman" w:hAnsi="Times New Roman" w:eastAsia="方正小标宋_GBK" w:cs="Times New Roman"/>
          <w:sz w:val="36"/>
          <w:szCs w:val="36"/>
        </w:rPr>
        <w:t>级航道建设工程</w:t>
      </w:r>
      <w:r>
        <w:rPr>
          <w:rFonts w:hint="eastAsia" w:ascii="Times New Roman" w:hAnsi="Times New Roman" w:eastAsia="方正小标宋_GBK" w:cs="Times New Roman"/>
          <w:sz w:val="36"/>
          <w:szCs w:val="36"/>
          <w:lang w:eastAsia="zh-CN"/>
        </w:rPr>
        <w:t>及澧资白沙</w:t>
      </w:r>
    </w:p>
    <w:p>
      <w:pPr>
        <w:spacing w:line="240" w:lineRule="auto"/>
        <w:ind w:firstLine="0" w:firstLineChars="0"/>
        <w:jc w:val="center"/>
        <w:textAlignment w:val="baseline"/>
        <w:rPr>
          <w:rFonts w:hint="default" w:ascii="Times New Roman" w:hAnsi="Times New Roman" w:eastAsia="方正小标宋_GBK" w:cs="Times New Roman"/>
          <w:sz w:val="36"/>
          <w:szCs w:val="36"/>
        </w:rPr>
      </w:pPr>
      <w:r>
        <w:rPr>
          <w:rFonts w:hint="eastAsia" w:ascii="Times New Roman" w:hAnsi="Times New Roman" w:eastAsia="方正小标宋_GBK" w:cs="Times New Roman"/>
          <w:sz w:val="36"/>
          <w:szCs w:val="36"/>
          <w:lang w:eastAsia="zh-CN"/>
        </w:rPr>
        <w:t>甘溪港Ⅲ级航道建设工程</w:t>
      </w:r>
      <w:r>
        <w:rPr>
          <w:rFonts w:hint="default" w:ascii="Times New Roman" w:hAnsi="Times New Roman" w:eastAsia="方正小标宋_GBK" w:cs="Times New Roman"/>
          <w:sz w:val="36"/>
          <w:szCs w:val="36"/>
        </w:rPr>
        <w:t>社会稳定风险分析公众</w:t>
      </w:r>
    </w:p>
    <w:p>
      <w:pPr>
        <w:spacing w:line="240" w:lineRule="auto"/>
        <w:ind w:firstLine="0" w:firstLineChars="0"/>
        <w:jc w:val="center"/>
        <w:textAlignment w:val="baseline"/>
        <w:rPr>
          <w:rFonts w:hint="default" w:ascii="Times New Roman" w:hAnsi="Times New Roman" w:eastAsia="方正小标宋_GBK" w:cs="Times New Roman"/>
          <w:sz w:val="36"/>
          <w:szCs w:val="36"/>
          <w:lang w:val="en-US" w:eastAsia="zh-CN"/>
        </w:rPr>
      </w:pPr>
      <w:r>
        <w:rPr>
          <w:rFonts w:hint="default" w:ascii="Times New Roman" w:hAnsi="Times New Roman" w:eastAsia="方正小标宋_GBK" w:cs="Times New Roman"/>
          <w:sz w:val="36"/>
          <w:szCs w:val="36"/>
        </w:rPr>
        <w:t>参与信息公示</w:t>
      </w:r>
      <w:r>
        <w:rPr>
          <w:rFonts w:hint="eastAsia" w:ascii="Times New Roman" w:hAnsi="Times New Roman" w:eastAsia="方正小标宋_GBK" w:cs="Times New Roman"/>
          <w:sz w:val="36"/>
          <w:szCs w:val="36"/>
          <w:lang w:val="en-US" w:eastAsia="zh-CN"/>
        </w:rPr>
        <w:t>内容及事项</w:t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baseline"/>
        <w:rPr>
          <w:rFonts w:hint="eastAsia"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一、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项目</w:t>
      </w:r>
      <w:r>
        <w:rPr>
          <w:rFonts w:hint="eastAsia" w:ascii="黑体" w:hAnsi="黑体" w:eastAsia="黑体" w:cs="黑体"/>
          <w:color w:val="auto"/>
          <w:sz w:val="32"/>
          <w:szCs w:val="32"/>
        </w:rPr>
        <w:t>概况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20" w:firstLineChars="200"/>
        <w:jc w:val="both"/>
        <w:textAlignment w:val="baseline"/>
        <w:rPr>
          <w:rFonts w:hint="eastAsia" w:ascii="仿宋" w:hAnsi="仿宋" w:eastAsia="仿宋" w:cs="仿宋"/>
          <w:color w:val="auto"/>
          <w:w w:val="97"/>
          <w:sz w:val="32"/>
          <w:szCs w:val="32"/>
        </w:rPr>
      </w:pPr>
      <w:r>
        <w:rPr>
          <w:rFonts w:hint="eastAsia" w:ascii="仿宋" w:hAnsi="仿宋" w:eastAsia="仿宋" w:cs="仿宋"/>
          <w:color w:val="auto"/>
          <w:w w:val="97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w w:val="97"/>
          <w:sz w:val="32"/>
          <w:szCs w:val="32"/>
          <w:lang w:val="en-US" w:eastAsia="zh-CN"/>
        </w:rPr>
        <w:t>一</w:t>
      </w:r>
      <w:r>
        <w:rPr>
          <w:rFonts w:hint="eastAsia" w:ascii="仿宋" w:hAnsi="仿宋" w:eastAsia="仿宋" w:cs="仿宋"/>
          <w:color w:val="auto"/>
          <w:w w:val="97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color w:val="auto"/>
          <w:w w:val="97"/>
          <w:sz w:val="32"/>
          <w:szCs w:val="32"/>
        </w:rPr>
        <w:t>项目名称：</w:t>
      </w:r>
      <w:r>
        <w:rPr>
          <w:rFonts w:hint="eastAsia" w:ascii="仿宋" w:hAnsi="仿宋" w:eastAsia="仿宋" w:cs="仿宋"/>
          <w:color w:val="auto"/>
          <w:w w:val="97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color w:val="auto"/>
          <w:w w:val="97"/>
          <w:sz w:val="32"/>
          <w:szCs w:val="32"/>
        </w:rPr>
        <w:t>资水益阳至芦林潭</w:t>
      </w:r>
      <w:r>
        <w:rPr>
          <w:rFonts w:hint="eastAsia" w:ascii="仿宋" w:hAnsi="仿宋" w:eastAsia="仿宋" w:cs="仿宋"/>
          <w:color w:val="auto"/>
          <w:w w:val="97"/>
          <w:sz w:val="32"/>
          <w:szCs w:val="32"/>
          <w:lang w:val="en-US" w:eastAsia="zh-CN"/>
        </w:rPr>
        <w:t>二</w:t>
      </w:r>
      <w:r>
        <w:rPr>
          <w:rFonts w:hint="eastAsia" w:ascii="仿宋" w:hAnsi="仿宋" w:eastAsia="仿宋" w:cs="仿宋"/>
          <w:color w:val="auto"/>
          <w:w w:val="97"/>
          <w:sz w:val="32"/>
          <w:szCs w:val="32"/>
        </w:rPr>
        <w:t>级航道建设工程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040" w:firstLineChars="1000"/>
        <w:jc w:val="both"/>
        <w:textAlignment w:val="baseline"/>
        <w:rPr>
          <w:rFonts w:hint="eastAsia" w:ascii="仿宋" w:hAnsi="仿宋" w:eastAsia="仿宋" w:cs="仿宋"/>
          <w:color w:val="auto"/>
          <w:w w:val="95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w w:val="95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color w:val="auto"/>
          <w:w w:val="95"/>
          <w:sz w:val="32"/>
          <w:szCs w:val="32"/>
          <w:lang w:eastAsia="zh-CN"/>
        </w:rPr>
        <w:t>澧资白沙至甘溪港Ⅲ级航道建设工程</w:t>
      </w:r>
    </w:p>
    <w:p>
      <w:pPr>
        <w:keepNext w:val="0"/>
        <w:keepLines w:val="0"/>
        <w:pageBreakBefore w:val="0"/>
        <w:widowControl w:val="0"/>
        <w:tabs>
          <w:tab w:val="left" w:pos="22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baseline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（二）项目建设单位：湖南省交通运输厅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baseline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三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项目概要：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baseline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1.资水益阳至芦林潭二级航道建设工程：资水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是湖南省“一纵五横十线”航道规划中“五横”之一，资水益阳至芦林潭二级航道建设工程是加快构建新发展格局，推动交通强国建设，构筑综合立体交通网的重要举措。本项目建设的主要内容包括航道整治工程、桥梁工程、河道生态修复工程和配套工程，使该段航道可达内河Ⅱ（3）级航道标准，通航2000t级货船，旨在完善“一江一湖四水”航道网络，充分发挥水运绿色优势，走生态优先、绿色发展之路，提升区域经济水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baseline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.澧资白沙至甘溪港Ⅲ级航道建设工程：松虎-澧资航道作为洞庭湖流域与长江连接的第二个水运通道，同时也是一条横跨鄂、湘两省的航道。澧资航道作为松虎-澧资航道重要组成的一部分，在便捷沟通澧水、沅水、资水三大骨干航道方面发挥重要的连通作用。本项目建设的主要内容包括航道整治工程和配套工程，使该段航道可达内河Ⅲ（3）级航道标准，通航1000t级货船，旨在完善“一江一湖四水”航道网络，充分发挥水运绿色优势，走生态优先、绿色发展之路，提升区域经济水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0" w:firstLineChars="200"/>
        <w:jc w:val="both"/>
        <w:textAlignment w:val="baseline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（四）项目建设地点：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0" w:firstLineChars="200"/>
        <w:jc w:val="both"/>
        <w:textAlignment w:val="baseline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1.资水益阳至芦林潭二级航道建设工程经过益阳市资阳区长春镇、大码头街道、汽车路街道、沙头镇、新桥河镇、长春工业园；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baseline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378450" cy="2667000"/>
            <wp:effectExtent l="0" t="0" r="1270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baseline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澧资白沙至甘溪港Ⅲ级航道建设工程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经过益阳市资阳区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长春镇、沙头镇、张家塞乡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baseline"/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drawing>
          <wp:inline distT="0" distB="0" distL="114300" distR="114300">
            <wp:extent cx="5153025" cy="3587115"/>
            <wp:effectExtent l="0" t="0" r="952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0" w:firstLineChars="200"/>
        <w:jc w:val="both"/>
        <w:textAlignment w:val="baseline"/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二、社会稳定风险评估主要内容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baseline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一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）风险调查：调查项目所涉及地区的利益相关者，充分听取、全面收集群众和各利益相关者的意见。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baseline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二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）风险识别：在风险调查的基础上针对利益相关者不理解、不认同、不满意、不支持的方面，或日后可能引发不稳定事件的情形、全面、全程查找并分析可能引发社会稳定风险的各种社会因素。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baseline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三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）风险估计：根据各项风险因素的成因、影响表现、风险分布、影响程度、发生可能性，找出主要风险因素。采用定性与定量相结合的风险分析方法，估计主要风险因素的风险程度；分析主要风险因素之间是否相互影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baseline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四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）风险防范和化解措施：根据风险识别和风险估计，研究提出风险防范化解措施。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baseline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五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）风险等级及风险评估结论：分析各项风险防范、化解措施落实的可行性和有效性，预测落实措施后每一个主要风险因素可能引发风险的变化趋势，综合判断拟建项目落实风险防范、化解措施后的风险等级，并将评估结论提交有关部门参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0" w:firstLineChars="200"/>
        <w:jc w:val="both"/>
        <w:textAlignment w:val="baseline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三、征求公众意见范围及主要事项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baseline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（一）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征求意见范围：项目管理者、沿线居民及企事业单位和关心本项目建设的公众群体。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baseline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（二）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征求意见主要事项：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0" w:firstLineChars="300"/>
        <w:jc w:val="both"/>
        <w:textAlignment w:val="baseline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您是否同意项目建设，如有意见请说明理由；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0" w:firstLineChars="300"/>
        <w:jc w:val="both"/>
        <w:textAlignment w:val="baseline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您认为项目建成后对当地社会及经济有何影响；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0" w:firstLineChars="300"/>
        <w:jc w:val="both"/>
        <w:textAlignment w:val="baseline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您认为建设项目对当地环境有何影响；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0" w:firstLineChars="300"/>
        <w:jc w:val="both"/>
        <w:textAlignment w:val="baseline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4.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项目建设对您本人的生活或工作环境带来的影响；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0" w:firstLineChars="300"/>
        <w:jc w:val="both"/>
        <w:textAlignment w:val="baseline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5.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您对项目不满拟采用何种诉求方式；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0" w:firstLineChars="300"/>
        <w:jc w:val="both"/>
        <w:textAlignment w:val="baseline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6.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其他意见和建议。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baseline"/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四</w:t>
      </w:r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、社会稳定风险评估单位及联系方式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baseline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（一）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单位名称：长沙中路虎臣工程技术咨询有限公司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baseline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（二）联系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地址：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长沙市望城区月亮岛街道金湘苑小区2栋1201、1202房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baseline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三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）联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系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人：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杨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baseline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四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联系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电话：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13618418699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baseline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五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）邮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箱：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instrText xml:space="preserve"> HYPERLINK "mailto:285582911@qq.com" </w:instrTex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fldChar w:fldCharType="separate"/>
      </w:r>
      <w:r>
        <w:rPr>
          <w:rStyle w:val="5"/>
          <w:rFonts w:hint="eastAsia" w:ascii="仿宋" w:hAnsi="仿宋" w:eastAsia="仿宋" w:cs="仿宋"/>
          <w:sz w:val="32"/>
          <w:szCs w:val="32"/>
          <w:lang w:val="en-US" w:eastAsia="zh-CN"/>
        </w:rPr>
        <w:t>285582911</w:t>
      </w:r>
      <w:r>
        <w:rPr>
          <w:rStyle w:val="5"/>
          <w:rFonts w:hint="eastAsia" w:ascii="仿宋" w:hAnsi="仿宋" w:eastAsia="仿宋" w:cs="仿宋"/>
          <w:sz w:val="32"/>
          <w:szCs w:val="32"/>
          <w:lang w:eastAsia="zh-CN"/>
        </w:rPr>
        <w:t>@qq.com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baseline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您的意见和建议对本项目建设具有积极作用，我们在此对您表示真挚的感谢！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baseline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right"/>
        <w:textAlignment w:val="baseline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长沙中路虎臣工程技术咨询有限公司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center"/>
        <w:textAlignment w:val="baseline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                          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202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年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23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日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85" w:lineRule="atLeast"/>
        <w:ind w:left="0" w:right="0" w:firstLine="645"/>
        <w:jc w:val="center"/>
        <w:textAlignment w:val="baseline"/>
        <w:rPr>
          <w:rFonts w:hint="default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vertAlign w:val="baseline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5YTliNGU4NDFmNDUzOTU3ZTQ4MmI3MTA5MTA5YjcifQ=="/>
  </w:docVars>
  <w:rsids>
    <w:rsidRoot w:val="17A5237B"/>
    <w:rsid w:val="16B252BE"/>
    <w:rsid w:val="17A5237B"/>
    <w:rsid w:val="286473FC"/>
    <w:rsid w:val="2AD75E5F"/>
    <w:rsid w:val="2F624BC6"/>
    <w:rsid w:val="41F435F4"/>
    <w:rsid w:val="42E561E2"/>
    <w:rsid w:val="45B7168C"/>
    <w:rsid w:val="4E8B32F0"/>
    <w:rsid w:val="4F686B17"/>
    <w:rsid w:val="57894815"/>
    <w:rsid w:val="7E6C2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仿宋_GB2312" w:hAnsi="仿宋_GB2312" w:eastAsia="仿宋_GB2312" w:cstheme="minorBidi"/>
      <w:kern w:val="2"/>
      <w:sz w:val="28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1956</Words>
  <Characters>2083</Characters>
  <Lines>0</Lines>
  <Paragraphs>0</Paragraphs>
  <TotalTime>3</TotalTime>
  <ScaleCrop>false</ScaleCrop>
  <LinksUpToDate>false</LinksUpToDate>
  <CharactersWithSpaces>2150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2023-02-14T06:45:00Z</dcterms:created>
  <dc:creator>Cyq</dc:creator>
  <cp:lastModifiedBy>浪浪剑心</cp:lastModifiedBy>
  <cp:lastPrinted>2023-02-22T08:23:00Z</cp:lastPrinted>
  <dcterms:modified xsi:type="dcterms:W3CDTF">2023-02-23T04:08:30Z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2EBA1A9A20AB4E6FAF3FF434458972D4</vt:lpwstr>
  </property>
</Properties>
</file>