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D" w:rsidRDefault="00C5317D" w:rsidP="00C5317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新宋体" w:hint="eastAsia"/>
          <w:b/>
          <w:sz w:val="52"/>
          <w:szCs w:val="52"/>
        </w:rPr>
      </w:pPr>
      <w:r>
        <w:rPr>
          <w:rFonts w:ascii="方正小标宋简体" w:eastAsia="方正小标宋简体" w:hAnsi="新宋体" w:hint="eastAsia"/>
          <w:b/>
          <w:sz w:val="52"/>
          <w:szCs w:val="52"/>
        </w:rPr>
        <w:t>2022年汽车路街道第一次预算调整</w:t>
      </w:r>
    </w:p>
    <w:p w:rsidR="00C5317D" w:rsidRDefault="00C5317D" w:rsidP="00C5317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新宋体" w:hint="eastAsia"/>
          <w:b/>
          <w:sz w:val="52"/>
          <w:szCs w:val="52"/>
        </w:rPr>
      </w:pPr>
      <w:r>
        <w:rPr>
          <w:rFonts w:ascii="方正小标宋简体" w:eastAsia="方正小标宋简体" w:hAnsi="新宋体" w:hint="eastAsia"/>
          <w:b/>
          <w:sz w:val="52"/>
          <w:szCs w:val="52"/>
        </w:rPr>
        <w:t>公开说明</w:t>
      </w:r>
    </w:p>
    <w:p w:rsidR="00C5317D" w:rsidRDefault="00C5317D" w:rsidP="00C5317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新宋体" w:hint="eastAsia"/>
          <w:b/>
          <w:sz w:val="52"/>
          <w:szCs w:val="52"/>
        </w:rPr>
      </w:pPr>
    </w:p>
    <w:p w:rsidR="00C5317D" w:rsidRDefault="00C5317D" w:rsidP="00C5317D">
      <w:pPr>
        <w:spacing w:beforeLines="50" w:line="6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eastAsia="仿宋_GB2312" w:hint="eastAsia"/>
          <w:sz w:val="32"/>
        </w:rPr>
        <w:t>按照《中华人民共和国预算法》和《中华人民共和国预算法实施条例》的有关规定，现将</w:t>
      </w:r>
      <w:r>
        <w:rPr>
          <w:rFonts w:ascii="仿宋_GB2312" w:eastAsia="仿宋_GB2312" w:hint="eastAsia"/>
          <w:bCs/>
          <w:sz w:val="32"/>
          <w:szCs w:val="32"/>
        </w:rPr>
        <w:t>2022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ascii="仿宋_GB2312" w:eastAsia="仿宋_GB2312" w:hint="eastAsia"/>
          <w:bCs/>
          <w:sz w:val="32"/>
          <w:szCs w:val="32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 w:rsidR="00C5317D" w:rsidRDefault="00C5317D" w:rsidP="00C5317D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年初部门预算支出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698.31 </w:t>
      </w:r>
      <w:r>
        <w:rPr>
          <w:rFonts w:ascii="仿宋_GB2312" w:eastAsia="仿宋_GB2312" w:hint="eastAsia"/>
          <w:bCs/>
          <w:sz w:val="32"/>
          <w:szCs w:val="32"/>
        </w:rPr>
        <w:t>万元，预算调整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130.92 </w:t>
      </w:r>
      <w:r>
        <w:rPr>
          <w:rFonts w:ascii="仿宋_GB2312" w:eastAsia="仿宋_GB2312" w:hint="eastAsia"/>
          <w:bCs/>
          <w:sz w:val="32"/>
          <w:szCs w:val="32"/>
        </w:rPr>
        <w:t>万元，本次调整后部门预算支出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829.23  </w:t>
      </w:r>
      <w:r>
        <w:rPr>
          <w:rFonts w:ascii="仿宋_GB2312" w:eastAsia="仿宋_GB2312" w:hint="eastAsia"/>
          <w:bCs/>
          <w:sz w:val="32"/>
          <w:szCs w:val="32"/>
        </w:rPr>
        <w:t>万元。其中：一般公共预算拨款-经费拨款调整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130.92  </w:t>
      </w:r>
      <w:r>
        <w:rPr>
          <w:rFonts w:ascii="仿宋_GB2312" w:eastAsia="仿宋_GB2312" w:hint="eastAsia"/>
          <w:bCs/>
          <w:sz w:val="32"/>
          <w:szCs w:val="32"/>
        </w:rPr>
        <w:t>万元；纳入公共预算管理的非税收入拨款调整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0   </w:t>
      </w:r>
      <w:r>
        <w:rPr>
          <w:rFonts w:ascii="仿宋_GB2312" w:eastAsia="仿宋_GB2312" w:hint="eastAsia"/>
          <w:bCs/>
          <w:sz w:val="32"/>
          <w:szCs w:val="32"/>
        </w:rPr>
        <w:t>万元；纳入专户管理的非税收入拨款调整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0 </w:t>
      </w:r>
      <w:r>
        <w:rPr>
          <w:rFonts w:ascii="仿宋_GB2312" w:eastAsia="仿宋_GB2312" w:hint="eastAsia"/>
          <w:bCs/>
          <w:sz w:val="32"/>
          <w:szCs w:val="32"/>
        </w:rPr>
        <w:t>万元；上级一般性转移支付拨款调整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0 </w:t>
      </w:r>
      <w:r>
        <w:rPr>
          <w:rFonts w:ascii="仿宋_GB2312" w:eastAsia="仿宋_GB2312" w:hint="eastAsia"/>
          <w:bCs/>
          <w:sz w:val="32"/>
          <w:szCs w:val="32"/>
        </w:rPr>
        <w:t>万元；上级专项补助资金调整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0 </w:t>
      </w:r>
      <w:r>
        <w:rPr>
          <w:rFonts w:ascii="仿宋_GB2312" w:eastAsia="仿宋_GB2312" w:hint="eastAsia"/>
          <w:bCs/>
          <w:sz w:val="32"/>
          <w:szCs w:val="32"/>
        </w:rPr>
        <w:t>万元；其他资金调整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0  </w:t>
      </w:r>
      <w:r>
        <w:rPr>
          <w:rFonts w:ascii="仿宋_GB2312" w:eastAsia="仿宋_GB2312" w:hint="eastAsia"/>
          <w:bCs/>
          <w:sz w:val="32"/>
          <w:szCs w:val="32"/>
        </w:rPr>
        <w:t>万元；结转结余资金调整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0  </w:t>
      </w:r>
      <w:r>
        <w:rPr>
          <w:rFonts w:ascii="仿宋_GB2312" w:eastAsia="仿宋_GB2312" w:hint="eastAsia"/>
          <w:bCs/>
          <w:sz w:val="32"/>
          <w:szCs w:val="32"/>
        </w:rPr>
        <w:t>万元；基金预算拨款调整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0   </w:t>
      </w:r>
      <w:r>
        <w:rPr>
          <w:rFonts w:ascii="仿宋_GB2312" w:eastAsia="仿宋_GB2312" w:hint="eastAsia"/>
          <w:bCs/>
          <w:sz w:val="32"/>
          <w:szCs w:val="32"/>
        </w:rPr>
        <w:t>万元；国有资本经营预算拨款收入调整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0  </w:t>
      </w:r>
      <w:r>
        <w:rPr>
          <w:rFonts w:ascii="仿宋_GB2312" w:eastAsia="仿宋_GB2312" w:hint="eastAsia"/>
          <w:bCs/>
          <w:sz w:val="32"/>
          <w:szCs w:val="32"/>
        </w:rPr>
        <w:t>万元。</w:t>
      </w:r>
    </w:p>
    <w:p w:rsidR="00C5317D" w:rsidRDefault="00C5317D" w:rsidP="00C5317D">
      <w:pPr>
        <w:rPr>
          <w:rFonts w:ascii="仿宋_GB2312" w:eastAsia="仿宋_GB2312" w:hint="eastAsia"/>
          <w:sz w:val="32"/>
          <w:szCs w:val="32"/>
        </w:rPr>
      </w:pPr>
    </w:p>
    <w:p w:rsidR="00C5317D" w:rsidRDefault="00C5317D" w:rsidP="00C5317D">
      <w:pPr>
        <w:rPr>
          <w:rFonts w:ascii="仿宋_GB2312" w:eastAsia="仿宋_GB2312" w:hint="eastAsia"/>
          <w:sz w:val="32"/>
          <w:szCs w:val="32"/>
        </w:rPr>
      </w:pPr>
    </w:p>
    <w:p w:rsidR="00C5317D" w:rsidRDefault="00C5317D" w:rsidP="00C5317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益阳市汽车路街道办事处                                  2023年1月17日       </w:t>
      </w:r>
    </w:p>
    <w:p w:rsidR="008E52C1" w:rsidRDefault="008E52C1"/>
    <w:sectPr w:rsidR="008E5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C1" w:rsidRDefault="008E52C1" w:rsidP="00C5317D">
      <w:r>
        <w:separator/>
      </w:r>
    </w:p>
  </w:endnote>
  <w:endnote w:type="continuationSeparator" w:id="1">
    <w:p w:rsidR="008E52C1" w:rsidRDefault="008E52C1" w:rsidP="00C5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D" w:rsidRDefault="00C531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D" w:rsidRDefault="00C5317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D" w:rsidRDefault="00C531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C1" w:rsidRDefault="008E52C1" w:rsidP="00C5317D">
      <w:r>
        <w:separator/>
      </w:r>
    </w:p>
  </w:footnote>
  <w:footnote w:type="continuationSeparator" w:id="1">
    <w:p w:rsidR="008E52C1" w:rsidRDefault="008E52C1" w:rsidP="00C5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D" w:rsidRDefault="00C531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D" w:rsidRDefault="00C5317D" w:rsidP="00C5317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D" w:rsidRDefault="00C531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8CD7F9"/>
    <w:multiLevelType w:val="singleLevel"/>
    <w:tmpl w:val="9B8CD7F9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17D"/>
    <w:rsid w:val="008E52C1"/>
    <w:rsid w:val="00C5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2023-01-17T06:25:00Z</dcterms:created>
  <dcterms:modified xsi:type="dcterms:W3CDTF">2023-01-17T06:27:00Z</dcterms:modified>
</cp:coreProperties>
</file>