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2022年</w:t>
      </w:r>
      <w:r>
        <w:rPr>
          <w:rFonts w:hint="eastAsia" w:cs="方正小标宋简体" w:asciiTheme="majorEastAsia" w:hAnsiTheme="majorEastAsia" w:eastAsiaTheme="majorEastAsia"/>
          <w:sz w:val="44"/>
          <w:szCs w:val="44"/>
          <w:lang w:val="en-US" w:eastAsia="zh-CN"/>
        </w:rPr>
        <w:t>益阳市资阳</w:t>
      </w: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区林业局“谁执法谁普法”责任清单</w:t>
      </w:r>
    </w:p>
    <w:p>
      <w:pPr>
        <w:pStyle w:val="2"/>
      </w:pP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026"/>
        <w:gridCol w:w="2251"/>
        <w:gridCol w:w="3353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</w:trPr>
        <w:tc>
          <w:tcPr>
            <w:tcW w:w="203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年度重点宣传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普及法律法规</w:t>
            </w:r>
          </w:p>
        </w:tc>
        <w:tc>
          <w:tcPr>
            <w:tcW w:w="22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33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普法方式</w:t>
            </w:r>
          </w:p>
        </w:tc>
        <w:tc>
          <w:tcPr>
            <w:tcW w:w="23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auto"/>
                <w:sz w:val="28"/>
                <w:szCs w:val="28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普法时段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203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资阳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区林业局</w:t>
            </w:r>
          </w:p>
          <w:p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noWrap/>
            <w:vAlign w:val="center"/>
          </w:tcPr>
          <w:p>
            <w:pPr>
              <w:spacing w:line="320" w:lineRule="exact"/>
              <w:rPr>
                <w:rFonts w:hint="default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习近平法治思想、《中华人民共和国宪法》《中华人民共和国民法典》《中华人民共和国森林法》《中华人民共和国反有组织犯罪法》《中华人民共和国野生动物保护法》《中华人民共和国行政处罚法》《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湖南省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省林业有害生物防治条例》《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湖南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省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林业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条例》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法律法规规定。</w:t>
            </w:r>
          </w:p>
        </w:tc>
        <w:tc>
          <w:tcPr>
            <w:tcW w:w="225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机关内部</w:t>
            </w:r>
          </w:p>
          <w:p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学法活动</w:t>
            </w:r>
          </w:p>
        </w:tc>
        <w:tc>
          <w:tcPr>
            <w:tcW w:w="3353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学习培训、专题讲座、研讨交流、印发相关材料分发各股室、组织观看警示教育片等。</w:t>
            </w:r>
          </w:p>
        </w:tc>
        <w:tc>
          <w:tcPr>
            <w:tcW w:w="233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全年适时开展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036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noWrap/>
            <w:vAlign w:val="center"/>
          </w:tcPr>
          <w:p>
            <w:pPr>
              <w:spacing w:line="360" w:lineRule="exact"/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《湖南省湿地保护条例》《湖南省林业行政处罚裁量权基准》《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湖南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省种子条例》《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val="en-US" w:eastAsia="zh-CN"/>
              </w:rPr>
              <w:t>湖南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省古树名木保护管理办法》等法律法规规定</w:t>
            </w: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251" w:type="dxa"/>
            <w:noWrap/>
            <w:vAlign w:val="center"/>
          </w:tcPr>
          <w:p>
            <w:pPr>
              <w:spacing w:line="360" w:lineRule="exact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面向执法（服务）对象及社会公众开展的普法活动</w:t>
            </w:r>
          </w:p>
        </w:tc>
        <w:tc>
          <w:tcPr>
            <w:tcW w:w="3353" w:type="dxa"/>
            <w:noWrap/>
            <w:vAlign w:val="center"/>
          </w:tcPr>
          <w:p>
            <w:pPr>
              <w:spacing w:line="360" w:lineRule="exact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举办现</w:t>
            </w:r>
            <w:bookmarkStart w:id="0" w:name="_GoBack"/>
            <w:bookmarkEnd w:id="0"/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场宣传活动，印制相关法律法规宣传资料。</w:t>
            </w:r>
          </w:p>
        </w:tc>
        <w:tc>
          <w:tcPr>
            <w:tcW w:w="23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auto"/>
                <w:kern w:val="0"/>
                <w:sz w:val="28"/>
                <w:szCs w:val="28"/>
              </w:rPr>
              <w:t>全年适时开展</w:t>
            </w:r>
          </w:p>
        </w:tc>
      </w:tr>
    </w:tbl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jYmM0MmE1NzFiNWRlYTJjZTE2NjhiMWVhZDE2OTQifQ=="/>
  </w:docVars>
  <w:rsids>
    <w:rsidRoot w:val="15224F91"/>
    <w:rsid w:val="001A6E50"/>
    <w:rsid w:val="005B169C"/>
    <w:rsid w:val="005D710C"/>
    <w:rsid w:val="00801636"/>
    <w:rsid w:val="0080286F"/>
    <w:rsid w:val="008B26B7"/>
    <w:rsid w:val="009053FB"/>
    <w:rsid w:val="00C05DC8"/>
    <w:rsid w:val="00D47B6A"/>
    <w:rsid w:val="00E015F0"/>
    <w:rsid w:val="040C1271"/>
    <w:rsid w:val="0DC17170"/>
    <w:rsid w:val="15224F91"/>
    <w:rsid w:val="16090EEB"/>
    <w:rsid w:val="23D27801"/>
    <w:rsid w:val="3EA757D1"/>
    <w:rsid w:val="418A2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仿宋_GB2312" w:cs="Times New Roman"/>
      <w:color w:val="000000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仿宋_GB2312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2</Lines>
  <Paragraphs>1</Paragraphs>
  <TotalTime>1</TotalTime>
  <ScaleCrop>false</ScaleCrop>
  <LinksUpToDate>false</LinksUpToDate>
  <CharactersWithSpaces>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2022-07-22T09:35:00Z</dcterms:created>
  <dc:creator>Administrator</dc:creator>
  <cp:lastModifiedBy>神马</cp:lastModifiedBy>
  <dcterms:modified xsi:type="dcterms:W3CDTF">2022-11-02T04:54:28Z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4E2C0CBE0D664A02954A4DBD2F25EB40</vt:lpwstr>
  </property>
</Properties>
</file>