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82" w:rsidRDefault="00163E82" w:rsidP="00163E82">
      <w:pPr>
        <w:spacing w:after="2"/>
        <w:jc w:val="center"/>
        <w:rPr>
          <w:rFonts w:hint="eastAsia"/>
        </w:rPr>
      </w:pPr>
      <w:r>
        <w:rPr>
          <w:rFonts w:ascii="宋体" w:hAnsi="宋体" w:hint="eastAsia"/>
          <w:color w:val="000000"/>
          <w:sz w:val="44"/>
          <w:szCs w:val="44"/>
        </w:rPr>
        <w:t>2020年度益阳市资阳区环境卫生服务中心部门决算</w:t>
      </w:r>
      <w:r>
        <w:rPr>
          <w:color w:val="000000"/>
        </w:rPr>
        <w:t xml:space="preserve"> </w:t>
      </w:r>
    </w:p>
    <w:p w:rsidR="00163E82" w:rsidRDefault="00163E82" w:rsidP="00163E82">
      <w:pPr>
        <w:spacing w:after="2"/>
        <w:jc w:val="center"/>
        <w:rPr>
          <w:rFonts w:hint="eastAsia"/>
        </w:rPr>
      </w:pPr>
      <w:r>
        <w:rPr>
          <w:color w:val="000000"/>
          <w:sz w:val="32"/>
          <w:szCs w:val="32"/>
        </w:rPr>
        <w:t xml:space="preserve"> </w:t>
      </w:r>
      <w:r>
        <w:rPr>
          <w:color w:val="000000"/>
        </w:rPr>
        <w:t xml:space="preserve"> </w:t>
      </w:r>
    </w:p>
    <w:p w:rsidR="00163E82" w:rsidRDefault="00163E82" w:rsidP="00163E82">
      <w:pPr>
        <w:spacing w:after="2"/>
        <w:jc w:val="center"/>
        <w:rPr>
          <w:rFonts w:ascii="宋体" w:hAnsi="宋体"/>
        </w:rPr>
      </w:pPr>
      <w:r>
        <w:rPr>
          <w:rFonts w:ascii="宋体" w:hAnsi="宋体" w:hint="eastAsia"/>
          <w:color w:val="000000"/>
          <w:sz w:val="32"/>
          <w:szCs w:val="32"/>
        </w:rPr>
        <w:t>目 录</w:t>
      </w:r>
      <w:r>
        <w:rPr>
          <w:rFonts w:ascii="宋体" w:hAnsi="宋体" w:hint="eastAsia"/>
          <w:color w:val="000000"/>
        </w:rPr>
        <w:t xml:space="preserve"> </w:t>
      </w:r>
    </w:p>
    <w:p w:rsidR="00163E82" w:rsidRDefault="00163E82" w:rsidP="00163E82">
      <w:pPr>
        <w:spacing w:after="2"/>
        <w:jc w:val="center"/>
        <w:rPr>
          <w:rFonts w:hint="eastAsia"/>
        </w:rPr>
      </w:pPr>
      <w: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第一部分 益阳市资阳区环境卫生服务中心概况</w:t>
      </w:r>
      <w:r>
        <w:rPr>
          <w:color w:val="000000"/>
          <w:sz w:val="27"/>
          <w:szCs w:val="27"/>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一、部门职责</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二、机构设置</w:t>
      </w:r>
      <w:r>
        <w:rPr>
          <w:color w:val="000000"/>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第二部分 2020年度部门决算表</w:t>
      </w:r>
      <w:r>
        <w:rPr>
          <w:color w:val="000000"/>
          <w:sz w:val="27"/>
          <w:szCs w:val="27"/>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一、收入支出决算总表</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二、收入决算表</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三、支出决算表</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四、财政拨款收入支出决算总表</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五、一般公共预算财政拨款支出决算表</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六、一般公共预算财政拨款基本支出决算表</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七、一般公共预算财政拨款“三公”经费支出决算表</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八、政府性基金预算财政拨款收入支出决算表</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九、国有资本经营预算财政拨款支出决算表</w:t>
      </w:r>
      <w:r>
        <w:rPr>
          <w:color w:val="000000"/>
        </w:rPr>
        <w:t xml:space="preserve"> </w:t>
      </w:r>
    </w:p>
    <w:p w:rsidR="00163E82" w:rsidRDefault="00163E82" w:rsidP="00163E82">
      <w:pPr>
        <w:pStyle w:val="18"/>
        <w:spacing w:after="2"/>
        <w:ind w:firstLine="700"/>
        <w:rPr>
          <w:rFonts w:hint="eastAsia"/>
        </w:rPr>
      </w:pPr>
      <w:r>
        <w:rPr>
          <w:rFonts w:ascii="宋体" w:hAnsi="宋体" w:hint="eastAsia"/>
          <w:b/>
          <w:bCs/>
          <w:color w:val="000000"/>
          <w:sz w:val="32"/>
          <w:szCs w:val="32"/>
        </w:rPr>
        <w:t>第三部分 2020年度部门决算情况说明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一、收入支出决算总体情况说明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二、收入决算情况说明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三、支出决算情况说明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四、财政拨款收入支出决算总体情况说明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五、一般公共预算财政拨款支出决算情况说明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六、一般公共预算财政拨款基本支出决算情况说明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七、一般公共预算财政拨款三公经费支出决算情况说明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八、政府性基金预算收入支出决算情况</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九、国有资本经营预算财政拨款支出决算情况</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十、关于机关运行经费支出说明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十一、一般性支出情况</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lastRenderedPageBreak/>
        <w:t>十二、关于政府采购支出说明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十三、关于国有资产占用情况说明</w:t>
      </w:r>
      <w:r>
        <w:rPr>
          <w:color w:val="000000"/>
        </w:rPr>
        <w:t xml:space="preserve"> </w:t>
      </w:r>
    </w:p>
    <w:p w:rsidR="00163E82" w:rsidRDefault="00163E82" w:rsidP="00163E82">
      <w:pPr>
        <w:pStyle w:val="18"/>
        <w:spacing w:after="2"/>
        <w:ind w:firstLine="700"/>
        <w:rPr>
          <w:rFonts w:hint="eastAsia"/>
        </w:rPr>
      </w:pPr>
      <w:r>
        <w:rPr>
          <w:rFonts w:ascii="宋体" w:hAnsi="宋体" w:hint="eastAsia"/>
          <w:color w:val="000000"/>
          <w:sz w:val="28"/>
          <w:szCs w:val="28"/>
        </w:rPr>
        <w:t>十四、关于2020年度预算绩效情况的说明</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第四部分 名词解释</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第五部分 附件</w:t>
      </w:r>
      <w:r>
        <w:rPr>
          <w:color w:val="000000"/>
          <w:sz w:val="27"/>
          <w:szCs w:val="27"/>
        </w:rPr>
        <w:t xml:space="preserve"> </w:t>
      </w:r>
    </w:p>
    <w:p w:rsidR="00163E82" w:rsidRDefault="00163E82" w:rsidP="00163E82">
      <w:pPr>
        <w:rPr>
          <w:rFonts w:hint="eastAsia"/>
        </w:rPr>
      </w:pPr>
      <w:r>
        <w:t xml:space="preserve"> </w:t>
      </w:r>
    </w:p>
    <w:p w:rsidR="00163E82" w:rsidRDefault="00163E82" w:rsidP="00163E82">
      <w:pPr>
        <w:rPr>
          <w:rFonts w:hint="eastAsia"/>
        </w:rPr>
      </w:pPr>
      <w:r>
        <w:t xml:space="preserve"> </w:t>
      </w:r>
    </w:p>
    <w:p w:rsidR="00163E82" w:rsidRDefault="00163E82" w:rsidP="00163E82">
      <w:pPr>
        <w:rPr>
          <w:rFonts w:hint="eastAsia"/>
        </w:rPr>
      </w:pPr>
      <w:r>
        <w:t xml:space="preserve"> </w:t>
      </w:r>
    </w:p>
    <w:p w:rsidR="00163E82" w:rsidRDefault="00163E82" w:rsidP="00163E82">
      <w:pPr>
        <w:rPr>
          <w:rFonts w:hint="eastAsia"/>
        </w:rPr>
      </w:pPr>
      <w:r>
        <w:t xml:space="preserve"> </w:t>
      </w:r>
    </w:p>
    <w:p w:rsidR="00163E82" w:rsidRDefault="00163E82" w:rsidP="00163E82">
      <w:pPr>
        <w:rPr>
          <w:rFonts w:hint="eastAsia"/>
        </w:rPr>
      </w:pPr>
      <w:r>
        <w:t xml:space="preserve"> </w:t>
      </w:r>
    </w:p>
    <w:p w:rsidR="00163E82" w:rsidRDefault="00163E82" w:rsidP="00163E82">
      <w:pPr>
        <w:spacing w:after="2" w:line="600" w:lineRule="atLeast"/>
        <w:jc w:val="center"/>
        <w:rPr>
          <w:rFonts w:hint="eastAsia"/>
        </w:rPr>
      </w:pPr>
      <w:r>
        <w:rPr>
          <w:rFonts w:ascii="宋体" w:hAnsi="宋体" w:hint="eastAsia"/>
          <w:b/>
          <w:bCs/>
          <w:color w:val="000000"/>
          <w:sz w:val="36"/>
          <w:szCs w:val="36"/>
        </w:rPr>
        <w:t>第一部分 益阳市资阳区环境卫生服务中心概况</w:t>
      </w:r>
      <w:r>
        <w:rPr>
          <w:b/>
          <w:bCs/>
          <w:color w:val="000000"/>
        </w:rPr>
        <w:t xml:space="preserve"> </w:t>
      </w:r>
    </w:p>
    <w:p w:rsidR="00163E82" w:rsidRDefault="00163E82" w:rsidP="00163E82">
      <w:pPr>
        <w:pStyle w:val="a5"/>
        <w:spacing w:before="0" w:beforeAutospacing="0" w:after="2" w:afterAutospacing="0"/>
      </w:pPr>
      <w:r>
        <w:rPr>
          <w:rFonts w:hint="eastAsia"/>
        </w:rPr>
        <w:t xml:space="preserve"> </w:t>
      </w:r>
    </w:p>
    <w:p w:rsidR="00163E82" w:rsidRDefault="00163E82" w:rsidP="00163E82">
      <w:pPr>
        <w:pStyle w:val="a5"/>
        <w:spacing w:before="0" w:beforeAutospacing="0" w:after="2" w:afterAutospacing="0"/>
      </w:pPr>
      <w:r>
        <w:rPr>
          <w:rFonts w:hint="eastAsia"/>
          <w:color w:val="000000"/>
          <w:sz w:val="32"/>
          <w:szCs w:val="32"/>
        </w:rPr>
        <w:t xml:space="preserve"> </w:t>
      </w:r>
      <w:r>
        <w:rPr>
          <w:rFonts w:hint="eastAsia"/>
          <w:color w:val="000000"/>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一、部门职责</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（一）负责辖区内背街小巷、城乡结合部的清扫保洁;负责城市生活垃圾的收集、中转、外运。</w:t>
      </w:r>
      <w:r>
        <w:rPr>
          <w:color w:val="000000"/>
          <w:sz w:val="32"/>
          <w:szCs w:val="32"/>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（二）负责辖区内垃圾中转站、公厕的管理维护。</w:t>
      </w:r>
      <w:r>
        <w:rPr>
          <w:color w:val="000000"/>
          <w:sz w:val="32"/>
          <w:szCs w:val="32"/>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（三）负责辖区内果皮箱（桶）的清掏抹洗。</w:t>
      </w:r>
      <w:r>
        <w:rPr>
          <w:color w:val="000000"/>
          <w:sz w:val="32"/>
          <w:szCs w:val="32"/>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（四）负责收取城区规划区内机关企业事业单位、社区团体及临街门店的垃圾处理费。</w:t>
      </w:r>
      <w:r>
        <w:rPr>
          <w:color w:val="000000"/>
          <w:sz w:val="32"/>
          <w:szCs w:val="32"/>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（五）负责辖区内市容监察与渣土执法工作等。</w:t>
      </w:r>
      <w:r>
        <w:rPr>
          <w:color w:val="000000"/>
          <w:sz w:val="32"/>
          <w:szCs w:val="32"/>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二、机构设置及决算单位构成</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（一）内设机构设置</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 xml:space="preserve">    益阳市资阳区环境卫生服务中心内设机构包括：根据编委核定，核定差额拨款事业编制84人,自收自支事业编制29人，设主任1名，副主任5名。 区市容环境卫生管理处内设机构设置为综合办公室(加财务室)、督查科、机械化作业一队、机械化作业二队、市容检查队、渣土监察队、单位收费一队、收费二队、长春清扫保洁公司、大码头清扫保洁公司、汽车路清扫保洁公司共11个。</w:t>
      </w:r>
      <w:r>
        <w:rPr>
          <w:color w:val="000000"/>
          <w:sz w:val="27"/>
          <w:szCs w:val="27"/>
        </w:rPr>
        <w:t xml:space="preserve"> </w:t>
      </w:r>
    </w:p>
    <w:p w:rsidR="00163E82" w:rsidRDefault="00163E82" w:rsidP="00163E82">
      <w:pPr>
        <w:spacing w:after="2"/>
        <w:ind w:firstLine="627"/>
        <w:rPr>
          <w:rFonts w:hint="eastAsia"/>
        </w:rPr>
      </w:pPr>
      <w:r>
        <w:rPr>
          <w:rFonts w:ascii="宋体" w:hAnsi="宋体" w:hint="eastAsia"/>
          <w:color w:val="000000"/>
          <w:sz w:val="32"/>
          <w:szCs w:val="32"/>
        </w:rPr>
        <w:t>（二）决算单位构成</w:t>
      </w:r>
      <w:r>
        <w:rPr>
          <w:color w:val="000000"/>
        </w:rPr>
        <w:t xml:space="preserve"> </w:t>
      </w:r>
    </w:p>
    <w:p w:rsidR="00163E82" w:rsidRDefault="00163E82" w:rsidP="00163E82">
      <w:pPr>
        <w:spacing w:after="2"/>
        <w:ind w:firstLine="627"/>
        <w:rPr>
          <w:rFonts w:hint="eastAsia"/>
        </w:rPr>
      </w:pPr>
      <w:r>
        <w:rPr>
          <w:rFonts w:ascii="宋体" w:hAnsi="宋体" w:hint="eastAsia"/>
          <w:color w:val="000000"/>
          <w:sz w:val="32"/>
          <w:szCs w:val="32"/>
        </w:rPr>
        <w:t xml:space="preserve">    益阳市资阳区环境卫生服务中心2020年部门决算汇总公开单</w:t>
      </w:r>
      <w:r>
        <w:rPr>
          <w:rFonts w:ascii="宋体" w:hAnsi="宋体" w:hint="eastAsia"/>
          <w:color w:val="000000"/>
          <w:sz w:val="32"/>
          <w:szCs w:val="32"/>
        </w:rPr>
        <w:lastRenderedPageBreak/>
        <w:t>位构成包括：益阳市资阳区环境卫生服务中心本级。</w:t>
      </w:r>
      <w:r>
        <w:rPr>
          <w:color w:val="000000"/>
        </w:rPr>
        <w:t xml:space="preserve"> </w:t>
      </w:r>
    </w:p>
    <w:p w:rsidR="00163E82" w:rsidRDefault="00163E82" w:rsidP="00163E82">
      <w:pPr>
        <w:pStyle w:val="a5"/>
        <w:spacing w:before="0" w:beforeAutospacing="0" w:after="2" w:afterAutospacing="0"/>
      </w:pPr>
      <w:r>
        <w:rPr>
          <w:rFonts w:hint="eastAsia"/>
        </w:rPr>
        <w:t xml:space="preserve"> </w:t>
      </w:r>
    </w:p>
    <w:p w:rsidR="00163E82" w:rsidRDefault="00163E82" w:rsidP="00163E82">
      <w:pPr>
        <w:rPr>
          <w:rFonts w:hint="eastAsia"/>
        </w:rPr>
      </w:pPr>
      <w:r>
        <w:t xml:space="preserve"> </w:t>
      </w:r>
    </w:p>
    <w:p w:rsidR="00163E82" w:rsidRDefault="00163E82" w:rsidP="00163E82">
      <w:pPr>
        <w:widowControl/>
        <w:jc w:val="left"/>
        <w:rPr>
          <w:rFonts w:hint="eastAsia"/>
          <w:color w:val="000000"/>
          <w:sz w:val="32"/>
          <w:szCs w:val="32"/>
        </w:rPr>
        <w:sectPr w:rsidR="00163E82">
          <w:pgSz w:w="11906" w:h="16838" w:orient="landscape"/>
          <w:pgMar w:top="1440" w:right="1080" w:bottom="1440" w:left="1080" w:header="851" w:footer="992" w:gutter="0"/>
          <w:cols w:space="720"/>
          <w:docGrid w:type="lines" w:linePitch="160"/>
        </w:sectPr>
      </w:pPr>
    </w:p>
    <w:p w:rsidR="00163E82" w:rsidRDefault="00163E82" w:rsidP="00163E82">
      <w:pPr>
        <w:spacing w:after="2"/>
        <w:ind w:firstLine="721"/>
        <w:jc w:val="center"/>
        <w:rPr>
          <w:rFonts w:hint="eastAsia"/>
        </w:rPr>
      </w:pPr>
      <w:r>
        <w:rPr>
          <w:rFonts w:ascii="宋体" w:hAnsi="宋体" w:hint="eastAsia"/>
          <w:b/>
          <w:bCs/>
          <w:color w:val="000000"/>
          <w:sz w:val="36"/>
          <w:szCs w:val="36"/>
        </w:rPr>
        <w:lastRenderedPageBreak/>
        <w:t>第二部分 2020年度部门决算表</w:t>
      </w:r>
      <w:r>
        <w:rPr>
          <w:color w:val="000000"/>
        </w:rPr>
        <w:t xml:space="preserve"> </w:t>
      </w:r>
    </w:p>
    <w:p w:rsidR="00163E82" w:rsidRDefault="00163E82" w:rsidP="00163E82">
      <w:pPr>
        <w:pStyle w:val="a5"/>
        <w:spacing w:before="0" w:beforeAutospacing="0" w:after="2" w:afterAutospacing="0"/>
      </w:pPr>
      <w:r>
        <w:rPr>
          <w:rFonts w:hint="eastAsia"/>
        </w:rPr>
        <w:t xml:space="preserve"> </w:t>
      </w:r>
    </w:p>
    <w:p w:rsidR="00163E82" w:rsidRDefault="00163E82" w:rsidP="00163E82">
      <w:pPr>
        <w:spacing w:after="2"/>
        <w:jc w:val="center"/>
        <w:rPr>
          <w:rFonts w:hint="eastAsia"/>
        </w:rPr>
      </w:pPr>
      <w:r>
        <w:t xml:space="preserve"> </w:t>
      </w:r>
    </w:p>
    <w:tbl>
      <w:tblPr>
        <w:tblW w:w="5000" w:type="pct"/>
        <w:jc w:val="center"/>
        <w:tblCellMar>
          <w:left w:w="0" w:type="dxa"/>
          <w:right w:w="0" w:type="dxa"/>
        </w:tblCellMar>
        <w:tblLook w:val="04A0"/>
      </w:tblPr>
      <w:tblGrid>
        <w:gridCol w:w="4802"/>
        <w:gridCol w:w="648"/>
        <w:gridCol w:w="2569"/>
        <w:gridCol w:w="4802"/>
        <w:gridCol w:w="648"/>
        <w:gridCol w:w="2569"/>
      </w:tblGrid>
      <w:tr w:rsidR="00163E82" w:rsidTr="00163E82">
        <w:trPr>
          <w:jc w:val="center"/>
        </w:trPr>
        <w:tc>
          <w:tcPr>
            <w:tcW w:w="5000" w:type="pct"/>
            <w:gridSpan w:val="6"/>
            <w:tcBorders>
              <w:top w:val="nil"/>
              <w:left w:val="nil"/>
              <w:bottom w:val="nil"/>
              <w:right w:val="nil"/>
            </w:tcBorders>
            <w:vAlign w:val="center"/>
            <w:hideMark/>
          </w:tcPr>
          <w:p w:rsidR="00163E82" w:rsidRDefault="00163E82">
            <w:pPr>
              <w:pStyle w:val="a5"/>
              <w:jc w:val="center"/>
            </w:pPr>
            <w:r>
              <w:rPr>
                <w:rFonts w:hint="eastAsia"/>
                <w:sz w:val="40"/>
                <w:szCs w:val="40"/>
              </w:rPr>
              <w:t>收入支出决算总表</w:t>
            </w:r>
          </w:p>
        </w:tc>
      </w:tr>
      <w:tr w:rsidR="00163E82" w:rsidTr="00163E82">
        <w:trPr>
          <w:jc w:val="center"/>
        </w:trPr>
        <w:tc>
          <w:tcPr>
            <w:tcW w:w="1497" w:type="pct"/>
            <w:tcBorders>
              <w:top w:val="nil"/>
              <w:left w:val="nil"/>
              <w:bottom w:val="nil"/>
              <w:right w:val="nil"/>
            </w:tcBorders>
            <w:vAlign w:val="center"/>
          </w:tcPr>
          <w:p w:rsidR="00163E82" w:rsidRDefault="00163E82">
            <w:pPr>
              <w:rPr>
                <w:rFonts w:ascii="宋体" w:hint="eastAsia"/>
                <w:sz w:val="22"/>
              </w:rPr>
            </w:pPr>
          </w:p>
        </w:tc>
        <w:tc>
          <w:tcPr>
            <w:tcW w:w="202" w:type="pct"/>
            <w:tcBorders>
              <w:top w:val="nil"/>
              <w:left w:val="nil"/>
              <w:bottom w:val="nil"/>
              <w:right w:val="nil"/>
            </w:tcBorders>
            <w:vAlign w:val="center"/>
          </w:tcPr>
          <w:p w:rsidR="00163E82" w:rsidRDefault="00163E82">
            <w:pPr>
              <w:rPr>
                <w:rFonts w:ascii="宋体" w:hint="eastAsia"/>
                <w:sz w:val="22"/>
              </w:rPr>
            </w:pPr>
          </w:p>
        </w:tc>
        <w:tc>
          <w:tcPr>
            <w:tcW w:w="799" w:type="pct"/>
            <w:tcBorders>
              <w:top w:val="nil"/>
              <w:left w:val="nil"/>
              <w:bottom w:val="nil"/>
              <w:right w:val="nil"/>
            </w:tcBorders>
            <w:vAlign w:val="center"/>
          </w:tcPr>
          <w:p w:rsidR="00163E82" w:rsidRDefault="00163E82">
            <w:pPr>
              <w:rPr>
                <w:rFonts w:ascii="宋体" w:hint="eastAsia"/>
                <w:sz w:val="22"/>
              </w:rPr>
            </w:pPr>
          </w:p>
        </w:tc>
        <w:tc>
          <w:tcPr>
            <w:tcW w:w="1497" w:type="pct"/>
            <w:tcBorders>
              <w:top w:val="nil"/>
              <w:left w:val="nil"/>
              <w:bottom w:val="nil"/>
              <w:right w:val="nil"/>
            </w:tcBorders>
            <w:vAlign w:val="center"/>
          </w:tcPr>
          <w:p w:rsidR="00163E82" w:rsidRDefault="00163E82">
            <w:pPr>
              <w:rPr>
                <w:rFonts w:ascii="宋体" w:hint="eastAsia"/>
                <w:sz w:val="22"/>
              </w:rPr>
            </w:pPr>
          </w:p>
        </w:tc>
        <w:tc>
          <w:tcPr>
            <w:tcW w:w="1002"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公开01表</w:t>
            </w:r>
          </w:p>
        </w:tc>
      </w:tr>
      <w:tr w:rsidR="00163E82" w:rsidTr="00163E82">
        <w:trPr>
          <w:jc w:val="center"/>
        </w:trPr>
        <w:tc>
          <w:tcPr>
            <w:tcW w:w="3997" w:type="pct"/>
            <w:gridSpan w:val="4"/>
            <w:tcBorders>
              <w:top w:val="nil"/>
              <w:left w:val="nil"/>
              <w:bottom w:val="nil"/>
              <w:right w:val="nil"/>
            </w:tcBorders>
            <w:vAlign w:val="center"/>
            <w:hideMark/>
          </w:tcPr>
          <w:p w:rsidR="00163E82" w:rsidRDefault="00163E82">
            <w:pPr>
              <w:pStyle w:val="a5"/>
            </w:pPr>
            <w:r>
              <w:rPr>
                <w:rFonts w:hint="eastAsia"/>
                <w:sz w:val="22"/>
                <w:szCs w:val="22"/>
              </w:rPr>
              <w:t>部门：益阳市资阳区环境卫生服务中心</w:t>
            </w:r>
          </w:p>
        </w:tc>
        <w:tc>
          <w:tcPr>
            <w:tcW w:w="1002" w:type="pct"/>
            <w:gridSpan w:val="2"/>
            <w:tcBorders>
              <w:top w:val="nil"/>
              <w:left w:val="nil"/>
              <w:bottom w:val="single" w:sz="6" w:space="0" w:color="666666"/>
              <w:right w:val="nil"/>
            </w:tcBorders>
            <w:vAlign w:val="center"/>
            <w:hideMark/>
          </w:tcPr>
          <w:p w:rsidR="00163E82" w:rsidRDefault="00163E82">
            <w:pPr>
              <w:pStyle w:val="a5"/>
              <w:jc w:val="right"/>
            </w:pPr>
            <w:r>
              <w:rPr>
                <w:rFonts w:hint="eastAsia"/>
                <w:sz w:val="20"/>
                <w:szCs w:val="20"/>
              </w:rPr>
              <w:t>金额单位：万元</w:t>
            </w:r>
          </w:p>
        </w:tc>
      </w:tr>
      <w:tr w:rsidR="00163E82" w:rsidTr="00163E82">
        <w:trPr>
          <w:jc w:val="center"/>
        </w:trPr>
        <w:tc>
          <w:tcPr>
            <w:tcW w:w="2500"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收入</w:t>
            </w:r>
          </w:p>
        </w:tc>
        <w:tc>
          <w:tcPr>
            <w:tcW w:w="2500" w:type="pct"/>
            <w:gridSpan w:val="3"/>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支出</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行次</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金额</w:t>
            </w: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行次</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金额</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栏次</w:t>
            </w:r>
          </w:p>
        </w:tc>
        <w:tc>
          <w:tcPr>
            <w:tcW w:w="202"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w:t>
            </w: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栏次</w:t>
            </w:r>
          </w:p>
        </w:tc>
        <w:tc>
          <w:tcPr>
            <w:tcW w:w="202"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一、一般公共预算财政拨款收入</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3,719.07</w:t>
            </w: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一、一般公共服务支出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32</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二、政府性基金预算财政拨款收入</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222.50</w:t>
            </w: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二、外交支出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33</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三、国有资本经营预算财政拨款收入</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三、国防支出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34</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四、上级补助收入</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452.71</w:t>
            </w: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四、公共安全支出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35</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五、事业收入</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五、教育支出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36</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六、经营收入</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六、科学技术支出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37</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七、附属单位上缴收入</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7</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七、文化旅游体育与传媒支出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38</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八、其他收入</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8</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420.84</w:t>
            </w: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八、社会保障和就业支出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39</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9</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九、卫生健康支出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40</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10</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十、节能环保支出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41</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11</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十一、城乡社区支出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42</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3,951.54</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12</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十二、农林水支出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43</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13</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十三、交通运输支出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44</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14</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十四、资源勘探工业信息等支出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45</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15</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十五、商业服务业等支出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46</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16</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十六、金融支出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47</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17</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十七、援助其他地区支出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48</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18</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十八、自然资源海洋气象等支出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49</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19</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十九、住房保障支出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50</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20</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二十、粮油物资储备支出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51</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21</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二十一、国有资本经营预算支出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52</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22</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二十二、灾害防治及应急管理支出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53</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23</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二十三、其他支出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54</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1,087.16</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b/>
                <w:bCs/>
                <w:sz w:val="20"/>
                <w:szCs w:val="20"/>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0"/>
                <w:szCs w:val="20"/>
              </w:rPr>
              <w:t>24</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0"/>
                <w:szCs w:val="20"/>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二十四、债务还本支出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55</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0"/>
                <w:szCs w:val="20"/>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0"/>
                <w:szCs w:val="20"/>
              </w:rPr>
              <w:t>25</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0"/>
                <w:szCs w:val="20"/>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二十五、债务付息支出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56</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0"/>
                <w:szCs w:val="20"/>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0"/>
                <w:szCs w:val="20"/>
              </w:rPr>
              <w:t>26</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0"/>
                <w:szCs w:val="20"/>
              </w:rPr>
            </w:pP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二十六、抗疫特别国债安排的支出</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57</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b/>
                <w:bCs/>
                <w:sz w:val="22"/>
                <w:szCs w:val="22"/>
              </w:rPr>
              <w:t>本年收入合计</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27</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4,815.11</w:t>
            </w: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b/>
                <w:bCs/>
                <w:sz w:val="22"/>
                <w:szCs w:val="22"/>
              </w:rPr>
              <w:t>本年支出合计</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58</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5,239.94</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使用非财政拨款结余</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28</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13.00</w:t>
            </w: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结余分配</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59</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年初结转和结余</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29</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1,029.15</w:t>
            </w: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年末结转和结余</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60</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617.32</w:t>
            </w: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30</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497"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61</w:t>
            </w:r>
          </w:p>
        </w:tc>
        <w:tc>
          <w:tcPr>
            <w:tcW w:w="79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b/>
                <w:bCs/>
                <w:sz w:val="22"/>
                <w:szCs w:val="22"/>
              </w:rPr>
              <w:t>总计</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31</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5,857.27</w:t>
            </w:r>
          </w:p>
        </w:tc>
        <w:tc>
          <w:tcPr>
            <w:tcW w:w="1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b/>
                <w:bCs/>
                <w:sz w:val="22"/>
                <w:szCs w:val="22"/>
              </w:rPr>
              <w:t>总计</w:t>
            </w:r>
          </w:p>
        </w:tc>
        <w:tc>
          <w:tcPr>
            <w:tcW w:w="20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62</w:t>
            </w:r>
          </w:p>
        </w:tc>
        <w:tc>
          <w:tcPr>
            <w:tcW w:w="799"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5,857.27</w:t>
            </w:r>
          </w:p>
        </w:tc>
      </w:tr>
      <w:tr w:rsidR="00163E82" w:rsidTr="00163E82">
        <w:trPr>
          <w:jc w:val="center"/>
        </w:trPr>
        <w:tc>
          <w:tcPr>
            <w:tcW w:w="5000" w:type="pct"/>
            <w:gridSpan w:val="6"/>
            <w:tcBorders>
              <w:top w:val="nil"/>
              <w:left w:val="nil"/>
              <w:bottom w:val="nil"/>
              <w:right w:val="nil"/>
            </w:tcBorders>
            <w:vAlign w:val="center"/>
            <w:hideMark/>
          </w:tcPr>
          <w:p w:rsidR="00163E82" w:rsidRDefault="00163E82">
            <w:pPr>
              <w:pStyle w:val="a5"/>
            </w:pPr>
            <w:r>
              <w:rPr>
                <w:rFonts w:hint="eastAsia"/>
                <w:sz w:val="22"/>
                <w:szCs w:val="22"/>
              </w:rPr>
              <w:t>注：本表反映部门本年度的总收支和年末结转结余情况。本表金额转换为万元时，因四舍五入可能存在尾数误差。</w:t>
            </w:r>
          </w:p>
        </w:tc>
      </w:tr>
    </w:tbl>
    <w:p w:rsidR="00163E82" w:rsidRDefault="00163E82" w:rsidP="00163E82">
      <w:pPr>
        <w:spacing w:after="2"/>
        <w:jc w:val="center"/>
        <w:rPr>
          <w:rFonts w:hint="eastAsia"/>
        </w:rPr>
      </w:pPr>
      <w:r>
        <w:t xml:space="preserve"> </w:t>
      </w:r>
    </w:p>
    <w:tbl>
      <w:tblPr>
        <w:tblW w:w="5000" w:type="pct"/>
        <w:jc w:val="center"/>
        <w:tblCellMar>
          <w:left w:w="0" w:type="dxa"/>
          <w:right w:w="0" w:type="dxa"/>
        </w:tblCellMar>
        <w:tblLook w:val="04A0"/>
      </w:tblPr>
      <w:tblGrid>
        <w:gridCol w:w="363"/>
        <w:gridCol w:w="362"/>
        <w:gridCol w:w="362"/>
        <w:gridCol w:w="3192"/>
        <w:gridCol w:w="2175"/>
        <w:gridCol w:w="1594"/>
        <w:gridCol w:w="1594"/>
        <w:gridCol w:w="1594"/>
        <w:gridCol w:w="1607"/>
        <w:gridCol w:w="1594"/>
        <w:gridCol w:w="1601"/>
      </w:tblGrid>
      <w:tr w:rsidR="00163E82" w:rsidTr="00163E82">
        <w:trPr>
          <w:jc w:val="center"/>
        </w:trPr>
        <w:tc>
          <w:tcPr>
            <w:tcW w:w="5000" w:type="pct"/>
            <w:gridSpan w:val="11"/>
            <w:tcBorders>
              <w:top w:val="nil"/>
              <w:left w:val="nil"/>
              <w:bottom w:val="nil"/>
              <w:right w:val="nil"/>
            </w:tcBorders>
            <w:vAlign w:val="center"/>
            <w:hideMark/>
          </w:tcPr>
          <w:p w:rsidR="00163E82" w:rsidRDefault="00163E82">
            <w:pPr>
              <w:pStyle w:val="a5"/>
              <w:jc w:val="center"/>
            </w:pPr>
            <w:r>
              <w:rPr>
                <w:rFonts w:hint="eastAsia"/>
                <w:sz w:val="40"/>
                <w:szCs w:val="40"/>
              </w:rPr>
              <w:t>收入决算表</w:t>
            </w:r>
          </w:p>
        </w:tc>
      </w:tr>
      <w:tr w:rsidR="00163E82" w:rsidTr="00163E82">
        <w:trPr>
          <w:jc w:val="center"/>
        </w:trPr>
        <w:tc>
          <w:tcPr>
            <w:tcW w:w="113" w:type="pct"/>
            <w:tcBorders>
              <w:top w:val="nil"/>
              <w:left w:val="nil"/>
              <w:bottom w:val="nil"/>
              <w:right w:val="nil"/>
            </w:tcBorders>
            <w:vAlign w:val="center"/>
          </w:tcPr>
          <w:p w:rsidR="00163E82" w:rsidRDefault="00163E82">
            <w:pPr>
              <w:rPr>
                <w:rFonts w:ascii="宋体" w:hint="eastAsia"/>
                <w:sz w:val="22"/>
              </w:rPr>
            </w:pPr>
          </w:p>
        </w:tc>
        <w:tc>
          <w:tcPr>
            <w:tcW w:w="113" w:type="pct"/>
            <w:tcBorders>
              <w:top w:val="nil"/>
              <w:left w:val="nil"/>
              <w:bottom w:val="nil"/>
              <w:right w:val="nil"/>
            </w:tcBorders>
            <w:vAlign w:val="center"/>
          </w:tcPr>
          <w:p w:rsidR="00163E82" w:rsidRDefault="00163E82">
            <w:pPr>
              <w:rPr>
                <w:rFonts w:ascii="宋体" w:hint="eastAsia"/>
                <w:sz w:val="22"/>
              </w:rPr>
            </w:pPr>
          </w:p>
        </w:tc>
        <w:tc>
          <w:tcPr>
            <w:tcW w:w="113" w:type="pct"/>
            <w:tcBorders>
              <w:top w:val="nil"/>
              <w:left w:val="nil"/>
              <w:bottom w:val="nil"/>
              <w:right w:val="nil"/>
            </w:tcBorders>
            <w:vAlign w:val="center"/>
          </w:tcPr>
          <w:p w:rsidR="00163E82" w:rsidRDefault="00163E82">
            <w:pPr>
              <w:rPr>
                <w:rFonts w:ascii="宋体" w:hint="eastAsia"/>
                <w:sz w:val="22"/>
              </w:rPr>
            </w:pPr>
          </w:p>
        </w:tc>
        <w:tc>
          <w:tcPr>
            <w:tcW w:w="995" w:type="pct"/>
            <w:tcBorders>
              <w:top w:val="nil"/>
              <w:left w:val="nil"/>
              <w:bottom w:val="nil"/>
              <w:right w:val="nil"/>
            </w:tcBorders>
            <w:vAlign w:val="center"/>
          </w:tcPr>
          <w:p w:rsidR="00163E82" w:rsidRDefault="00163E82">
            <w:pPr>
              <w:rPr>
                <w:rFonts w:ascii="宋体" w:hint="eastAsia"/>
                <w:sz w:val="22"/>
              </w:rPr>
            </w:pPr>
          </w:p>
        </w:tc>
        <w:tc>
          <w:tcPr>
            <w:tcW w:w="678" w:type="pct"/>
            <w:tcBorders>
              <w:top w:val="nil"/>
              <w:left w:val="nil"/>
              <w:bottom w:val="nil"/>
              <w:right w:val="nil"/>
            </w:tcBorders>
            <w:vAlign w:val="center"/>
          </w:tcPr>
          <w:p w:rsidR="00163E82" w:rsidRDefault="00163E82">
            <w:pPr>
              <w:rPr>
                <w:rFonts w:ascii="宋体" w:hint="eastAsia"/>
                <w:sz w:val="22"/>
              </w:rPr>
            </w:pPr>
          </w:p>
        </w:tc>
        <w:tc>
          <w:tcPr>
            <w:tcW w:w="497" w:type="pct"/>
            <w:tcBorders>
              <w:top w:val="nil"/>
              <w:left w:val="nil"/>
              <w:bottom w:val="nil"/>
              <w:right w:val="nil"/>
            </w:tcBorders>
            <w:vAlign w:val="center"/>
          </w:tcPr>
          <w:p w:rsidR="00163E82" w:rsidRDefault="00163E82">
            <w:pPr>
              <w:rPr>
                <w:rFonts w:ascii="宋体" w:hint="eastAsia"/>
                <w:sz w:val="22"/>
              </w:rPr>
            </w:pPr>
          </w:p>
        </w:tc>
        <w:tc>
          <w:tcPr>
            <w:tcW w:w="497" w:type="pct"/>
            <w:tcBorders>
              <w:top w:val="nil"/>
              <w:left w:val="nil"/>
              <w:bottom w:val="nil"/>
              <w:right w:val="nil"/>
            </w:tcBorders>
            <w:vAlign w:val="center"/>
          </w:tcPr>
          <w:p w:rsidR="00163E82" w:rsidRDefault="00163E82">
            <w:pPr>
              <w:rPr>
                <w:rFonts w:ascii="宋体" w:hint="eastAsia"/>
                <w:sz w:val="22"/>
              </w:rPr>
            </w:pPr>
          </w:p>
        </w:tc>
        <w:tc>
          <w:tcPr>
            <w:tcW w:w="497" w:type="pct"/>
            <w:tcBorders>
              <w:top w:val="nil"/>
              <w:left w:val="nil"/>
              <w:bottom w:val="nil"/>
              <w:right w:val="nil"/>
            </w:tcBorders>
            <w:vAlign w:val="center"/>
          </w:tcPr>
          <w:p w:rsidR="00163E82" w:rsidRDefault="00163E82">
            <w:pPr>
              <w:rPr>
                <w:rFonts w:ascii="宋体" w:hint="eastAsia"/>
                <w:sz w:val="22"/>
              </w:rPr>
            </w:pPr>
          </w:p>
        </w:tc>
        <w:tc>
          <w:tcPr>
            <w:tcW w:w="497" w:type="pct"/>
            <w:tcBorders>
              <w:top w:val="nil"/>
              <w:left w:val="nil"/>
              <w:bottom w:val="nil"/>
              <w:right w:val="nil"/>
            </w:tcBorders>
            <w:vAlign w:val="center"/>
          </w:tcPr>
          <w:p w:rsidR="00163E82" w:rsidRDefault="00163E82">
            <w:pPr>
              <w:rPr>
                <w:rFonts w:ascii="宋体" w:hint="eastAsia"/>
                <w:sz w:val="22"/>
              </w:rPr>
            </w:pPr>
          </w:p>
        </w:tc>
        <w:tc>
          <w:tcPr>
            <w:tcW w:w="995"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公开02表</w:t>
            </w:r>
          </w:p>
        </w:tc>
      </w:tr>
      <w:tr w:rsidR="00163E82" w:rsidTr="00163E82">
        <w:trPr>
          <w:jc w:val="center"/>
        </w:trPr>
        <w:tc>
          <w:tcPr>
            <w:tcW w:w="4004" w:type="pct"/>
            <w:gridSpan w:val="9"/>
            <w:tcBorders>
              <w:top w:val="nil"/>
              <w:left w:val="nil"/>
              <w:bottom w:val="nil"/>
              <w:right w:val="nil"/>
            </w:tcBorders>
            <w:vAlign w:val="center"/>
            <w:hideMark/>
          </w:tcPr>
          <w:p w:rsidR="00163E82" w:rsidRDefault="00163E82">
            <w:pPr>
              <w:pStyle w:val="a5"/>
            </w:pPr>
            <w:r>
              <w:rPr>
                <w:rFonts w:hint="eastAsia"/>
                <w:sz w:val="22"/>
                <w:szCs w:val="22"/>
              </w:rPr>
              <w:t>部门：益阳市资阳区环境卫生服务中心</w:t>
            </w:r>
          </w:p>
        </w:tc>
        <w:tc>
          <w:tcPr>
            <w:tcW w:w="995"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金额单位：万元</w:t>
            </w:r>
          </w:p>
        </w:tc>
      </w:tr>
      <w:tr w:rsidR="00163E82" w:rsidTr="00163E82">
        <w:trPr>
          <w:jc w:val="center"/>
        </w:trPr>
        <w:tc>
          <w:tcPr>
            <w:tcW w:w="1334"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本年收入合计</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财政拨款收入</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上级补助收入</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事业收入</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经营收入</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附属单位上缴收入</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其他收入</w:t>
            </w:r>
          </w:p>
        </w:tc>
      </w:tr>
      <w:tr w:rsidR="00163E82" w:rsidTr="00163E82">
        <w:trPr>
          <w:trHeight w:val="320"/>
          <w:jc w:val="center"/>
        </w:trPr>
        <w:tc>
          <w:tcPr>
            <w:tcW w:w="339" w:type="pct"/>
            <w:gridSpan w:val="3"/>
            <w:vMerge w:val="restart"/>
            <w:tcBorders>
              <w:top w:val="nil"/>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功能分类科目编码</w:t>
            </w:r>
          </w:p>
        </w:tc>
        <w:tc>
          <w:tcPr>
            <w:tcW w:w="0" w:type="pct"/>
            <w:vMerge w:val="restart"/>
            <w:tcBorders>
              <w:top w:val="nil"/>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科目名称</w:t>
            </w: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trHeight w:val="320"/>
          <w:jc w:val="center"/>
        </w:trPr>
        <w:tc>
          <w:tcPr>
            <w:tcW w:w="0" w:type="auto"/>
            <w:gridSpan w:val="3"/>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trHeight w:val="320"/>
          <w:jc w:val="center"/>
        </w:trPr>
        <w:tc>
          <w:tcPr>
            <w:tcW w:w="0" w:type="auto"/>
            <w:gridSpan w:val="3"/>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jc w:val="center"/>
        </w:trPr>
        <w:tc>
          <w:tcPr>
            <w:tcW w:w="1334"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栏次</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7</w:t>
            </w:r>
          </w:p>
        </w:tc>
      </w:tr>
      <w:tr w:rsidR="00163E82" w:rsidTr="00163E82">
        <w:trPr>
          <w:jc w:val="center"/>
        </w:trPr>
        <w:tc>
          <w:tcPr>
            <w:tcW w:w="1334"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合计</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4,815.11</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3,941.57</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452.71</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420.84</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社会保障和就业支出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107.46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107.46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20805</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行政事业单位养老支出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107.46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107.46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2080505</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机关事业单位基本养老保险缴费支出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71.64</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71.64</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lastRenderedPageBreak/>
              <w:t>2080506</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机关事业单位职业年金缴费支出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35.82</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35.82</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210</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卫生健康支出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21011</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行政事业单位医疗</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2101102</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事业单位医疗</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211</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节能环保支出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21104</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自然生态保护</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2110402</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农村环境保护</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3,740.62</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3,740.62</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21205</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城乡社区环境卫生</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2,770.62</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2,770.62</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2120501</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城乡社区环境卫生</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2,770.62</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2,770.62</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21208</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国有土地使用权出让收入安排的支出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2120899</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其他国有土地使用权出让收入安排的支出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21213</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城市基础设施配套费安排的支出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188.00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188.00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2121302</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城市环境卫生</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2121399</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其他城市基础设施配套费安排的支出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98.00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98.00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21299</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其他城乡社区支出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747.50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747.50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2129901</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其他城乡社区支出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747.50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747.50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221</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住房保障支出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22102</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住房改革支出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2210201</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住房公积金</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229</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873.55</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452.71</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420.84</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22999</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873.55</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452.71</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420.84</w:t>
            </w:r>
          </w:p>
        </w:tc>
      </w:tr>
      <w:tr w:rsidR="00163E82" w:rsidTr="00163E82">
        <w:trPr>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2299901</w:t>
            </w:r>
          </w:p>
        </w:tc>
        <w:tc>
          <w:tcPr>
            <w:tcW w:w="99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其他支出</w:t>
            </w:r>
          </w:p>
        </w:tc>
        <w:tc>
          <w:tcPr>
            <w:tcW w:w="67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873.55</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452.71</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97"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420.84</w:t>
            </w:r>
          </w:p>
        </w:tc>
      </w:tr>
      <w:tr w:rsidR="00163E82" w:rsidTr="00163E82">
        <w:trPr>
          <w:jc w:val="center"/>
        </w:trPr>
        <w:tc>
          <w:tcPr>
            <w:tcW w:w="5000" w:type="pct"/>
            <w:gridSpan w:val="11"/>
            <w:tcBorders>
              <w:top w:val="nil"/>
              <w:left w:val="nil"/>
              <w:bottom w:val="nil"/>
              <w:right w:val="nil"/>
            </w:tcBorders>
            <w:vAlign w:val="center"/>
            <w:hideMark/>
          </w:tcPr>
          <w:p w:rsidR="00163E82" w:rsidRDefault="00163E82">
            <w:pPr>
              <w:pStyle w:val="a5"/>
            </w:pPr>
            <w:r>
              <w:rPr>
                <w:rFonts w:hint="eastAsia"/>
                <w:sz w:val="22"/>
                <w:szCs w:val="22"/>
              </w:rPr>
              <w:t>注：本表反映部门本年度取得的各项收入情况。本表金额转换为万元时，因四舍五入可能存在尾数误差。</w:t>
            </w:r>
          </w:p>
        </w:tc>
      </w:tr>
    </w:tbl>
    <w:p w:rsidR="00163E82" w:rsidRDefault="00163E82" w:rsidP="00163E82">
      <w:pPr>
        <w:spacing w:after="2"/>
        <w:jc w:val="center"/>
        <w:rPr>
          <w:rFonts w:hint="eastAsia"/>
        </w:rPr>
      </w:pPr>
      <w:r>
        <w:t xml:space="preserve"> </w:t>
      </w:r>
    </w:p>
    <w:tbl>
      <w:tblPr>
        <w:tblW w:w="5000" w:type="pct"/>
        <w:jc w:val="center"/>
        <w:tblCellMar>
          <w:left w:w="0" w:type="dxa"/>
          <w:right w:w="0" w:type="dxa"/>
        </w:tblCellMar>
        <w:tblLook w:val="04A0"/>
      </w:tblPr>
      <w:tblGrid>
        <w:gridCol w:w="400"/>
        <w:gridCol w:w="401"/>
        <w:gridCol w:w="404"/>
        <w:gridCol w:w="3548"/>
        <w:gridCol w:w="2415"/>
        <w:gridCol w:w="1771"/>
        <w:gridCol w:w="1771"/>
        <w:gridCol w:w="1780"/>
        <w:gridCol w:w="1771"/>
        <w:gridCol w:w="1777"/>
      </w:tblGrid>
      <w:tr w:rsidR="00163E82" w:rsidTr="00163E82">
        <w:trPr>
          <w:jc w:val="center"/>
        </w:trPr>
        <w:tc>
          <w:tcPr>
            <w:tcW w:w="5000" w:type="pct"/>
            <w:gridSpan w:val="10"/>
            <w:tcBorders>
              <w:top w:val="nil"/>
              <w:left w:val="nil"/>
              <w:bottom w:val="nil"/>
              <w:right w:val="nil"/>
            </w:tcBorders>
            <w:vAlign w:val="center"/>
            <w:hideMark/>
          </w:tcPr>
          <w:p w:rsidR="00163E82" w:rsidRDefault="00163E82">
            <w:pPr>
              <w:pStyle w:val="a5"/>
              <w:jc w:val="center"/>
            </w:pPr>
            <w:r>
              <w:rPr>
                <w:rFonts w:hint="eastAsia"/>
                <w:sz w:val="40"/>
                <w:szCs w:val="40"/>
              </w:rPr>
              <w:lastRenderedPageBreak/>
              <w:t>支出决算表</w:t>
            </w:r>
          </w:p>
        </w:tc>
      </w:tr>
      <w:tr w:rsidR="00163E82" w:rsidTr="00163E82">
        <w:trPr>
          <w:jc w:val="center"/>
        </w:trPr>
        <w:tc>
          <w:tcPr>
            <w:tcW w:w="125" w:type="pct"/>
            <w:tcBorders>
              <w:top w:val="nil"/>
              <w:left w:val="nil"/>
              <w:bottom w:val="nil"/>
              <w:right w:val="nil"/>
            </w:tcBorders>
            <w:vAlign w:val="center"/>
          </w:tcPr>
          <w:p w:rsidR="00163E82" w:rsidRDefault="00163E82">
            <w:pPr>
              <w:rPr>
                <w:rFonts w:ascii="宋体" w:hint="eastAsia"/>
                <w:sz w:val="22"/>
              </w:rPr>
            </w:pPr>
          </w:p>
        </w:tc>
        <w:tc>
          <w:tcPr>
            <w:tcW w:w="125" w:type="pct"/>
            <w:tcBorders>
              <w:top w:val="nil"/>
              <w:left w:val="nil"/>
              <w:bottom w:val="nil"/>
              <w:right w:val="nil"/>
            </w:tcBorders>
            <w:vAlign w:val="center"/>
          </w:tcPr>
          <w:p w:rsidR="00163E82" w:rsidRDefault="00163E82">
            <w:pPr>
              <w:rPr>
                <w:rFonts w:ascii="宋体" w:hint="eastAsia"/>
                <w:sz w:val="22"/>
              </w:rPr>
            </w:pPr>
          </w:p>
        </w:tc>
        <w:tc>
          <w:tcPr>
            <w:tcW w:w="125" w:type="pct"/>
            <w:tcBorders>
              <w:top w:val="nil"/>
              <w:left w:val="nil"/>
              <w:bottom w:val="nil"/>
              <w:right w:val="nil"/>
            </w:tcBorders>
            <w:vAlign w:val="center"/>
          </w:tcPr>
          <w:p w:rsidR="00163E82" w:rsidRDefault="00163E82">
            <w:pPr>
              <w:rPr>
                <w:rFonts w:ascii="宋体" w:hint="eastAsia"/>
                <w:sz w:val="22"/>
              </w:rPr>
            </w:pPr>
          </w:p>
        </w:tc>
        <w:tc>
          <w:tcPr>
            <w:tcW w:w="1105" w:type="pct"/>
            <w:tcBorders>
              <w:top w:val="nil"/>
              <w:left w:val="nil"/>
              <w:bottom w:val="nil"/>
              <w:right w:val="nil"/>
            </w:tcBorders>
            <w:vAlign w:val="center"/>
          </w:tcPr>
          <w:p w:rsidR="00163E82" w:rsidRDefault="00163E82">
            <w:pPr>
              <w:rPr>
                <w:rFonts w:ascii="宋体" w:hint="eastAsia"/>
                <w:sz w:val="22"/>
              </w:rPr>
            </w:pPr>
          </w:p>
        </w:tc>
        <w:tc>
          <w:tcPr>
            <w:tcW w:w="753" w:type="pct"/>
            <w:tcBorders>
              <w:top w:val="nil"/>
              <w:left w:val="nil"/>
              <w:bottom w:val="nil"/>
              <w:right w:val="nil"/>
            </w:tcBorders>
            <w:vAlign w:val="center"/>
          </w:tcPr>
          <w:p w:rsidR="00163E82" w:rsidRDefault="00163E82">
            <w:pPr>
              <w:rPr>
                <w:rFonts w:ascii="宋体" w:hint="eastAsia"/>
                <w:sz w:val="22"/>
              </w:rPr>
            </w:pPr>
          </w:p>
        </w:tc>
        <w:tc>
          <w:tcPr>
            <w:tcW w:w="552" w:type="pct"/>
            <w:tcBorders>
              <w:top w:val="nil"/>
              <w:left w:val="nil"/>
              <w:bottom w:val="nil"/>
              <w:right w:val="nil"/>
            </w:tcBorders>
            <w:vAlign w:val="center"/>
          </w:tcPr>
          <w:p w:rsidR="00163E82" w:rsidRDefault="00163E82">
            <w:pPr>
              <w:rPr>
                <w:rFonts w:ascii="宋体" w:hint="eastAsia"/>
                <w:sz w:val="22"/>
              </w:rPr>
            </w:pPr>
          </w:p>
        </w:tc>
        <w:tc>
          <w:tcPr>
            <w:tcW w:w="552" w:type="pct"/>
            <w:tcBorders>
              <w:top w:val="nil"/>
              <w:left w:val="nil"/>
              <w:bottom w:val="nil"/>
              <w:right w:val="nil"/>
            </w:tcBorders>
            <w:vAlign w:val="center"/>
          </w:tcPr>
          <w:p w:rsidR="00163E82" w:rsidRDefault="00163E82">
            <w:pPr>
              <w:rPr>
                <w:rFonts w:ascii="宋体" w:hint="eastAsia"/>
                <w:sz w:val="22"/>
              </w:rPr>
            </w:pPr>
          </w:p>
        </w:tc>
        <w:tc>
          <w:tcPr>
            <w:tcW w:w="552" w:type="pct"/>
            <w:tcBorders>
              <w:top w:val="nil"/>
              <w:left w:val="nil"/>
              <w:bottom w:val="nil"/>
              <w:right w:val="nil"/>
            </w:tcBorders>
            <w:vAlign w:val="center"/>
          </w:tcPr>
          <w:p w:rsidR="00163E82" w:rsidRDefault="00163E82">
            <w:pPr>
              <w:rPr>
                <w:rFonts w:ascii="宋体" w:hint="eastAsia"/>
                <w:sz w:val="22"/>
              </w:rPr>
            </w:pPr>
          </w:p>
        </w:tc>
        <w:tc>
          <w:tcPr>
            <w:tcW w:w="1105"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公开03表</w:t>
            </w:r>
          </w:p>
        </w:tc>
      </w:tr>
      <w:tr w:rsidR="00163E82" w:rsidTr="00163E82">
        <w:trPr>
          <w:jc w:val="center"/>
        </w:trPr>
        <w:tc>
          <w:tcPr>
            <w:tcW w:w="3894" w:type="pct"/>
            <w:gridSpan w:val="8"/>
            <w:tcBorders>
              <w:top w:val="nil"/>
              <w:left w:val="nil"/>
              <w:bottom w:val="nil"/>
              <w:right w:val="nil"/>
            </w:tcBorders>
            <w:vAlign w:val="center"/>
            <w:hideMark/>
          </w:tcPr>
          <w:p w:rsidR="00163E82" w:rsidRDefault="00163E82">
            <w:pPr>
              <w:pStyle w:val="a5"/>
            </w:pPr>
            <w:r>
              <w:rPr>
                <w:rFonts w:hint="eastAsia"/>
                <w:sz w:val="22"/>
                <w:szCs w:val="22"/>
              </w:rPr>
              <w:t>部门：益阳市资阳区环境卫生服务中心</w:t>
            </w:r>
          </w:p>
        </w:tc>
        <w:tc>
          <w:tcPr>
            <w:tcW w:w="1105"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金额单位：万元</w:t>
            </w:r>
          </w:p>
        </w:tc>
      </w:tr>
      <w:tr w:rsidR="00163E82" w:rsidTr="00163E82">
        <w:trPr>
          <w:jc w:val="center"/>
        </w:trPr>
        <w:tc>
          <w:tcPr>
            <w:tcW w:w="1482"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本年支出合计</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基本支出</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项目支出</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上缴上级支出</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经营支出</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对附属单位补助支出</w:t>
            </w:r>
          </w:p>
        </w:tc>
      </w:tr>
      <w:tr w:rsidR="00163E82" w:rsidTr="00163E82">
        <w:trPr>
          <w:trHeight w:val="320"/>
          <w:jc w:val="center"/>
        </w:trPr>
        <w:tc>
          <w:tcPr>
            <w:tcW w:w="376" w:type="pct"/>
            <w:gridSpan w:val="3"/>
            <w:vMerge w:val="restart"/>
            <w:tcBorders>
              <w:top w:val="nil"/>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功能分类科目编码</w:t>
            </w:r>
          </w:p>
        </w:tc>
        <w:tc>
          <w:tcPr>
            <w:tcW w:w="0" w:type="pct"/>
            <w:vMerge w:val="restart"/>
            <w:tcBorders>
              <w:top w:val="nil"/>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科目名称</w:t>
            </w: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trHeight w:val="320"/>
          <w:jc w:val="center"/>
        </w:trPr>
        <w:tc>
          <w:tcPr>
            <w:tcW w:w="0" w:type="auto"/>
            <w:gridSpan w:val="3"/>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trHeight w:val="320"/>
          <w:jc w:val="center"/>
        </w:trPr>
        <w:tc>
          <w:tcPr>
            <w:tcW w:w="0" w:type="auto"/>
            <w:gridSpan w:val="3"/>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jc w:val="center"/>
        </w:trPr>
        <w:tc>
          <w:tcPr>
            <w:tcW w:w="1482"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栏次</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w:t>
            </w:r>
          </w:p>
        </w:tc>
      </w:tr>
      <w:tr w:rsidR="00163E82" w:rsidTr="00163E82">
        <w:trPr>
          <w:jc w:val="center"/>
        </w:trPr>
        <w:tc>
          <w:tcPr>
            <w:tcW w:w="1482"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合计</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5,239.94</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2,612.92</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2,627.03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社会保障和就业支出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20805</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行政事业单位养老支出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2080505</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机关事业单位基本养老保险缴费支出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71.64</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71.64</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2080506</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机关事业单位职业年金缴费支出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36.11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36.11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210</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卫生健康支出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21011</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行政事业单位医疗</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2101102</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事业单位医疗</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211</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节能环保支出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21104</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自然生态保护</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2110402</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农村环境保护</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3,951.54</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1,539.13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2,412.41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21201</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城乡社区管理事务</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149.41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149.41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2120199</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其他城乡社区管理事务支出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149.41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149.41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21203</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城乡社区公共设施</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387.50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387.50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2120399</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其他城乡社区公共设施支出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387.50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387.50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21205</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城乡社区环境卫生</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2,839.13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1,539.13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1,300.00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2120501</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城乡社区环境卫生</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2,839.13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1,539.13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1,300.00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21208</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国有土地使用权出让收入安排的支出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2120899</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其他国有土地使用权出让收入安排的</w:t>
            </w:r>
            <w:r>
              <w:rPr>
                <w:rFonts w:hint="eastAsia"/>
                <w:sz w:val="22"/>
                <w:szCs w:val="22"/>
              </w:rPr>
              <w:lastRenderedPageBreak/>
              <w:t>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lastRenderedPageBreak/>
              <w:t>34.50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lastRenderedPageBreak/>
              <w:t>21213</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城市基础设施配套费安排的支出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286.00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286.00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2121302</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城市环境卫生</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2121399</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其他城市基础设施配套费安排的支出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196.00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196.00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21299</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其他城乡社区支出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255.00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255.00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2129901</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其他城乡社区支出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255.00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255.00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221</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住房保障支出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22102</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住房改革支出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2210201</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住房公积金</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229</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1,087.16</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873.55</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213.61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22999</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1,087.16</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873.55</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213.61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2299901</w:t>
            </w:r>
          </w:p>
        </w:tc>
        <w:tc>
          <w:tcPr>
            <w:tcW w:w="1105"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其他支出</w:t>
            </w:r>
          </w:p>
        </w:tc>
        <w:tc>
          <w:tcPr>
            <w:tcW w:w="75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1,087.16</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873.55</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213.61</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552"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5000" w:type="pct"/>
            <w:gridSpan w:val="10"/>
            <w:tcBorders>
              <w:top w:val="nil"/>
              <w:left w:val="nil"/>
              <w:bottom w:val="nil"/>
              <w:right w:val="nil"/>
            </w:tcBorders>
            <w:vAlign w:val="center"/>
            <w:hideMark/>
          </w:tcPr>
          <w:p w:rsidR="00163E82" w:rsidRDefault="00163E82">
            <w:pPr>
              <w:pStyle w:val="a5"/>
            </w:pPr>
            <w:r>
              <w:rPr>
                <w:rFonts w:hint="eastAsia"/>
                <w:sz w:val="22"/>
                <w:szCs w:val="22"/>
              </w:rPr>
              <w:t>注：本表反映部门本年度各项支出情况。本表金额转换为万元时，因四舍五入可能存在尾数误差。</w:t>
            </w:r>
          </w:p>
        </w:tc>
      </w:tr>
    </w:tbl>
    <w:p w:rsidR="00163E82" w:rsidRDefault="00163E82" w:rsidP="00163E82">
      <w:pPr>
        <w:spacing w:after="2"/>
        <w:jc w:val="center"/>
        <w:rPr>
          <w:rFonts w:hint="eastAsia"/>
        </w:rPr>
      </w:pPr>
      <w:r>
        <w:t xml:space="preserve"> </w:t>
      </w:r>
    </w:p>
    <w:tbl>
      <w:tblPr>
        <w:tblW w:w="5000" w:type="pct"/>
        <w:jc w:val="center"/>
        <w:tblCellMar>
          <w:left w:w="0" w:type="dxa"/>
          <w:right w:w="0" w:type="dxa"/>
        </w:tblCellMar>
        <w:tblLook w:val="04A0"/>
      </w:tblPr>
      <w:tblGrid>
        <w:gridCol w:w="3204"/>
        <w:gridCol w:w="529"/>
        <w:gridCol w:w="1559"/>
        <w:gridCol w:w="3692"/>
        <w:gridCol w:w="529"/>
        <w:gridCol w:w="2130"/>
        <w:gridCol w:w="1466"/>
        <w:gridCol w:w="1463"/>
        <w:gridCol w:w="1466"/>
      </w:tblGrid>
      <w:tr w:rsidR="00163E82" w:rsidTr="00163E82">
        <w:trPr>
          <w:jc w:val="center"/>
        </w:trPr>
        <w:tc>
          <w:tcPr>
            <w:tcW w:w="5000" w:type="pct"/>
            <w:gridSpan w:val="9"/>
            <w:tcBorders>
              <w:top w:val="nil"/>
              <w:left w:val="nil"/>
              <w:bottom w:val="nil"/>
              <w:right w:val="nil"/>
            </w:tcBorders>
            <w:vAlign w:val="center"/>
            <w:hideMark/>
          </w:tcPr>
          <w:p w:rsidR="00163E82" w:rsidRDefault="00163E82">
            <w:pPr>
              <w:pStyle w:val="a5"/>
              <w:jc w:val="center"/>
            </w:pPr>
            <w:r>
              <w:rPr>
                <w:rFonts w:hint="eastAsia"/>
                <w:sz w:val="40"/>
                <w:szCs w:val="40"/>
              </w:rPr>
              <w:t>财政拨款收入支出决算总表</w:t>
            </w:r>
          </w:p>
        </w:tc>
      </w:tr>
      <w:tr w:rsidR="00163E82" w:rsidTr="00163E82">
        <w:trPr>
          <w:jc w:val="center"/>
        </w:trPr>
        <w:tc>
          <w:tcPr>
            <w:tcW w:w="999" w:type="pct"/>
            <w:tcBorders>
              <w:top w:val="nil"/>
              <w:left w:val="nil"/>
              <w:bottom w:val="nil"/>
              <w:right w:val="nil"/>
            </w:tcBorders>
            <w:vAlign w:val="center"/>
          </w:tcPr>
          <w:p w:rsidR="00163E82" w:rsidRDefault="00163E82">
            <w:pPr>
              <w:rPr>
                <w:rFonts w:ascii="宋体" w:hint="eastAsia"/>
                <w:sz w:val="22"/>
              </w:rPr>
            </w:pPr>
          </w:p>
        </w:tc>
        <w:tc>
          <w:tcPr>
            <w:tcW w:w="165" w:type="pct"/>
            <w:tcBorders>
              <w:top w:val="nil"/>
              <w:left w:val="nil"/>
              <w:bottom w:val="nil"/>
              <w:right w:val="nil"/>
            </w:tcBorders>
            <w:vAlign w:val="center"/>
          </w:tcPr>
          <w:p w:rsidR="00163E82" w:rsidRDefault="00163E82">
            <w:pPr>
              <w:rPr>
                <w:rFonts w:ascii="宋体" w:hint="eastAsia"/>
                <w:sz w:val="22"/>
              </w:rPr>
            </w:pPr>
          </w:p>
        </w:tc>
        <w:tc>
          <w:tcPr>
            <w:tcW w:w="486" w:type="pct"/>
            <w:tcBorders>
              <w:top w:val="nil"/>
              <w:left w:val="nil"/>
              <w:bottom w:val="nil"/>
              <w:right w:val="nil"/>
            </w:tcBorders>
            <w:vAlign w:val="center"/>
          </w:tcPr>
          <w:p w:rsidR="00163E82" w:rsidRDefault="00163E82">
            <w:pPr>
              <w:rPr>
                <w:rFonts w:ascii="宋体" w:hint="eastAsia"/>
                <w:sz w:val="22"/>
              </w:rPr>
            </w:pPr>
          </w:p>
        </w:tc>
        <w:tc>
          <w:tcPr>
            <w:tcW w:w="1151" w:type="pct"/>
            <w:tcBorders>
              <w:top w:val="nil"/>
              <w:left w:val="nil"/>
              <w:bottom w:val="nil"/>
              <w:right w:val="nil"/>
            </w:tcBorders>
            <w:vAlign w:val="center"/>
          </w:tcPr>
          <w:p w:rsidR="00163E82" w:rsidRDefault="00163E82">
            <w:pPr>
              <w:rPr>
                <w:rFonts w:ascii="宋体" w:hint="eastAsia"/>
                <w:sz w:val="22"/>
              </w:rPr>
            </w:pPr>
          </w:p>
        </w:tc>
        <w:tc>
          <w:tcPr>
            <w:tcW w:w="165" w:type="pct"/>
            <w:tcBorders>
              <w:top w:val="nil"/>
              <w:left w:val="nil"/>
              <w:bottom w:val="nil"/>
              <w:right w:val="nil"/>
            </w:tcBorders>
            <w:vAlign w:val="center"/>
          </w:tcPr>
          <w:p w:rsidR="00163E82" w:rsidRDefault="00163E82">
            <w:pPr>
              <w:rPr>
                <w:rFonts w:ascii="宋体" w:hint="eastAsia"/>
                <w:sz w:val="22"/>
              </w:rPr>
            </w:pPr>
          </w:p>
        </w:tc>
        <w:tc>
          <w:tcPr>
            <w:tcW w:w="664" w:type="pct"/>
            <w:tcBorders>
              <w:top w:val="nil"/>
              <w:left w:val="nil"/>
              <w:bottom w:val="nil"/>
              <w:right w:val="nil"/>
            </w:tcBorders>
            <w:vAlign w:val="center"/>
          </w:tcPr>
          <w:p w:rsidR="00163E82" w:rsidRDefault="00163E82">
            <w:pPr>
              <w:rPr>
                <w:rFonts w:ascii="宋体" w:hint="eastAsia"/>
                <w:sz w:val="22"/>
              </w:rPr>
            </w:pPr>
          </w:p>
        </w:tc>
        <w:tc>
          <w:tcPr>
            <w:tcW w:w="456" w:type="pct"/>
            <w:tcBorders>
              <w:top w:val="nil"/>
              <w:left w:val="nil"/>
              <w:bottom w:val="nil"/>
              <w:right w:val="nil"/>
            </w:tcBorders>
            <w:vAlign w:val="center"/>
          </w:tcPr>
          <w:p w:rsidR="00163E82" w:rsidRDefault="00163E82">
            <w:pPr>
              <w:rPr>
                <w:rFonts w:ascii="宋体" w:hint="eastAsia"/>
                <w:sz w:val="22"/>
              </w:rPr>
            </w:pPr>
          </w:p>
        </w:tc>
        <w:tc>
          <w:tcPr>
            <w:tcW w:w="912"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公开04表</w:t>
            </w:r>
          </w:p>
        </w:tc>
      </w:tr>
      <w:tr w:rsidR="00163E82" w:rsidTr="00163E82">
        <w:trPr>
          <w:jc w:val="center"/>
        </w:trPr>
        <w:tc>
          <w:tcPr>
            <w:tcW w:w="4087" w:type="pct"/>
            <w:gridSpan w:val="7"/>
            <w:tcBorders>
              <w:top w:val="nil"/>
              <w:left w:val="nil"/>
              <w:bottom w:val="nil"/>
              <w:right w:val="nil"/>
            </w:tcBorders>
            <w:vAlign w:val="center"/>
            <w:hideMark/>
          </w:tcPr>
          <w:p w:rsidR="00163E82" w:rsidRDefault="00163E82">
            <w:pPr>
              <w:pStyle w:val="a5"/>
            </w:pPr>
            <w:r>
              <w:rPr>
                <w:rFonts w:hint="eastAsia"/>
                <w:sz w:val="22"/>
                <w:szCs w:val="22"/>
              </w:rPr>
              <w:t>部门：益阳市资阳区环境卫生服务中心</w:t>
            </w:r>
          </w:p>
        </w:tc>
        <w:tc>
          <w:tcPr>
            <w:tcW w:w="912" w:type="pct"/>
            <w:gridSpan w:val="2"/>
            <w:tcBorders>
              <w:top w:val="nil"/>
              <w:left w:val="nil"/>
              <w:bottom w:val="single" w:sz="6" w:space="0" w:color="666666"/>
              <w:right w:val="nil"/>
            </w:tcBorders>
            <w:vAlign w:val="center"/>
            <w:hideMark/>
          </w:tcPr>
          <w:p w:rsidR="00163E82" w:rsidRDefault="00163E82">
            <w:pPr>
              <w:pStyle w:val="a5"/>
              <w:jc w:val="right"/>
            </w:pPr>
            <w:r>
              <w:rPr>
                <w:rFonts w:hint="eastAsia"/>
                <w:sz w:val="20"/>
                <w:szCs w:val="20"/>
              </w:rPr>
              <w:t>金额单位：万元</w:t>
            </w:r>
          </w:p>
        </w:tc>
      </w:tr>
      <w:tr w:rsidR="00163E82" w:rsidTr="00163E82">
        <w:trPr>
          <w:jc w:val="center"/>
        </w:trPr>
        <w:tc>
          <w:tcPr>
            <w:tcW w:w="1650"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收 入</w:t>
            </w:r>
          </w:p>
        </w:tc>
        <w:tc>
          <w:tcPr>
            <w:tcW w:w="3349" w:type="pct"/>
            <w:gridSpan w:val="6"/>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支 出</w:t>
            </w:r>
          </w:p>
        </w:tc>
      </w:tr>
      <w:tr w:rsidR="00163E82" w:rsidTr="00163E82">
        <w:trPr>
          <w:trHeight w:val="320"/>
          <w:jc w:val="center"/>
        </w:trPr>
        <w:tc>
          <w:tcPr>
            <w:tcW w:w="0" w:type="pct"/>
            <w:vMerge w:val="restart"/>
            <w:tcBorders>
              <w:top w:val="nil"/>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w:t>
            </w:r>
          </w:p>
        </w:tc>
        <w:tc>
          <w:tcPr>
            <w:tcW w:w="0" w:type="pct"/>
            <w:vMerge w:val="restart"/>
            <w:tcBorders>
              <w:top w:val="nil"/>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行次</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金额</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行次</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合计</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一般公共预算财政拨款</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政府性基金预算财政拨款</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国有资本经营预算财政拨款</w:t>
            </w:r>
          </w:p>
        </w:tc>
      </w:tr>
      <w:tr w:rsidR="00163E82" w:rsidTr="00163E82">
        <w:trPr>
          <w:trHeight w:val="320"/>
          <w:jc w:val="center"/>
        </w:trPr>
        <w:tc>
          <w:tcPr>
            <w:tcW w:w="0" w:type="auto"/>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栏次</w:t>
            </w:r>
          </w:p>
        </w:tc>
        <w:tc>
          <w:tcPr>
            <w:tcW w:w="165"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8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w:t>
            </w: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栏次</w:t>
            </w:r>
          </w:p>
        </w:tc>
        <w:tc>
          <w:tcPr>
            <w:tcW w:w="165"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6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一、一般公共预算财政拨款</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w:t>
            </w:r>
          </w:p>
        </w:tc>
        <w:tc>
          <w:tcPr>
            <w:tcW w:w="48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3,719.07</w:t>
            </w: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一、一般公共服务支出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33</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二、政府性基金预算财政拨款</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w:t>
            </w:r>
          </w:p>
        </w:tc>
        <w:tc>
          <w:tcPr>
            <w:tcW w:w="48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222.50</w:t>
            </w: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二、外交支出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34</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三、国有资本经营财政拨款</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三、国防支出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35</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四、公共安全支出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36</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五、教育支出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37</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六、科学技术支出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38</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7</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七、文化旅游体育与传媒支出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39</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8</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八、社会保障和就业支出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40</w:t>
            </w:r>
          </w:p>
        </w:tc>
        <w:tc>
          <w:tcPr>
            <w:tcW w:w="6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9</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九、卫生健康支出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41</w:t>
            </w:r>
          </w:p>
        </w:tc>
        <w:tc>
          <w:tcPr>
            <w:tcW w:w="6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10</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十、节能环保支出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42</w:t>
            </w:r>
          </w:p>
        </w:tc>
        <w:tc>
          <w:tcPr>
            <w:tcW w:w="6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11</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十一、城乡社区支出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43</w:t>
            </w:r>
          </w:p>
        </w:tc>
        <w:tc>
          <w:tcPr>
            <w:tcW w:w="6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3,951.54</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3,631.04</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320.50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12</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十二、农林水支出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44</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13</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十三、交通运输支出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45</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14</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十四、资源勘探工业信息等支出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46</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15</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十五、商业服务业等支出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47</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16</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十六、金融支出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48</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17</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十七、援助其他地区支出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49</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18</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十八、自然资源海洋气象等支出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50</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19</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十九、住房保障支出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51</w:t>
            </w:r>
          </w:p>
        </w:tc>
        <w:tc>
          <w:tcPr>
            <w:tcW w:w="6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20</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二十、粮油物资储备支出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52</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21</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二十一、国有资本经营预算支出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53</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22</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二十二、灾害防治及应急管理支出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54</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23</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二十三、其他支出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55</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b/>
                <w:bCs/>
                <w:sz w:val="20"/>
                <w:szCs w:val="20"/>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24</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二十四、债务还本支出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56</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0"/>
                <w:szCs w:val="20"/>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25</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二十五、债务付息支出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57</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0"/>
                <w:szCs w:val="20"/>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26</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二十六、抗疫特别国债安排的支出</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58</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b/>
                <w:bCs/>
                <w:sz w:val="22"/>
                <w:szCs w:val="22"/>
              </w:rPr>
              <w:t>本年收入合计</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27</w:t>
            </w:r>
          </w:p>
        </w:tc>
        <w:tc>
          <w:tcPr>
            <w:tcW w:w="48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3,941.57</w:t>
            </w: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b/>
                <w:bCs/>
                <w:sz w:val="22"/>
                <w:szCs w:val="22"/>
              </w:rPr>
              <w:t>本年支出合计</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59</w:t>
            </w:r>
          </w:p>
        </w:tc>
        <w:tc>
          <w:tcPr>
            <w:tcW w:w="6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4,152.78</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3,832.28</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320.50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年初财政拨款结转和结余</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28</w:t>
            </w:r>
          </w:p>
        </w:tc>
        <w:tc>
          <w:tcPr>
            <w:tcW w:w="48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828.54</w:t>
            </w: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年末财政拨款结转和结余</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60</w:t>
            </w:r>
          </w:p>
        </w:tc>
        <w:tc>
          <w:tcPr>
            <w:tcW w:w="6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617.32</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527.32</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一般公共预算财政拨款</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29</w:t>
            </w:r>
          </w:p>
        </w:tc>
        <w:tc>
          <w:tcPr>
            <w:tcW w:w="48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640.54</w:t>
            </w:r>
          </w:p>
        </w:tc>
        <w:tc>
          <w:tcPr>
            <w:tcW w:w="1151"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61</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政府性基金预算财政拨款</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30</w:t>
            </w:r>
          </w:p>
        </w:tc>
        <w:tc>
          <w:tcPr>
            <w:tcW w:w="48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188.00</w:t>
            </w:r>
          </w:p>
        </w:tc>
        <w:tc>
          <w:tcPr>
            <w:tcW w:w="1151"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62</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国有资本经营预算财政拨款</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31</w:t>
            </w:r>
          </w:p>
        </w:tc>
        <w:tc>
          <w:tcPr>
            <w:tcW w:w="48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151"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63</w:t>
            </w:r>
          </w:p>
        </w:tc>
        <w:tc>
          <w:tcPr>
            <w:tcW w:w="66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56"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b/>
                <w:bCs/>
                <w:sz w:val="22"/>
                <w:szCs w:val="22"/>
              </w:rPr>
              <w:t>总计</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32</w:t>
            </w:r>
          </w:p>
        </w:tc>
        <w:tc>
          <w:tcPr>
            <w:tcW w:w="48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4,770.10</w:t>
            </w:r>
          </w:p>
        </w:tc>
        <w:tc>
          <w:tcPr>
            <w:tcW w:w="1151"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b/>
                <w:bCs/>
                <w:sz w:val="22"/>
                <w:szCs w:val="22"/>
              </w:rPr>
              <w:t>总计</w:t>
            </w:r>
          </w:p>
        </w:tc>
        <w:tc>
          <w:tcPr>
            <w:tcW w:w="16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64</w:t>
            </w:r>
          </w:p>
        </w:tc>
        <w:tc>
          <w:tcPr>
            <w:tcW w:w="6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4,770.10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4,359.60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410.50</w:t>
            </w:r>
          </w:p>
        </w:tc>
        <w:tc>
          <w:tcPr>
            <w:tcW w:w="45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0.00</w:t>
            </w:r>
          </w:p>
        </w:tc>
      </w:tr>
      <w:tr w:rsidR="00163E82" w:rsidTr="00163E82">
        <w:trPr>
          <w:jc w:val="center"/>
        </w:trPr>
        <w:tc>
          <w:tcPr>
            <w:tcW w:w="5000" w:type="pct"/>
            <w:gridSpan w:val="9"/>
            <w:tcBorders>
              <w:top w:val="nil"/>
              <w:left w:val="nil"/>
              <w:bottom w:val="nil"/>
              <w:right w:val="nil"/>
            </w:tcBorders>
            <w:vAlign w:val="center"/>
            <w:hideMark/>
          </w:tcPr>
          <w:p w:rsidR="00163E82" w:rsidRDefault="00163E82">
            <w:pPr>
              <w:pStyle w:val="a5"/>
            </w:pPr>
            <w:r>
              <w:rPr>
                <w:rFonts w:hint="eastAsia"/>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rsidR="00163E82" w:rsidRDefault="00163E82" w:rsidP="00163E82">
      <w:pPr>
        <w:spacing w:after="2"/>
        <w:jc w:val="center"/>
        <w:rPr>
          <w:rFonts w:hint="eastAsia"/>
        </w:rPr>
      </w:pPr>
      <w:r>
        <w:t xml:space="preserve"> </w:t>
      </w:r>
    </w:p>
    <w:tbl>
      <w:tblPr>
        <w:tblW w:w="5000" w:type="pct"/>
        <w:jc w:val="center"/>
        <w:tblCellMar>
          <w:left w:w="0" w:type="dxa"/>
          <w:right w:w="0" w:type="dxa"/>
        </w:tblCellMar>
        <w:tblLook w:val="04A0"/>
      </w:tblPr>
      <w:tblGrid>
        <w:gridCol w:w="453"/>
        <w:gridCol w:w="453"/>
        <w:gridCol w:w="455"/>
        <w:gridCol w:w="5398"/>
        <w:gridCol w:w="3092"/>
        <w:gridCol w:w="3092"/>
        <w:gridCol w:w="3095"/>
      </w:tblGrid>
      <w:tr w:rsidR="00163E82" w:rsidTr="00163E82">
        <w:trPr>
          <w:jc w:val="center"/>
        </w:trPr>
        <w:tc>
          <w:tcPr>
            <w:tcW w:w="5000" w:type="pct"/>
            <w:gridSpan w:val="7"/>
            <w:tcBorders>
              <w:top w:val="nil"/>
              <w:left w:val="nil"/>
              <w:bottom w:val="nil"/>
              <w:right w:val="nil"/>
            </w:tcBorders>
            <w:vAlign w:val="center"/>
            <w:hideMark/>
          </w:tcPr>
          <w:p w:rsidR="00163E82" w:rsidRDefault="00163E82">
            <w:pPr>
              <w:pStyle w:val="a5"/>
              <w:jc w:val="center"/>
            </w:pPr>
            <w:r>
              <w:rPr>
                <w:rFonts w:hint="eastAsia"/>
                <w:sz w:val="40"/>
                <w:szCs w:val="40"/>
              </w:rPr>
              <w:lastRenderedPageBreak/>
              <w:t>一般公共预算财政拨款支出决算表</w:t>
            </w:r>
          </w:p>
        </w:tc>
      </w:tr>
      <w:tr w:rsidR="00163E82" w:rsidTr="00163E82">
        <w:trPr>
          <w:jc w:val="center"/>
        </w:trPr>
        <w:tc>
          <w:tcPr>
            <w:tcW w:w="141" w:type="pct"/>
            <w:tcBorders>
              <w:top w:val="nil"/>
              <w:left w:val="nil"/>
              <w:bottom w:val="nil"/>
              <w:right w:val="nil"/>
            </w:tcBorders>
            <w:vAlign w:val="center"/>
          </w:tcPr>
          <w:p w:rsidR="00163E82" w:rsidRDefault="00163E82">
            <w:pPr>
              <w:rPr>
                <w:rFonts w:ascii="宋体" w:hint="eastAsia"/>
                <w:sz w:val="22"/>
              </w:rPr>
            </w:pPr>
          </w:p>
        </w:tc>
        <w:tc>
          <w:tcPr>
            <w:tcW w:w="141" w:type="pct"/>
            <w:tcBorders>
              <w:top w:val="nil"/>
              <w:left w:val="nil"/>
              <w:bottom w:val="nil"/>
              <w:right w:val="nil"/>
            </w:tcBorders>
            <w:vAlign w:val="center"/>
          </w:tcPr>
          <w:p w:rsidR="00163E82" w:rsidRDefault="00163E82">
            <w:pPr>
              <w:rPr>
                <w:rFonts w:ascii="宋体" w:hint="eastAsia"/>
                <w:sz w:val="22"/>
              </w:rPr>
            </w:pPr>
          </w:p>
        </w:tc>
        <w:tc>
          <w:tcPr>
            <w:tcW w:w="141" w:type="pct"/>
            <w:tcBorders>
              <w:top w:val="nil"/>
              <w:left w:val="nil"/>
              <w:bottom w:val="nil"/>
              <w:right w:val="nil"/>
            </w:tcBorders>
            <w:vAlign w:val="center"/>
          </w:tcPr>
          <w:p w:rsidR="00163E82" w:rsidRDefault="00163E82">
            <w:pPr>
              <w:rPr>
                <w:rFonts w:ascii="宋体" w:hint="eastAsia"/>
                <w:sz w:val="22"/>
              </w:rPr>
            </w:pPr>
          </w:p>
        </w:tc>
        <w:tc>
          <w:tcPr>
            <w:tcW w:w="1683" w:type="pct"/>
            <w:tcBorders>
              <w:top w:val="nil"/>
              <w:left w:val="nil"/>
              <w:bottom w:val="nil"/>
              <w:right w:val="nil"/>
            </w:tcBorders>
            <w:vAlign w:val="center"/>
          </w:tcPr>
          <w:p w:rsidR="00163E82" w:rsidRDefault="00163E82">
            <w:pPr>
              <w:rPr>
                <w:rFonts w:ascii="宋体" w:hint="eastAsia"/>
                <w:sz w:val="22"/>
              </w:rPr>
            </w:pPr>
          </w:p>
        </w:tc>
        <w:tc>
          <w:tcPr>
            <w:tcW w:w="964" w:type="pct"/>
            <w:tcBorders>
              <w:top w:val="nil"/>
              <w:left w:val="nil"/>
              <w:bottom w:val="nil"/>
              <w:right w:val="nil"/>
            </w:tcBorders>
            <w:vAlign w:val="center"/>
          </w:tcPr>
          <w:p w:rsidR="00163E82" w:rsidRDefault="00163E82">
            <w:pPr>
              <w:rPr>
                <w:rFonts w:ascii="宋体" w:hint="eastAsia"/>
                <w:sz w:val="22"/>
              </w:rPr>
            </w:pPr>
          </w:p>
        </w:tc>
        <w:tc>
          <w:tcPr>
            <w:tcW w:w="1928"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公开05表</w:t>
            </w:r>
          </w:p>
        </w:tc>
      </w:tr>
      <w:tr w:rsidR="00163E82" w:rsidTr="00163E82">
        <w:trPr>
          <w:jc w:val="center"/>
        </w:trPr>
        <w:tc>
          <w:tcPr>
            <w:tcW w:w="3071" w:type="pct"/>
            <w:gridSpan w:val="5"/>
            <w:tcBorders>
              <w:top w:val="nil"/>
              <w:left w:val="nil"/>
              <w:bottom w:val="nil"/>
              <w:right w:val="nil"/>
            </w:tcBorders>
            <w:vAlign w:val="center"/>
            <w:hideMark/>
          </w:tcPr>
          <w:p w:rsidR="00163E82" w:rsidRDefault="00163E82">
            <w:pPr>
              <w:pStyle w:val="a5"/>
            </w:pPr>
            <w:r>
              <w:rPr>
                <w:rFonts w:hint="eastAsia"/>
                <w:sz w:val="22"/>
                <w:szCs w:val="22"/>
              </w:rPr>
              <w:t>部门：益阳市资阳区环境卫生服务中心</w:t>
            </w:r>
          </w:p>
        </w:tc>
        <w:tc>
          <w:tcPr>
            <w:tcW w:w="1928" w:type="pct"/>
            <w:gridSpan w:val="2"/>
            <w:tcBorders>
              <w:top w:val="nil"/>
              <w:left w:val="nil"/>
              <w:bottom w:val="single" w:sz="6" w:space="0" w:color="666666"/>
              <w:right w:val="nil"/>
            </w:tcBorders>
            <w:vAlign w:val="center"/>
            <w:hideMark/>
          </w:tcPr>
          <w:p w:rsidR="00163E82" w:rsidRDefault="00163E82">
            <w:pPr>
              <w:pStyle w:val="a5"/>
              <w:jc w:val="right"/>
            </w:pPr>
            <w:r>
              <w:rPr>
                <w:rFonts w:hint="eastAsia"/>
                <w:sz w:val="20"/>
                <w:szCs w:val="20"/>
              </w:rPr>
              <w:t>金额单位：万元</w:t>
            </w:r>
          </w:p>
        </w:tc>
      </w:tr>
      <w:tr w:rsidR="00163E82" w:rsidTr="00163E82">
        <w:trPr>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w:t>
            </w:r>
          </w:p>
        </w:tc>
        <w:tc>
          <w:tcPr>
            <w:tcW w:w="2892" w:type="pct"/>
            <w:gridSpan w:val="3"/>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本年支出</w:t>
            </w:r>
          </w:p>
        </w:tc>
      </w:tr>
      <w:tr w:rsidR="00163E82" w:rsidTr="00163E82">
        <w:trPr>
          <w:trHeight w:val="320"/>
          <w:jc w:val="center"/>
        </w:trPr>
        <w:tc>
          <w:tcPr>
            <w:tcW w:w="424" w:type="pct"/>
            <w:gridSpan w:val="3"/>
            <w:vMerge w:val="restart"/>
            <w:tcBorders>
              <w:top w:val="nil"/>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功能分类科目编码</w:t>
            </w:r>
          </w:p>
        </w:tc>
        <w:tc>
          <w:tcPr>
            <w:tcW w:w="0" w:type="pct"/>
            <w:vMerge w:val="restart"/>
            <w:tcBorders>
              <w:top w:val="nil"/>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科目名称</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小计</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基本支出</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项目支出</w:t>
            </w:r>
          </w:p>
        </w:tc>
      </w:tr>
      <w:tr w:rsidR="00163E82" w:rsidTr="00163E82">
        <w:trPr>
          <w:trHeight w:val="320"/>
          <w:jc w:val="center"/>
        </w:trPr>
        <w:tc>
          <w:tcPr>
            <w:tcW w:w="0" w:type="auto"/>
            <w:gridSpan w:val="3"/>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trHeight w:val="320"/>
          <w:jc w:val="center"/>
        </w:trPr>
        <w:tc>
          <w:tcPr>
            <w:tcW w:w="0" w:type="auto"/>
            <w:gridSpan w:val="3"/>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栏次</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w:t>
            </w:r>
          </w:p>
        </w:tc>
      </w:tr>
      <w:tr w:rsidR="00163E82" w:rsidTr="00163E82">
        <w:trPr>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合计</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3,832.28</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1,739.37</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2,092.91</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社会保障和就业支出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20805</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行政事业单位养老支出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107.75</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2080505</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机关事业单位基本养老保险缴费支出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71.64</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71.64</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2080506</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机关事业单位职业年金缴费支出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36.11</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36.11</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210</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卫生健康支出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21011</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行政事业单位医疗</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2101102</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事业单位医疗</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38.76</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211</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节能环保支出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21104</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自然生态保护</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2110402</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农村环境保护</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3,631.04</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1,539.13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2,091.91</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21201</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城乡社区管理事务</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149.41</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149.41</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2120199</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其他城乡社区管理事务支出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149.41</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149.41</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21203</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城乡社区公共设施</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387.50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387.50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2120399</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其他城乡社区公共设施支出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387.50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387.50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21205</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城乡社区环境卫生</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2,839.13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1,539.13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1,300.00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2120501</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城乡社区环境卫生</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2,839.13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1,539.13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1,300.00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21299</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其他城乡社区支出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255.00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255.00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2129901</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其他城乡社区支出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255.00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255.00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lastRenderedPageBreak/>
              <w:t>221</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住房保障支出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22102</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住房改革支出</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2210201</w:t>
            </w:r>
          </w:p>
        </w:tc>
        <w:tc>
          <w:tcPr>
            <w:tcW w:w="168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住房公积金</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53.73</w:t>
            </w:r>
          </w:p>
        </w:tc>
        <w:tc>
          <w:tcPr>
            <w:tcW w:w="96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5000" w:type="pct"/>
            <w:gridSpan w:val="7"/>
            <w:tcBorders>
              <w:top w:val="nil"/>
              <w:left w:val="nil"/>
              <w:bottom w:val="nil"/>
              <w:right w:val="nil"/>
            </w:tcBorders>
            <w:vAlign w:val="center"/>
            <w:hideMark/>
          </w:tcPr>
          <w:p w:rsidR="00163E82" w:rsidRDefault="00163E82">
            <w:pPr>
              <w:pStyle w:val="a5"/>
            </w:pPr>
            <w:r>
              <w:rPr>
                <w:rFonts w:hint="eastAsia"/>
                <w:sz w:val="22"/>
                <w:szCs w:val="22"/>
              </w:rPr>
              <w:t>注：本表反映部门本年度一般公共预算财政拨款支出情况。本表金额转换为万元时，因四舍五入可能存在尾数误差。</w:t>
            </w:r>
          </w:p>
        </w:tc>
      </w:tr>
    </w:tbl>
    <w:p w:rsidR="00163E82" w:rsidRDefault="00163E82" w:rsidP="00163E82">
      <w:pPr>
        <w:spacing w:after="2"/>
        <w:jc w:val="center"/>
        <w:rPr>
          <w:rFonts w:hint="eastAsia"/>
        </w:rPr>
      </w:pPr>
      <w:r>
        <w:t xml:space="preserve"> </w:t>
      </w:r>
    </w:p>
    <w:tbl>
      <w:tblPr>
        <w:tblW w:w="5000" w:type="pct"/>
        <w:jc w:val="center"/>
        <w:tblCellMar>
          <w:left w:w="0" w:type="dxa"/>
          <w:right w:w="0" w:type="dxa"/>
        </w:tblCellMar>
        <w:tblLook w:val="04A0"/>
      </w:tblPr>
      <w:tblGrid>
        <w:gridCol w:w="718"/>
        <w:gridCol w:w="3380"/>
        <w:gridCol w:w="1726"/>
        <w:gridCol w:w="719"/>
        <w:gridCol w:w="2659"/>
        <w:gridCol w:w="1726"/>
        <w:gridCol w:w="722"/>
        <w:gridCol w:w="2659"/>
        <w:gridCol w:w="1729"/>
      </w:tblGrid>
      <w:tr w:rsidR="00163E82" w:rsidTr="00163E82">
        <w:trPr>
          <w:jc w:val="center"/>
        </w:trPr>
        <w:tc>
          <w:tcPr>
            <w:tcW w:w="5000" w:type="pct"/>
            <w:gridSpan w:val="9"/>
            <w:tcBorders>
              <w:top w:val="nil"/>
              <w:left w:val="nil"/>
              <w:bottom w:val="nil"/>
              <w:right w:val="nil"/>
            </w:tcBorders>
            <w:vAlign w:val="center"/>
            <w:hideMark/>
          </w:tcPr>
          <w:p w:rsidR="00163E82" w:rsidRDefault="00163E82">
            <w:pPr>
              <w:pStyle w:val="a5"/>
              <w:jc w:val="center"/>
            </w:pPr>
            <w:r>
              <w:rPr>
                <w:rFonts w:hint="eastAsia"/>
                <w:sz w:val="40"/>
                <w:szCs w:val="40"/>
              </w:rPr>
              <w:t>一般公共预算财政拨款基本支出决算表</w:t>
            </w:r>
          </w:p>
        </w:tc>
      </w:tr>
      <w:tr w:rsidR="00163E82" w:rsidTr="00163E82">
        <w:trPr>
          <w:jc w:val="center"/>
        </w:trPr>
        <w:tc>
          <w:tcPr>
            <w:tcW w:w="224" w:type="pct"/>
            <w:tcBorders>
              <w:top w:val="nil"/>
              <w:left w:val="nil"/>
              <w:bottom w:val="nil"/>
              <w:right w:val="nil"/>
            </w:tcBorders>
            <w:vAlign w:val="center"/>
          </w:tcPr>
          <w:p w:rsidR="00163E82" w:rsidRDefault="00163E82">
            <w:pPr>
              <w:rPr>
                <w:rFonts w:ascii="宋体" w:hint="eastAsia"/>
                <w:sz w:val="22"/>
              </w:rPr>
            </w:pPr>
          </w:p>
        </w:tc>
        <w:tc>
          <w:tcPr>
            <w:tcW w:w="1053" w:type="pct"/>
            <w:tcBorders>
              <w:top w:val="nil"/>
              <w:left w:val="nil"/>
              <w:bottom w:val="nil"/>
              <w:right w:val="nil"/>
            </w:tcBorders>
            <w:vAlign w:val="center"/>
          </w:tcPr>
          <w:p w:rsidR="00163E82" w:rsidRDefault="00163E82">
            <w:pPr>
              <w:rPr>
                <w:rFonts w:ascii="宋体" w:hint="eastAsia"/>
                <w:sz w:val="22"/>
              </w:rPr>
            </w:pPr>
          </w:p>
        </w:tc>
        <w:tc>
          <w:tcPr>
            <w:tcW w:w="538" w:type="pct"/>
            <w:tcBorders>
              <w:top w:val="nil"/>
              <w:left w:val="nil"/>
              <w:bottom w:val="nil"/>
              <w:right w:val="nil"/>
            </w:tcBorders>
            <w:vAlign w:val="center"/>
          </w:tcPr>
          <w:p w:rsidR="00163E82" w:rsidRDefault="00163E82">
            <w:pPr>
              <w:rPr>
                <w:rFonts w:ascii="宋体" w:hint="eastAsia"/>
                <w:sz w:val="22"/>
              </w:rPr>
            </w:pPr>
          </w:p>
        </w:tc>
        <w:tc>
          <w:tcPr>
            <w:tcW w:w="224" w:type="pct"/>
            <w:tcBorders>
              <w:top w:val="nil"/>
              <w:left w:val="nil"/>
              <w:bottom w:val="nil"/>
              <w:right w:val="nil"/>
            </w:tcBorders>
            <w:vAlign w:val="center"/>
          </w:tcPr>
          <w:p w:rsidR="00163E82" w:rsidRDefault="00163E82">
            <w:pPr>
              <w:rPr>
                <w:rFonts w:ascii="宋体" w:hint="eastAsia"/>
                <w:sz w:val="22"/>
              </w:rPr>
            </w:pPr>
          </w:p>
        </w:tc>
        <w:tc>
          <w:tcPr>
            <w:tcW w:w="829" w:type="pct"/>
            <w:tcBorders>
              <w:top w:val="nil"/>
              <w:left w:val="nil"/>
              <w:bottom w:val="nil"/>
              <w:right w:val="nil"/>
            </w:tcBorders>
            <w:vAlign w:val="center"/>
          </w:tcPr>
          <w:p w:rsidR="00163E82" w:rsidRDefault="00163E82">
            <w:pPr>
              <w:rPr>
                <w:rFonts w:ascii="宋体" w:hint="eastAsia"/>
                <w:sz w:val="22"/>
              </w:rPr>
            </w:pPr>
          </w:p>
        </w:tc>
        <w:tc>
          <w:tcPr>
            <w:tcW w:w="538" w:type="pct"/>
            <w:tcBorders>
              <w:top w:val="nil"/>
              <w:left w:val="nil"/>
              <w:bottom w:val="nil"/>
              <w:right w:val="nil"/>
            </w:tcBorders>
            <w:vAlign w:val="center"/>
          </w:tcPr>
          <w:p w:rsidR="00163E82" w:rsidRDefault="00163E82">
            <w:pPr>
              <w:rPr>
                <w:rFonts w:ascii="宋体" w:hint="eastAsia"/>
                <w:sz w:val="22"/>
              </w:rPr>
            </w:pPr>
          </w:p>
        </w:tc>
        <w:tc>
          <w:tcPr>
            <w:tcW w:w="224" w:type="pct"/>
            <w:tcBorders>
              <w:top w:val="nil"/>
              <w:left w:val="nil"/>
              <w:bottom w:val="nil"/>
              <w:right w:val="nil"/>
            </w:tcBorders>
            <w:vAlign w:val="center"/>
          </w:tcPr>
          <w:p w:rsidR="00163E82" w:rsidRDefault="00163E82">
            <w:pPr>
              <w:rPr>
                <w:rFonts w:ascii="宋体" w:hint="eastAsia"/>
                <w:sz w:val="22"/>
              </w:rPr>
            </w:pPr>
          </w:p>
        </w:tc>
        <w:tc>
          <w:tcPr>
            <w:tcW w:w="1367" w:type="pct"/>
            <w:gridSpan w:val="2"/>
            <w:tcBorders>
              <w:top w:val="nil"/>
              <w:left w:val="nil"/>
              <w:bottom w:val="nil"/>
              <w:right w:val="nil"/>
            </w:tcBorders>
            <w:vAlign w:val="center"/>
            <w:hideMark/>
          </w:tcPr>
          <w:p w:rsidR="00163E82" w:rsidRDefault="00163E82">
            <w:pPr>
              <w:pStyle w:val="a5"/>
              <w:jc w:val="right"/>
            </w:pPr>
            <w:r>
              <w:rPr>
                <w:rFonts w:hint="eastAsia"/>
                <w:sz w:val="18"/>
                <w:szCs w:val="18"/>
              </w:rPr>
              <w:t>公开06表</w:t>
            </w:r>
          </w:p>
        </w:tc>
      </w:tr>
      <w:tr w:rsidR="00163E82" w:rsidTr="00163E82">
        <w:trPr>
          <w:jc w:val="center"/>
        </w:trPr>
        <w:tc>
          <w:tcPr>
            <w:tcW w:w="3632" w:type="pct"/>
            <w:gridSpan w:val="7"/>
            <w:tcBorders>
              <w:top w:val="nil"/>
              <w:left w:val="nil"/>
              <w:bottom w:val="nil"/>
              <w:right w:val="nil"/>
            </w:tcBorders>
            <w:vAlign w:val="center"/>
            <w:hideMark/>
          </w:tcPr>
          <w:p w:rsidR="00163E82" w:rsidRDefault="00163E82">
            <w:pPr>
              <w:pStyle w:val="a5"/>
            </w:pPr>
            <w:r>
              <w:rPr>
                <w:rFonts w:hint="eastAsia"/>
                <w:sz w:val="22"/>
                <w:szCs w:val="22"/>
              </w:rPr>
              <w:t>部门：益阳市资阳区环境卫生服务中心</w:t>
            </w:r>
          </w:p>
        </w:tc>
        <w:tc>
          <w:tcPr>
            <w:tcW w:w="1367" w:type="pct"/>
            <w:gridSpan w:val="2"/>
            <w:tcBorders>
              <w:top w:val="nil"/>
              <w:left w:val="nil"/>
              <w:bottom w:val="single" w:sz="6" w:space="0" w:color="666666"/>
              <w:right w:val="nil"/>
            </w:tcBorders>
            <w:vAlign w:val="center"/>
            <w:hideMark/>
          </w:tcPr>
          <w:p w:rsidR="00163E82" w:rsidRDefault="00163E82">
            <w:pPr>
              <w:pStyle w:val="a5"/>
              <w:jc w:val="right"/>
            </w:pPr>
            <w:r>
              <w:rPr>
                <w:rFonts w:hint="eastAsia"/>
                <w:sz w:val="18"/>
                <w:szCs w:val="18"/>
              </w:rPr>
              <w:t>金额单位：万元</w:t>
            </w:r>
          </w:p>
        </w:tc>
      </w:tr>
      <w:tr w:rsidR="00163E82" w:rsidTr="00163E82">
        <w:trPr>
          <w:jc w:val="center"/>
        </w:trPr>
        <w:tc>
          <w:tcPr>
            <w:tcW w:w="1816"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人员经费</w:t>
            </w:r>
          </w:p>
        </w:tc>
        <w:tc>
          <w:tcPr>
            <w:tcW w:w="3183" w:type="pct"/>
            <w:gridSpan w:val="6"/>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公用经费</w:t>
            </w:r>
          </w:p>
        </w:tc>
      </w:tr>
      <w:tr w:rsidR="00163E82" w:rsidTr="00163E82">
        <w:trPr>
          <w:trHeight w:val="320"/>
          <w:jc w:val="center"/>
        </w:trPr>
        <w:tc>
          <w:tcPr>
            <w:tcW w:w="0" w:type="pct"/>
            <w:vMerge w:val="restart"/>
            <w:tcBorders>
              <w:top w:val="nil"/>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科目编码</w:t>
            </w:r>
          </w:p>
        </w:tc>
        <w:tc>
          <w:tcPr>
            <w:tcW w:w="0" w:type="pct"/>
            <w:vMerge w:val="restart"/>
            <w:tcBorders>
              <w:top w:val="nil"/>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科目名称</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决算数</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科目编码</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科目名称</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决算数</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科目编码</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科目名称</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决算数</w:t>
            </w:r>
          </w:p>
        </w:tc>
      </w:tr>
      <w:tr w:rsidR="00163E82" w:rsidTr="00163E82">
        <w:trPr>
          <w:trHeight w:val="320"/>
          <w:jc w:val="center"/>
        </w:trPr>
        <w:tc>
          <w:tcPr>
            <w:tcW w:w="0" w:type="auto"/>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b/>
                <w:bCs/>
                <w:sz w:val="22"/>
                <w:szCs w:val="22"/>
              </w:rPr>
              <w:t>301</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b/>
                <w:bCs/>
                <w:sz w:val="22"/>
                <w:szCs w:val="22"/>
              </w:rPr>
              <w:t>工资福利支出</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1,575.31</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b/>
                <w:bCs/>
                <w:sz w:val="22"/>
                <w:szCs w:val="22"/>
              </w:rPr>
              <w:t>302</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b/>
                <w:bCs/>
                <w:sz w:val="22"/>
                <w:szCs w:val="22"/>
              </w:rPr>
              <w:t>商品和服务支出</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132.84</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b/>
                <w:bCs/>
                <w:sz w:val="22"/>
                <w:szCs w:val="22"/>
              </w:rPr>
              <w:t>307</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b/>
                <w:bCs/>
                <w:sz w:val="22"/>
                <w:szCs w:val="22"/>
              </w:rPr>
              <w:t>债务利息及费用支出</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b/>
                <w:bCs/>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30101</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基本工资</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464.47</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30201</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办公费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30701</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国内债务付息</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30102</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津贴补贴</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38.94</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30202</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印刷费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30702</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国外债务付息</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30103</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奖金</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51.43</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30203</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咨询费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b/>
                <w:bCs/>
                <w:sz w:val="22"/>
                <w:szCs w:val="22"/>
              </w:rPr>
              <w:t>310</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b/>
                <w:bCs/>
                <w:sz w:val="22"/>
                <w:szCs w:val="22"/>
              </w:rPr>
              <w:t>资本性支出</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b/>
                <w:bCs/>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30106</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伙食补助费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30204</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手续费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31001</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房屋建筑物购建</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30107</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绩效工资</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302.69</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30205</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水费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31002</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办公设备购置</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30108</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机关事业单位基本养老保险缴费</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99.98</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30206</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电费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31003</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专用设备购置</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30109</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职业年金缴费</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49.71</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30207</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邮电费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31005</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基础设施建设</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30110</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职工基本医疗保险缴费</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62.80</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30208</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取暖费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31006</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大型修缮</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30111</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公务员医疗补助缴费</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46.25</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30209</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物业管理费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31007</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信息网络及软件购置更新</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30112</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其他社会保障缴费</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47.42</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30211</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差旅费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31008</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物资储备</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30113</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住房公积金</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77.98</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30212</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因公出国（境）费用</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31009</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土地补偿</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30114</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医疗费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30213</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维修（护）费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31010</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安置补助</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30199</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其他工资福利支出</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333.64</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30214</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租赁费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31011</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地上附着物和青苗补偿</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b/>
                <w:bCs/>
                <w:sz w:val="22"/>
                <w:szCs w:val="22"/>
              </w:rPr>
              <w:t>303</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b/>
                <w:bCs/>
                <w:sz w:val="22"/>
                <w:szCs w:val="22"/>
              </w:rPr>
              <w:t>对个人和家庭的补助</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31.22</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30215</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会议费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31012</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拆迁补偿</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30301</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离休费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30216</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培训费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31013</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公务用车购置</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30302</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退休费</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0.04</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30217</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公务接待费</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0.64</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31019</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其他交通工具购置</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lastRenderedPageBreak/>
              <w:t>30303</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退职（役）费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30218</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专用材料费</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21.15</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31021</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文物和陈列品购置</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30304</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抚恤金</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2.50</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30224</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被装购置费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31022</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无形资产购置</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30305</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生活补助</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7.82</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30225</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专用燃料费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31099</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其他资本性支出</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30306</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救济费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30226</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劳务费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b/>
                <w:bCs/>
                <w:sz w:val="22"/>
                <w:szCs w:val="22"/>
              </w:rPr>
              <w:t>399</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b/>
                <w:bCs/>
                <w:sz w:val="22"/>
                <w:szCs w:val="22"/>
              </w:rPr>
              <w:t>其他支出</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b/>
                <w:bCs/>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30307</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医疗费补助</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2.09</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30227</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委托业务费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39906</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赠与</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30308</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助学金</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1.00</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30228</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工会经费</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42.95</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39907</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国家赔偿费用支出</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30309</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奖励金</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15.06</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30229</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福利费</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67.34</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39908</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对民间非营利组织和群众性自治组织补贴</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30310</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个人农业生产补贴</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30231</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公务用车运行维护费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39999</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其他支出</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30311</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代缴社会保险费</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30239</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其他交通费用</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0.76</w:t>
            </w:r>
          </w:p>
        </w:tc>
        <w:tc>
          <w:tcPr>
            <w:tcW w:w="22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2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30399</w:t>
            </w:r>
          </w:p>
        </w:tc>
        <w:tc>
          <w:tcPr>
            <w:tcW w:w="1053"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其他对个人和家庭的补助</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2.71</w:t>
            </w: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30240</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税金及附加费用</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2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224" w:type="pct"/>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05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30299</w:t>
            </w:r>
          </w:p>
        </w:tc>
        <w:tc>
          <w:tcPr>
            <w:tcW w:w="829"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其他商品和服务支出</w:t>
            </w: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22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29"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53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1278" w:type="pct"/>
            <w:gridSpan w:val="2"/>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b/>
                <w:bCs/>
                <w:sz w:val="22"/>
                <w:szCs w:val="22"/>
              </w:rPr>
              <w:t>人员经费合计</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1,606.52</w:t>
            </w:r>
          </w:p>
        </w:tc>
        <w:tc>
          <w:tcPr>
            <w:tcW w:w="2645" w:type="pct"/>
            <w:gridSpan w:val="5"/>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b/>
                <w:bCs/>
                <w:sz w:val="22"/>
                <w:szCs w:val="22"/>
              </w:rPr>
              <w:t>公用经费合计</w:t>
            </w:r>
          </w:p>
        </w:tc>
        <w:tc>
          <w:tcPr>
            <w:tcW w:w="53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132.84</w:t>
            </w:r>
          </w:p>
        </w:tc>
      </w:tr>
      <w:tr w:rsidR="00163E82" w:rsidTr="00163E82">
        <w:trPr>
          <w:jc w:val="center"/>
        </w:trPr>
        <w:tc>
          <w:tcPr>
            <w:tcW w:w="5000" w:type="pct"/>
            <w:gridSpan w:val="9"/>
            <w:tcBorders>
              <w:top w:val="nil"/>
              <w:left w:val="nil"/>
              <w:bottom w:val="nil"/>
              <w:right w:val="nil"/>
            </w:tcBorders>
            <w:vAlign w:val="center"/>
            <w:hideMark/>
          </w:tcPr>
          <w:p w:rsidR="00163E82" w:rsidRDefault="00163E82">
            <w:pPr>
              <w:pStyle w:val="a5"/>
            </w:pPr>
            <w:r>
              <w:rPr>
                <w:rFonts w:hint="eastAsia"/>
                <w:sz w:val="22"/>
                <w:szCs w:val="22"/>
              </w:rPr>
              <w:t>注：本表反映部门本年度一般公共预算财政拨款基本支出明细情况。本表金额转换为万元时，因四舍五入可能存在尾数误差。</w:t>
            </w:r>
          </w:p>
        </w:tc>
      </w:tr>
    </w:tbl>
    <w:p w:rsidR="00163E82" w:rsidRDefault="00163E82" w:rsidP="00163E82">
      <w:pPr>
        <w:spacing w:after="2"/>
        <w:jc w:val="center"/>
        <w:rPr>
          <w:rFonts w:hint="eastAsia"/>
        </w:rPr>
      </w:pPr>
      <w:r>
        <w:t xml:space="preserve"> </w:t>
      </w:r>
    </w:p>
    <w:tbl>
      <w:tblPr>
        <w:tblW w:w="5000" w:type="pct"/>
        <w:jc w:val="center"/>
        <w:tblCellMar>
          <w:left w:w="0" w:type="dxa"/>
          <w:right w:w="0" w:type="dxa"/>
        </w:tblCellMar>
        <w:tblLook w:val="04A0"/>
      </w:tblPr>
      <w:tblGrid>
        <w:gridCol w:w="1335"/>
        <w:gridCol w:w="1335"/>
        <w:gridCol w:w="1334"/>
        <w:gridCol w:w="1334"/>
        <w:gridCol w:w="1341"/>
        <w:gridCol w:w="1341"/>
        <w:gridCol w:w="1334"/>
        <w:gridCol w:w="1334"/>
        <w:gridCol w:w="1334"/>
        <w:gridCol w:w="1341"/>
        <w:gridCol w:w="1334"/>
        <w:gridCol w:w="1341"/>
      </w:tblGrid>
      <w:tr w:rsidR="00163E82" w:rsidTr="00163E82">
        <w:trPr>
          <w:jc w:val="center"/>
        </w:trPr>
        <w:tc>
          <w:tcPr>
            <w:tcW w:w="5000" w:type="pct"/>
            <w:gridSpan w:val="12"/>
            <w:tcBorders>
              <w:top w:val="nil"/>
              <w:left w:val="nil"/>
              <w:bottom w:val="nil"/>
              <w:right w:val="nil"/>
            </w:tcBorders>
            <w:vAlign w:val="center"/>
            <w:hideMark/>
          </w:tcPr>
          <w:p w:rsidR="00163E82" w:rsidRDefault="00163E82">
            <w:pPr>
              <w:pStyle w:val="a5"/>
              <w:jc w:val="center"/>
            </w:pPr>
            <w:r>
              <w:rPr>
                <w:rFonts w:hint="eastAsia"/>
                <w:sz w:val="40"/>
                <w:szCs w:val="40"/>
              </w:rPr>
              <w:t>一般公共预算财政拨款“三公”经费支出决算表</w:t>
            </w:r>
          </w:p>
        </w:tc>
      </w:tr>
      <w:tr w:rsidR="00163E82" w:rsidTr="00163E82">
        <w:trPr>
          <w:jc w:val="center"/>
        </w:trPr>
        <w:tc>
          <w:tcPr>
            <w:tcW w:w="416" w:type="pct"/>
            <w:tcBorders>
              <w:top w:val="nil"/>
              <w:left w:val="nil"/>
              <w:bottom w:val="nil"/>
              <w:right w:val="nil"/>
            </w:tcBorders>
            <w:vAlign w:val="center"/>
          </w:tcPr>
          <w:p w:rsidR="00163E82" w:rsidRDefault="00163E82">
            <w:pPr>
              <w:rPr>
                <w:rFonts w:ascii="宋体" w:hint="eastAsia"/>
                <w:sz w:val="22"/>
              </w:rPr>
            </w:pPr>
          </w:p>
        </w:tc>
        <w:tc>
          <w:tcPr>
            <w:tcW w:w="416" w:type="pct"/>
            <w:tcBorders>
              <w:top w:val="nil"/>
              <w:left w:val="nil"/>
              <w:bottom w:val="nil"/>
              <w:right w:val="nil"/>
            </w:tcBorders>
            <w:vAlign w:val="center"/>
          </w:tcPr>
          <w:p w:rsidR="00163E82" w:rsidRDefault="00163E82">
            <w:pPr>
              <w:rPr>
                <w:rFonts w:ascii="宋体" w:hint="eastAsia"/>
                <w:sz w:val="22"/>
              </w:rPr>
            </w:pPr>
          </w:p>
        </w:tc>
        <w:tc>
          <w:tcPr>
            <w:tcW w:w="416" w:type="pct"/>
            <w:tcBorders>
              <w:top w:val="nil"/>
              <w:left w:val="nil"/>
              <w:bottom w:val="nil"/>
              <w:right w:val="nil"/>
            </w:tcBorders>
            <w:vAlign w:val="center"/>
          </w:tcPr>
          <w:p w:rsidR="00163E82" w:rsidRDefault="00163E82">
            <w:pPr>
              <w:rPr>
                <w:rFonts w:ascii="宋体" w:hint="eastAsia"/>
                <w:sz w:val="22"/>
              </w:rPr>
            </w:pPr>
          </w:p>
        </w:tc>
        <w:tc>
          <w:tcPr>
            <w:tcW w:w="416" w:type="pct"/>
            <w:tcBorders>
              <w:top w:val="nil"/>
              <w:left w:val="nil"/>
              <w:bottom w:val="nil"/>
              <w:right w:val="nil"/>
            </w:tcBorders>
            <w:vAlign w:val="center"/>
          </w:tcPr>
          <w:p w:rsidR="00163E82" w:rsidRDefault="00163E82">
            <w:pPr>
              <w:rPr>
                <w:rFonts w:ascii="宋体" w:hint="eastAsia"/>
                <w:sz w:val="22"/>
              </w:rPr>
            </w:pPr>
          </w:p>
        </w:tc>
        <w:tc>
          <w:tcPr>
            <w:tcW w:w="416" w:type="pct"/>
            <w:tcBorders>
              <w:top w:val="nil"/>
              <w:left w:val="nil"/>
              <w:bottom w:val="nil"/>
              <w:right w:val="nil"/>
            </w:tcBorders>
            <w:vAlign w:val="center"/>
          </w:tcPr>
          <w:p w:rsidR="00163E82" w:rsidRDefault="00163E82">
            <w:pPr>
              <w:rPr>
                <w:rFonts w:ascii="宋体" w:hint="eastAsia"/>
                <w:sz w:val="22"/>
              </w:rPr>
            </w:pPr>
          </w:p>
        </w:tc>
        <w:tc>
          <w:tcPr>
            <w:tcW w:w="416" w:type="pct"/>
            <w:tcBorders>
              <w:top w:val="nil"/>
              <w:left w:val="nil"/>
              <w:bottom w:val="nil"/>
              <w:right w:val="nil"/>
            </w:tcBorders>
            <w:vAlign w:val="center"/>
          </w:tcPr>
          <w:p w:rsidR="00163E82" w:rsidRDefault="00163E82">
            <w:pPr>
              <w:rPr>
                <w:rFonts w:ascii="宋体" w:hint="eastAsia"/>
                <w:sz w:val="22"/>
              </w:rPr>
            </w:pPr>
          </w:p>
        </w:tc>
        <w:tc>
          <w:tcPr>
            <w:tcW w:w="416" w:type="pct"/>
            <w:tcBorders>
              <w:top w:val="nil"/>
              <w:left w:val="nil"/>
              <w:bottom w:val="nil"/>
              <w:right w:val="nil"/>
            </w:tcBorders>
            <w:vAlign w:val="center"/>
          </w:tcPr>
          <w:p w:rsidR="00163E82" w:rsidRDefault="00163E82">
            <w:pPr>
              <w:rPr>
                <w:rFonts w:ascii="宋体" w:hint="eastAsia"/>
                <w:sz w:val="22"/>
              </w:rPr>
            </w:pPr>
          </w:p>
        </w:tc>
        <w:tc>
          <w:tcPr>
            <w:tcW w:w="416" w:type="pct"/>
            <w:tcBorders>
              <w:top w:val="nil"/>
              <w:left w:val="nil"/>
              <w:bottom w:val="nil"/>
              <w:right w:val="nil"/>
            </w:tcBorders>
            <w:vAlign w:val="center"/>
          </w:tcPr>
          <w:p w:rsidR="00163E82" w:rsidRDefault="00163E82">
            <w:pPr>
              <w:rPr>
                <w:rFonts w:ascii="宋体" w:hint="eastAsia"/>
                <w:sz w:val="22"/>
              </w:rPr>
            </w:pPr>
          </w:p>
        </w:tc>
        <w:tc>
          <w:tcPr>
            <w:tcW w:w="416" w:type="pct"/>
            <w:tcBorders>
              <w:top w:val="nil"/>
              <w:left w:val="nil"/>
              <w:bottom w:val="nil"/>
              <w:right w:val="nil"/>
            </w:tcBorders>
            <w:vAlign w:val="center"/>
          </w:tcPr>
          <w:p w:rsidR="00163E82" w:rsidRDefault="00163E82">
            <w:pPr>
              <w:rPr>
                <w:rFonts w:ascii="宋体" w:hint="eastAsia"/>
                <w:sz w:val="22"/>
              </w:rPr>
            </w:pPr>
          </w:p>
        </w:tc>
        <w:tc>
          <w:tcPr>
            <w:tcW w:w="416" w:type="pct"/>
            <w:tcBorders>
              <w:top w:val="nil"/>
              <w:left w:val="nil"/>
              <w:bottom w:val="nil"/>
              <w:right w:val="nil"/>
            </w:tcBorders>
            <w:vAlign w:val="center"/>
          </w:tcPr>
          <w:p w:rsidR="00163E82" w:rsidRDefault="00163E82">
            <w:pPr>
              <w:rPr>
                <w:rFonts w:ascii="宋体" w:hint="eastAsia"/>
                <w:sz w:val="22"/>
              </w:rPr>
            </w:pPr>
          </w:p>
        </w:tc>
        <w:tc>
          <w:tcPr>
            <w:tcW w:w="833"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公开07表</w:t>
            </w:r>
          </w:p>
        </w:tc>
      </w:tr>
      <w:tr w:rsidR="00163E82" w:rsidTr="00163E82">
        <w:trPr>
          <w:jc w:val="center"/>
        </w:trPr>
        <w:tc>
          <w:tcPr>
            <w:tcW w:w="4166" w:type="pct"/>
            <w:gridSpan w:val="10"/>
            <w:tcBorders>
              <w:top w:val="nil"/>
              <w:left w:val="nil"/>
              <w:bottom w:val="nil"/>
              <w:right w:val="nil"/>
            </w:tcBorders>
            <w:vAlign w:val="center"/>
            <w:hideMark/>
          </w:tcPr>
          <w:p w:rsidR="00163E82" w:rsidRDefault="00163E82">
            <w:pPr>
              <w:pStyle w:val="a5"/>
            </w:pPr>
            <w:r>
              <w:rPr>
                <w:rFonts w:hint="eastAsia"/>
                <w:sz w:val="22"/>
                <w:szCs w:val="22"/>
              </w:rPr>
              <w:t>部门：益阳市资阳区环境卫生服务中心</w:t>
            </w:r>
          </w:p>
        </w:tc>
        <w:tc>
          <w:tcPr>
            <w:tcW w:w="833" w:type="pct"/>
            <w:gridSpan w:val="2"/>
            <w:tcBorders>
              <w:top w:val="nil"/>
              <w:left w:val="nil"/>
              <w:bottom w:val="single" w:sz="6" w:space="0" w:color="666666"/>
              <w:right w:val="nil"/>
            </w:tcBorders>
            <w:vAlign w:val="center"/>
            <w:hideMark/>
          </w:tcPr>
          <w:p w:rsidR="00163E82" w:rsidRDefault="00163E82">
            <w:pPr>
              <w:pStyle w:val="a5"/>
              <w:jc w:val="right"/>
            </w:pPr>
            <w:r>
              <w:rPr>
                <w:rFonts w:hint="eastAsia"/>
                <w:sz w:val="20"/>
                <w:szCs w:val="20"/>
              </w:rPr>
              <w:t>金额单位：万元</w:t>
            </w:r>
          </w:p>
        </w:tc>
      </w:tr>
      <w:tr w:rsidR="00163E82" w:rsidTr="00163E82">
        <w:trPr>
          <w:jc w:val="center"/>
        </w:trPr>
        <w:tc>
          <w:tcPr>
            <w:tcW w:w="2500" w:type="pct"/>
            <w:gridSpan w:val="6"/>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预算数</w:t>
            </w:r>
          </w:p>
        </w:tc>
        <w:tc>
          <w:tcPr>
            <w:tcW w:w="2500" w:type="pct"/>
            <w:gridSpan w:val="6"/>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决算数</w:t>
            </w:r>
          </w:p>
        </w:tc>
      </w:tr>
      <w:tr w:rsidR="00163E82" w:rsidTr="00163E82">
        <w:trPr>
          <w:jc w:val="center"/>
        </w:trPr>
        <w:tc>
          <w:tcPr>
            <w:tcW w:w="0" w:type="pct"/>
            <w:vMerge w:val="restart"/>
            <w:tcBorders>
              <w:top w:val="nil"/>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合计</w:t>
            </w:r>
          </w:p>
        </w:tc>
        <w:tc>
          <w:tcPr>
            <w:tcW w:w="0" w:type="pct"/>
            <w:vMerge w:val="restart"/>
            <w:tcBorders>
              <w:top w:val="nil"/>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因公出国（境）费</w:t>
            </w:r>
          </w:p>
        </w:tc>
        <w:tc>
          <w:tcPr>
            <w:tcW w:w="1250" w:type="pct"/>
            <w:gridSpan w:val="3"/>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公务用车购置及运行费</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公务接待费</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合计</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因公出国（境）费</w:t>
            </w:r>
          </w:p>
        </w:tc>
        <w:tc>
          <w:tcPr>
            <w:tcW w:w="1250" w:type="pct"/>
            <w:gridSpan w:val="3"/>
            <w:tcBorders>
              <w:top w:val="single" w:sz="6" w:space="0" w:color="666666"/>
              <w:left w:val="nil"/>
              <w:bottom w:val="nil"/>
              <w:right w:val="single" w:sz="6" w:space="0" w:color="666666"/>
            </w:tcBorders>
            <w:vAlign w:val="center"/>
            <w:hideMark/>
          </w:tcPr>
          <w:p w:rsidR="00163E82" w:rsidRDefault="00163E82">
            <w:pPr>
              <w:pStyle w:val="a5"/>
              <w:jc w:val="center"/>
            </w:pPr>
            <w:r>
              <w:rPr>
                <w:rFonts w:hint="eastAsia"/>
                <w:sz w:val="22"/>
                <w:szCs w:val="22"/>
              </w:rPr>
              <w:t>公务用车购置及运行费</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公务接待费</w:t>
            </w:r>
          </w:p>
        </w:tc>
      </w:tr>
      <w:tr w:rsidR="00163E82" w:rsidTr="00163E82">
        <w:trPr>
          <w:jc w:val="center"/>
        </w:trPr>
        <w:tc>
          <w:tcPr>
            <w:tcW w:w="0" w:type="auto"/>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小计</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公务用车购置费</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公务用车运行费</w:t>
            </w: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小计</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公务用车购置费</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公务用车运行费</w:t>
            </w: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jc w:val="center"/>
        </w:trPr>
        <w:tc>
          <w:tcPr>
            <w:tcW w:w="416"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1</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7</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8</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9</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10</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11</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12</w:t>
            </w:r>
          </w:p>
        </w:tc>
      </w:tr>
      <w:tr w:rsidR="00163E82" w:rsidTr="00163E82">
        <w:trPr>
          <w:jc w:val="center"/>
        </w:trPr>
        <w:tc>
          <w:tcPr>
            <w:tcW w:w="416" w:type="pct"/>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right"/>
            </w:pPr>
            <w:r>
              <w:rPr>
                <w:rFonts w:hint="eastAsia"/>
                <w:sz w:val="22"/>
                <w:szCs w:val="22"/>
              </w:rPr>
              <w:t>0.64</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0.64</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0.64</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16"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0.64</w:t>
            </w:r>
          </w:p>
        </w:tc>
      </w:tr>
      <w:tr w:rsidR="00163E82" w:rsidTr="00163E82">
        <w:trPr>
          <w:jc w:val="center"/>
        </w:trPr>
        <w:tc>
          <w:tcPr>
            <w:tcW w:w="5000" w:type="pct"/>
            <w:gridSpan w:val="12"/>
            <w:tcBorders>
              <w:top w:val="nil"/>
              <w:left w:val="nil"/>
              <w:bottom w:val="nil"/>
              <w:right w:val="nil"/>
            </w:tcBorders>
            <w:vAlign w:val="center"/>
            <w:hideMark/>
          </w:tcPr>
          <w:p w:rsidR="00163E82" w:rsidRDefault="00163E82">
            <w:pPr>
              <w:pStyle w:val="a5"/>
            </w:pPr>
            <w:r>
              <w:rPr>
                <w:rFonts w:hint="eastAsia"/>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rsidR="00163E82" w:rsidRDefault="00163E82" w:rsidP="00163E82">
      <w:pPr>
        <w:spacing w:after="2"/>
        <w:jc w:val="center"/>
        <w:rPr>
          <w:rFonts w:hint="eastAsia"/>
        </w:rPr>
      </w:pPr>
      <w:r>
        <w:t xml:space="preserve"> </w:t>
      </w:r>
    </w:p>
    <w:tbl>
      <w:tblPr>
        <w:tblW w:w="5000" w:type="pct"/>
        <w:jc w:val="center"/>
        <w:tblCellMar>
          <w:left w:w="0" w:type="dxa"/>
          <w:right w:w="0" w:type="dxa"/>
        </w:tblCellMar>
        <w:tblLook w:val="04A0"/>
      </w:tblPr>
      <w:tblGrid>
        <w:gridCol w:w="333"/>
        <w:gridCol w:w="334"/>
        <w:gridCol w:w="334"/>
        <w:gridCol w:w="3458"/>
        <w:gridCol w:w="1180"/>
        <w:gridCol w:w="1969"/>
        <w:gridCol w:w="1075"/>
        <w:gridCol w:w="1527"/>
        <w:gridCol w:w="1517"/>
        <w:gridCol w:w="4311"/>
      </w:tblGrid>
      <w:tr w:rsidR="00163E82" w:rsidTr="00163E82">
        <w:trPr>
          <w:jc w:val="center"/>
        </w:trPr>
        <w:tc>
          <w:tcPr>
            <w:tcW w:w="5000" w:type="pct"/>
            <w:gridSpan w:val="10"/>
            <w:tcBorders>
              <w:top w:val="nil"/>
              <w:left w:val="nil"/>
              <w:bottom w:val="nil"/>
              <w:right w:val="nil"/>
            </w:tcBorders>
            <w:vAlign w:val="center"/>
            <w:hideMark/>
          </w:tcPr>
          <w:p w:rsidR="00163E82" w:rsidRDefault="00163E82">
            <w:pPr>
              <w:pStyle w:val="a5"/>
              <w:jc w:val="center"/>
            </w:pPr>
            <w:r>
              <w:rPr>
                <w:rFonts w:hint="eastAsia"/>
                <w:sz w:val="40"/>
                <w:szCs w:val="40"/>
              </w:rPr>
              <w:lastRenderedPageBreak/>
              <w:t>政府性基金预算财政拨款收入支出决算表</w:t>
            </w:r>
          </w:p>
        </w:tc>
      </w:tr>
      <w:tr w:rsidR="00163E82" w:rsidTr="00163E82">
        <w:trPr>
          <w:jc w:val="center"/>
        </w:trPr>
        <w:tc>
          <w:tcPr>
            <w:tcW w:w="104" w:type="pct"/>
            <w:tcBorders>
              <w:top w:val="nil"/>
              <w:left w:val="nil"/>
              <w:bottom w:val="nil"/>
              <w:right w:val="nil"/>
            </w:tcBorders>
            <w:vAlign w:val="center"/>
          </w:tcPr>
          <w:p w:rsidR="00163E82" w:rsidRDefault="00163E82">
            <w:pPr>
              <w:rPr>
                <w:rFonts w:ascii="宋体" w:hint="eastAsia"/>
                <w:sz w:val="22"/>
              </w:rPr>
            </w:pPr>
          </w:p>
        </w:tc>
        <w:tc>
          <w:tcPr>
            <w:tcW w:w="104" w:type="pct"/>
            <w:tcBorders>
              <w:top w:val="nil"/>
              <w:left w:val="nil"/>
              <w:bottom w:val="nil"/>
              <w:right w:val="nil"/>
            </w:tcBorders>
            <w:vAlign w:val="center"/>
          </w:tcPr>
          <w:p w:rsidR="00163E82" w:rsidRDefault="00163E82">
            <w:pPr>
              <w:rPr>
                <w:rFonts w:ascii="宋体" w:hint="eastAsia"/>
                <w:sz w:val="22"/>
              </w:rPr>
            </w:pPr>
          </w:p>
        </w:tc>
        <w:tc>
          <w:tcPr>
            <w:tcW w:w="104" w:type="pct"/>
            <w:tcBorders>
              <w:top w:val="nil"/>
              <w:left w:val="nil"/>
              <w:bottom w:val="nil"/>
              <w:right w:val="nil"/>
            </w:tcBorders>
            <w:vAlign w:val="center"/>
          </w:tcPr>
          <w:p w:rsidR="00163E82" w:rsidRDefault="00163E82">
            <w:pPr>
              <w:rPr>
                <w:rFonts w:ascii="宋体" w:hint="eastAsia"/>
                <w:sz w:val="22"/>
              </w:rPr>
            </w:pPr>
          </w:p>
        </w:tc>
        <w:tc>
          <w:tcPr>
            <w:tcW w:w="1078" w:type="pct"/>
            <w:tcBorders>
              <w:top w:val="nil"/>
              <w:left w:val="nil"/>
              <w:bottom w:val="nil"/>
              <w:right w:val="nil"/>
            </w:tcBorders>
            <w:vAlign w:val="center"/>
          </w:tcPr>
          <w:p w:rsidR="00163E82" w:rsidRDefault="00163E82">
            <w:pPr>
              <w:rPr>
                <w:rFonts w:ascii="宋体" w:hint="eastAsia"/>
                <w:sz w:val="22"/>
              </w:rPr>
            </w:pPr>
          </w:p>
        </w:tc>
        <w:tc>
          <w:tcPr>
            <w:tcW w:w="368" w:type="pct"/>
            <w:tcBorders>
              <w:top w:val="nil"/>
              <w:left w:val="nil"/>
              <w:bottom w:val="nil"/>
              <w:right w:val="nil"/>
            </w:tcBorders>
            <w:vAlign w:val="center"/>
          </w:tcPr>
          <w:p w:rsidR="00163E82" w:rsidRDefault="00163E82">
            <w:pPr>
              <w:rPr>
                <w:rFonts w:ascii="宋体" w:hint="eastAsia"/>
                <w:sz w:val="22"/>
              </w:rPr>
            </w:pPr>
          </w:p>
        </w:tc>
        <w:tc>
          <w:tcPr>
            <w:tcW w:w="614" w:type="pct"/>
            <w:tcBorders>
              <w:top w:val="nil"/>
              <w:left w:val="nil"/>
              <w:bottom w:val="nil"/>
              <w:right w:val="nil"/>
            </w:tcBorders>
            <w:vAlign w:val="center"/>
          </w:tcPr>
          <w:p w:rsidR="00163E82" w:rsidRDefault="00163E82">
            <w:pPr>
              <w:rPr>
                <w:rFonts w:ascii="宋体" w:hint="eastAsia"/>
                <w:sz w:val="22"/>
              </w:rPr>
            </w:pPr>
          </w:p>
        </w:tc>
        <w:tc>
          <w:tcPr>
            <w:tcW w:w="335" w:type="pct"/>
            <w:tcBorders>
              <w:top w:val="nil"/>
              <w:left w:val="nil"/>
              <w:bottom w:val="nil"/>
              <w:right w:val="nil"/>
            </w:tcBorders>
            <w:vAlign w:val="center"/>
          </w:tcPr>
          <w:p w:rsidR="00163E82" w:rsidRDefault="00163E82">
            <w:pPr>
              <w:rPr>
                <w:rFonts w:ascii="宋体" w:hint="eastAsia"/>
                <w:sz w:val="22"/>
              </w:rPr>
            </w:pPr>
          </w:p>
        </w:tc>
        <w:tc>
          <w:tcPr>
            <w:tcW w:w="473" w:type="pct"/>
            <w:tcBorders>
              <w:top w:val="nil"/>
              <w:left w:val="nil"/>
              <w:bottom w:val="nil"/>
              <w:right w:val="nil"/>
            </w:tcBorders>
            <w:vAlign w:val="center"/>
          </w:tcPr>
          <w:p w:rsidR="00163E82" w:rsidRDefault="00163E82">
            <w:pPr>
              <w:rPr>
                <w:rFonts w:ascii="宋体" w:hint="eastAsia"/>
                <w:sz w:val="22"/>
              </w:rPr>
            </w:pPr>
          </w:p>
        </w:tc>
        <w:tc>
          <w:tcPr>
            <w:tcW w:w="1816"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公开08表</w:t>
            </w:r>
          </w:p>
        </w:tc>
      </w:tr>
      <w:tr w:rsidR="00163E82" w:rsidTr="00163E82">
        <w:trPr>
          <w:jc w:val="center"/>
        </w:trPr>
        <w:tc>
          <w:tcPr>
            <w:tcW w:w="3183" w:type="pct"/>
            <w:gridSpan w:val="8"/>
            <w:tcBorders>
              <w:top w:val="nil"/>
              <w:left w:val="nil"/>
              <w:bottom w:val="nil"/>
              <w:right w:val="nil"/>
            </w:tcBorders>
            <w:vAlign w:val="center"/>
            <w:hideMark/>
          </w:tcPr>
          <w:p w:rsidR="00163E82" w:rsidRDefault="00163E82">
            <w:pPr>
              <w:pStyle w:val="a5"/>
            </w:pPr>
            <w:r>
              <w:rPr>
                <w:rFonts w:hint="eastAsia"/>
                <w:sz w:val="22"/>
                <w:szCs w:val="22"/>
              </w:rPr>
              <w:t>部门：益阳市资阳区环境卫生服务中心</w:t>
            </w:r>
          </w:p>
        </w:tc>
        <w:tc>
          <w:tcPr>
            <w:tcW w:w="1816"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金额单位：万元</w:t>
            </w:r>
          </w:p>
        </w:tc>
      </w:tr>
      <w:tr w:rsidR="00163E82" w:rsidTr="00163E82">
        <w:trPr>
          <w:jc w:val="center"/>
        </w:trPr>
        <w:tc>
          <w:tcPr>
            <w:tcW w:w="1390"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年初结转和结余</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本年收入</w:t>
            </w:r>
          </w:p>
        </w:tc>
        <w:tc>
          <w:tcPr>
            <w:tcW w:w="1281" w:type="pct"/>
            <w:gridSpan w:val="3"/>
            <w:tcBorders>
              <w:top w:val="single" w:sz="6" w:space="0" w:color="666666"/>
              <w:left w:val="nil"/>
              <w:bottom w:val="nil"/>
              <w:right w:val="single" w:sz="6" w:space="0" w:color="666666"/>
            </w:tcBorders>
            <w:vAlign w:val="center"/>
            <w:hideMark/>
          </w:tcPr>
          <w:p w:rsidR="00163E82" w:rsidRDefault="00163E82">
            <w:pPr>
              <w:pStyle w:val="a5"/>
              <w:jc w:val="center"/>
            </w:pPr>
            <w:r>
              <w:rPr>
                <w:rFonts w:hint="eastAsia"/>
                <w:sz w:val="22"/>
                <w:szCs w:val="22"/>
              </w:rPr>
              <w:t>本年支出</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年末结转和结余</w:t>
            </w:r>
          </w:p>
        </w:tc>
      </w:tr>
      <w:tr w:rsidR="00163E82" w:rsidTr="00163E82">
        <w:trPr>
          <w:trHeight w:val="320"/>
          <w:jc w:val="center"/>
        </w:trPr>
        <w:tc>
          <w:tcPr>
            <w:tcW w:w="312" w:type="pct"/>
            <w:gridSpan w:val="3"/>
            <w:vMerge w:val="restart"/>
            <w:tcBorders>
              <w:top w:val="nil"/>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功能分类科目编码</w:t>
            </w:r>
          </w:p>
        </w:tc>
        <w:tc>
          <w:tcPr>
            <w:tcW w:w="0" w:type="pct"/>
            <w:vMerge w:val="restart"/>
            <w:tcBorders>
              <w:top w:val="nil"/>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科目名称</w:t>
            </w: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pct"/>
            <w:vMerge w:val="restart"/>
            <w:tcBorders>
              <w:top w:val="nil"/>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小计</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基本支出</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项目支出</w:t>
            </w: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trHeight w:val="320"/>
          <w:jc w:val="center"/>
        </w:trPr>
        <w:tc>
          <w:tcPr>
            <w:tcW w:w="0" w:type="auto"/>
            <w:gridSpan w:val="3"/>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trHeight w:val="320"/>
          <w:jc w:val="center"/>
        </w:trPr>
        <w:tc>
          <w:tcPr>
            <w:tcW w:w="0" w:type="auto"/>
            <w:gridSpan w:val="3"/>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jc w:val="center"/>
        </w:trPr>
        <w:tc>
          <w:tcPr>
            <w:tcW w:w="1390"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栏次</w:t>
            </w:r>
          </w:p>
        </w:tc>
        <w:tc>
          <w:tcPr>
            <w:tcW w:w="36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w:t>
            </w:r>
          </w:p>
        </w:tc>
        <w:tc>
          <w:tcPr>
            <w:tcW w:w="61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w:t>
            </w:r>
          </w:p>
        </w:tc>
        <w:tc>
          <w:tcPr>
            <w:tcW w:w="33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4</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5</w:t>
            </w:r>
          </w:p>
        </w:tc>
        <w:tc>
          <w:tcPr>
            <w:tcW w:w="13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6</w:t>
            </w:r>
          </w:p>
        </w:tc>
      </w:tr>
      <w:tr w:rsidR="00163E82" w:rsidTr="00163E82">
        <w:trPr>
          <w:jc w:val="center"/>
        </w:trPr>
        <w:tc>
          <w:tcPr>
            <w:tcW w:w="1390"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合计</w:t>
            </w:r>
          </w:p>
        </w:tc>
        <w:tc>
          <w:tcPr>
            <w:tcW w:w="36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188.00</w:t>
            </w:r>
          </w:p>
        </w:tc>
        <w:tc>
          <w:tcPr>
            <w:tcW w:w="61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222.50</w:t>
            </w:r>
          </w:p>
        </w:tc>
        <w:tc>
          <w:tcPr>
            <w:tcW w:w="33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320.50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0.00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320.50</w:t>
            </w:r>
          </w:p>
        </w:tc>
        <w:tc>
          <w:tcPr>
            <w:tcW w:w="13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90.00</w:t>
            </w:r>
          </w:p>
        </w:tc>
      </w:tr>
      <w:tr w:rsidR="00163E82" w:rsidTr="00163E82">
        <w:trPr>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w:t>
            </w:r>
          </w:p>
        </w:tc>
        <w:tc>
          <w:tcPr>
            <w:tcW w:w="1078"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城乡社区支出</w:t>
            </w:r>
          </w:p>
        </w:tc>
        <w:tc>
          <w:tcPr>
            <w:tcW w:w="36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188.00</w:t>
            </w:r>
          </w:p>
        </w:tc>
        <w:tc>
          <w:tcPr>
            <w:tcW w:w="61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222.50</w:t>
            </w:r>
          </w:p>
        </w:tc>
        <w:tc>
          <w:tcPr>
            <w:tcW w:w="33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320.50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320.50</w:t>
            </w:r>
          </w:p>
        </w:tc>
        <w:tc>
          <w:tcPr>
            <w:tcW w:w="13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r>
      <w:tr w:rsidR="00163E82" w:rsidTr="00163E82">
        <w:trPr>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21208</w:t>
            </w:r>
          </w:p>
        </w:tc>
        <w:tc>
          <w:tcPr>
            <w:tcW w:w="1078"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国有土地使用权出让收入安排的支出</w:t>
            </w:r>
          </w:p>
        </w:tc>
        <w:tc>
          <w:tcPr>
            <w:tcW w:w="36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61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33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13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2120899</w:t>
            </w:r>
          </w:p>
        </w:tc>
        <w:tc>
          <w:tcPr>
            <w:tcW w:w="1078"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其他国有土地使用权出让收入安排的支出</w:t>
            </w:r>
          </w:p>
        </w:tc>
        <w:tc>
          <w:tcPr>
            <w:tcW w:w="36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61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33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34.50</w:t>
            </w:r>
          </w:p>
        </w:tc>
        <w:tc>
          <w:tcPr>
            <w:tcW w:w="13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21213</w:t>
            </w:r>
          </w:p>
        </w:tc>
        <w:tc>
          <w:tcPr>
            <w:tcW w:w="1078"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城市基础设施配套费安排的支出</w:t>
            </w:r>
          </w:p>
        </w:tc>
        <w:tc>
          <w:tcPr>
            <w:tcW w:w="36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188.00</w:t>
            </w:r>
          </w:p>
        </w:tc>
        <w:tc>
          <w:tcPr>
            <w:tcW w:w="61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188.00</w:t>
            </w:r>
          </w:p>
        </w:tc>
        <w:tc>
          <w:tcPr>
            <w:tcW w:w="33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286.00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286.00</w:t>
            </w:r>
          </w:p>
        </w:tc>
        <w:tc>
          <w:tcPr>
            <w:tcW w:w="13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r>
      <w:tr w:rsidR="00163E82" w:rsidTr="00163E82">
        <w:trPr>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2121302</w:t>
            </w:r>
          </w:p>
        </w:tc>
        <w:tc>
          <w:tcPr>
            <w:tcW w:w="1078"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城市环境卫生</w:t>
            </w:r>
          </w:p>
        </w:tc>
        <w:tc>
          <w:tcPr>
            <w:tcW w:w="36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61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c>
          <w:tcPr>
            <w:tcW w:w="33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c>
          <w:tcPr>
            <w:tcW w:w="13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r>
      <w:tr w:rsidR="00163E82" w:rsidTr="00163E82">
        <w:trPr>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pPr>
            <w:r>
              <w:rPr>
                <w:rFonts w:hint="eastAsia"/>
                <w:sz w:val="22"/>
                <w:szCs w:val="22"/>
              </w:rPr>
              <w:t>2121399</w:t>
            </w:r>
          </w:p>
        </w:tc>
        <w:tc>
          <w:tcPr>
            <w:tcW w:w="1078" w:type="pct"/>
            <w:tcBorders>
              <w:top w:val="single" w:sz="6" w:space="0" w:color="666666"/>
              <w:left w:val="nil"/>
              <w:bottom w:val="single" w:sz="6" w:space="0" w:color="666666"/>
              <w:right w:val="single" w:sz="6" w:space="0" w:color="666666"/>
            </w:tcBorders>
            <w:vAlign w:val="center"/>
            <w:hideMark/>
          </w:tcPr>
          <w:p w:rsidR="00163E82" w:rsidRDefault="00163E82">
            <w:pPr>
              <w:pStyle w:val="a5"/>
            </w:pPr>
            <w:r>
              <w:rPr>
                <w:rFonts w:hint="eastAsia"/>
                <w:sz w:val="22"/>
                <w:szCs w:val="22"/>
              </w:rPr>
              <w:t>其他城市基础设施配套费安排的支出</w:t>
            </w:r>
          </w:p>
        </w:tc>
        <w:tc>
          <w:tcPr>
            <w:tcW w:w="368"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188.00</w:t>
            </w:r>
          </w:p>
        </w:tc>
        <w:tc>
          <w:tcPr>
            <w:tcW w:w="614"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98.00</w:t>
            </w:r>
          </w:p>
        </w:tc>
        <w:tc>
          <w:tcPr>
            <w:tcW w:w="335"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196.00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0.00</w:t>
            </w:r>
          </w:p>
        </w:tc>
        <w:tc>
          <w:tcPr>
            <w:tcW w:w="47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196.00</w:t>
            </w:r>
          </w:p>
        </w:tc>
        <w:tc>
          <w:tcPr>
            <w:tcW w:w="13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sz w:val="22"/>
                <w:szCs w:val="22"/>
              </w:rPr>
              <w:t>90.00</w:t>
            </w:r>
          </w:p>
        </w:tc>
      </w:tr>
      <w:tr w:rsidR="00163E82" w:rsidTr="00163E82">
        <w:trPr>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07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36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61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335"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7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7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3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07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36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61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335"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7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7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3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07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368"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614"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335"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7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47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13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5000" w:type="pct"/>
            <w:gridSpan w:val="10"/>
            <w:tcBorders>
              <w:top w:val="nil"/>
              <w:left w:val="nil"/>
              <w:bottom w:val="nil"/>
              <w:right w:val="nil"/>
            </w:tcBorders>
            <w:vAlign w:val="center"/>
            <w:hideMark/>
          </w:tcPr>
          <w:p w:rsidR="00163E82" w:rsidRDefault="00163E82">
            <w:pPr>
              <w:pStyle w:val="a5"/>
            </w:pPr>
            <w:r>
              <w:rPr>
                <w:rFonts w:hint="eastAsia"/>
                <w:sz w:val="22"/>
                <w:szCs w:val="22"/>
              </w:rPr>
              <w:t>注：本表反映部门本年度政府性基金预算财政拨款收入、支出及结转和结余情况。本表金额转换为万元时，因四舍五入可能存在尾数误差。</w:t>
            </w:r>
          </w:p>
        </w:tc>
      </w:tr>
    </w:tbl>
    <w:p w:rsidR="00163E82" w:rsidRDefault="00163E82" w:rsidP="00163E82">
      <w:pPr>
        <w:spacing w:after="2"/>
        <w:jc w:val="center"/>
        <w:rPr>
          <w:rFonts w:hint="eastAsia"/>
        </w:rPr>
      </w:pPr>
      <w:r>
        <w:t xml:space="preserve"> </w:t>
      </w:r>
    </w:p>
    <w:tbl>
      <w:tblPr>
        <w:tblW w:w="5000" w:type="pct"/>
        <w:jc w:val="center"/>
        <w:tblCellMar>
          <w:left w:w="0" w:type="dxa"/>
          <w:right w:w="0" w:type="dxa"/>
        </w:tblCellMar>
        <w:tblLook w:val="04A0"/>
      </w:tblPr>
      <w:tblGrid>
        <w:gridCol w:w="530"/>
        <w:gridCol w:w="529"/>
        <w:gridCol w:w="532"/>
        <w:gridCol w:w="6329"/>
        <w:gridCol w:w="2707"/>
        <w:gridCol w:w="2704"/>
        <w:gridCol w:w="2707"/>
      </w:tblGrid>
      <w:tr w:rsidR="00163E82" w:rsidTr="00163E82">
        <w:trPr>
          <w:jc w:val="center"/>
        </w:trPr>
        <w:tc>
          <w:tcPr>
            <w:tcW w:w="5000" w:type="pct"/>
            <w:gridSpan w:val="7"/>
            <w:tcBorders>
              <w:top w:val="nil"/>
              <w:left w:val="nil"/>
              <w:bottom w:val="nil"/>
              <w:right w:val="nil"/>
            </w:tcBorders>
            <w:vAlign w:val="center"/>
            <w:hideMark/>
          </w:tcPr>
          <w:p w:rsidR="00163E82" w:rsidRDefault="00163E82">
            <w:pPr>
              <w:pStyle w:val="a5"/>
              <w:jc w:val="center"/>
            </w:pPr>
            <w:r>
              <w:rPr>
                <w:rFonts w:hint="eastAsia"/>
                <w:sz w:val="40"/>
                <w:szCs w:val="40"/>
              </w:rPr>
              <w:t>国有资本经营预算财政拨款支出决算表</w:t>
            </w:r>
          </w:p>
        </w:tc>
      </w:tr>
      <w:tr w:rsidR="00163E82" w:rsidTr="00163E82">
        <w:trPr>
          <w:jc w:val="center"/>
        </w:trPr>
        <w:tc>
          <w:tcPr>
            <w:tcW w:w="165" w:type="pct"/>
            <w:tcBorders>
              <w:top w:val="nil"/>
              <w:left w:val="nil"/>
              <w:bottom w:val="nil"/>
              <w:right w:val="nil"/>
            </w:tcBorders>
            <w:vAlign w:val="center"/>
          </w:tcPr>
          <w:p w:rsidR="00163E82" w:rsidRDefault="00163E82">
            <w:pPr>
              <w:rPr>
                <w:rFonts w:ascii="宋体" w:hint="eastAsia"/>
                <w:sz w:val="22"/>
              </w:rPr>
            </w:pPr>
          </w:p>
        </w:tc>
        <w:tc>
          <w:tcPr>
            <w:tcW w:w="165" w:type="pct"/>
            <w:tcBorders>
              <w:top w:val="nil"/>
              <w:left w:val="nil"/>
              <w:bottom w:val="nil"/>
              <w:right w:val="nil"/>
            </w:tcBorders>
            <w:vAlign w:val="center"/>
          </w:tcPr>
          <w:p w:rsidR="00163E82" w:rsidRDefault="00163E82">
            <w:pPr>
              <w:rPr>
                <w:rFonts w:ascii="宋体" w:hint="eastAsia"/>
                <w:sz w:val="22"/>
              </w:rPr>
            </w:pPr>
          </w:p>
        </w:tc>
        <w:tc>
          <w:tcPr>
            <w:tcW w:w="165" w:type="pct"/>
            <w:tcBorders>
              <w:top w:val="nil"/>
              <w:left w:val="nil"/>
              <w:bottom w:val="nil"/>
              <w:right w:val="nil"/>
            </w:tcBorders>
            <w:vAlign w:val="center"/>
          </w:tcPr>
          <w:p w:rsidR="00163E82" w:rsidRDefault="00163E82">
            <w:pPr>
              <w:rPr>
                <w:rFonts w:ascii="宋体" w:hint="eastAsia"/>
                <w:sz w:val="22"/>
              </w:rPr>
            </w:pPr>
          </w:p>
        </w:tc>
        <w:tc>
          <w:tcPr>
            <w:tcW w:w="1972" w:type="pct"/>
            <w:tcBorders>
              <w:top w:val="nil"/>
              <w:left w:val="nil"/>
              <w:bottom w:val="nil"/>
              <w:right w:val="nil"/>
            </w:tcBorders>
            <w:vAlign w:val="center"/>
          </w:tcPr>
          <w:p w:rsidR="00163E82" w:rsidRDefault="00163E82">
            <w:pPr>
              <w:rPr>
                <w:rFonts w:ascii="宋体" w:hint="eastAsia"/>
                <w:sz w:val="22"/>
              </w:rPr>
            </w:pPr>
          </w:p>
        </w:tc>
        <w:tc>
          <w:tcPr>
            <w:tcW w:w="843" w:type="pct"/>
            <w:tcBorders>
              <w:top w:val="nil"/>
              <w:left w:val="nil"/>
              <w:bottom w:val="nil"/>
              <w:right w:val="nil"/>
            </w:tcBorders>
            <w:vAlign w:val="center"/>
          </w:tcPr>
          <w:p w:rsidR="00163E82" w:rsidRDefault="00163E82">
            <w:pPr>
              <w:rPr>
                <w:rFonts w:ascii="宋体" w:hint="eastAsia"/>
                <w:sz w:val="22"/>
              </w:rPr>
            </w:pPr>
          </w:p>
        </w:tc>
        <w:tc>
          <w:tcPr>
            <w:tcW w:w="1686" w:type="pct"/>
            <w:gridSpan w:val="2"/>
            <w:tcBorders>
              <w:top w:val="nil"/>
              <w:left w:val="nil"/>
              <w:bottom w:val="nil"/>
              <w:right w:val="nil"/>
            </w:tcBorders>
            <w:vAlign w:val="center"/>
            <w:hideMark/>
          </w:tcPr>
          <w:p w:rsidR="00163E82" w:rsidRDefault="00163E82">
            <w:pPr>
              <w:pStyle w:val="a5"/>
              <w:jc w:val="right"/>
            </w:pPr>
            <w:r>
              <w:rPr>
                <w:rFonts w:hint="eastAsia"/>
                <w:sz w:val="20"/>
                <w:szCs w:val="20"/>
              </w:rPr>
              <w:t>公开09表</w:t>
            </w:r>
          </w:p>
        </w:tc>
      </w:tr>
      <w:tr w:rsidR="00163E82" w:rsidTr="00163E82">
        <w:trPr>
          <w:jc w:val="center"/>
        </w:trPr>
        <w:tc>
          <w:tcPr>
            <w:tcW w:w="3313" w:type="pct"/>
            <w:gridSpan w:val="5"/>
            <w:tcBorders>
              <w:top w:val="nil"/>
              <w:left w:val="nil"/>
              <w:bottom w:val="nil"/>
              <w:right w:val="nil"/>
            </w:tcBorders>
            <w:vAlign w:val="center"/>
            <w:hideMark/>
          </w:tcPr>
          <w:p w:rsidR="00163E82" w:rsidRDefault="00163E82">
            <w:pPr>
              <w:pStyle w:val="a5"/>
            </w:pPr>
            <w:r>
              <w:rPr>
                <w:rFonts w:hint="eastAsia"/>
                <w:sz w:val="22"/>
                <w:szCs w:val="22"/>
              </w:rPr>
              <w:t>部门：益阳市资阳区环境卫生服务中心</w:t>
            </w:r>
          </w:p>
        </w:tc>
        <w:tc>
          <w:tcPr>
            <w:tcW w:w="1686" w:type="pct"/>
            <w:gridSpan w:val="2"/>
            <w:tcBorders>
              <w:top w:val="nil"/>
              <w:left w:val="nil"/>
              <w:bottom w:val="single" w:sz="6" w:space="0" w:color="666666"/>
              <w:right w:val="nil"/>
            </w:tcBorders>
            <w:vAlign w:val="center"/>
            <w:hideMark/>
          </w:tcPr>
          <w:p w:rsidR="00163E82" w:rsidRDefault="00163E82">
            <w:pPr>
              <w:pStyle w:val="a5"/>
              <w:jc w:val="right"/>
            </w:pPr>
            <w:r>
              <w:rPr>
                <w:rFonts w:hint="eastAsia"/>
                <w:sz w:val="20"/>
                <w:szCs w:val="20"/>
              </w:rPr>
              <w:t>金额单位：万元</w:t>
            </w:r>
          </w:p>
        </w:tc>
      </w:tr>
      <w:tr w:rsidR="00163E82" w:rsidTr="00163E82">
        <w:trPr>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w:t>
            </w:r>
          </w:p>
        </w:tc>
        <w:tc>
          <w:tcPr>
            <w:tcW w:w="2530" w:type="pct"/>
            <w:gridSpan w:val="3"/>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本年支出</w:t>
            </w:r>
          </w:p>
        </w:tc>
      </w:tr>
      <w:tr w:rsidR="00163E82" w:rsidTr="00163E82">
        <w:trPr>
          <w:trHeight w:val="320"/>
          <w:jc w:val="center"/>
        </w:trPr>
        <w:tc>
          <w:tcPr>
            <w:tcW w:w="496" w:type="pct"/>
            <w:gridSpan w:val="3"/>
            <w:vMerge w:val="restart"/>
            <w:tcBorders>
              <w:top w:val="nil"/>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lastRenderedPageBreak/>
              <w:t>功能分类科目编码</w:t>
            </w:r>
          </w:p>
        </w:tc>
        <w:tc>
          <w:tcPr>
            <w:tcW w:w="0" w:type="pct"/>
            <w:vMerge w:val="restart"/>
            <w:tcBorders>
              <w:top w:val="nil"/>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科目名称</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合计</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基本支出</w:t>
            </w:r>
          </w:p>
        </w:tc>
        <w:tc>
          <w:tcPr>
            <w:tcW w:w="0" w:type="pct"/>
            <w:vMerge w:val="restar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项目支出</w:t>
            </w:r>
          </w:p>
        </w:tc>
      </w:tr>
      <w:tr w:rsidR="00163E82" w:rsidTr="00163E82">
        <w:trPr>
          <w:trHeight w:val="320"/>
          <w:jc w:val="center"/>
        </w:trPr>
        <w:tc>
          <w:tcPr>
            <w:tcW w:w="0" w:type="auto"/>
            <w:gridSpan w:val="3"/>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trHeight w:val="320"/>
          <w:jc w:val="center"/>
        </w:trPr>
        <w:tc>
          <w:tcPr>
            <w:tcW w:w="0" w:type="auto"/>
            <w:gridSpan w:val="3"/>
            <w:vMerge/>
            <w:tcBorders>
              <w:top w:val="nil"/>
              <w:left w:val="single" w:sz="6" w:space="0" w:color="666666"/>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nil"/>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c>
          <w:tcPr>
            <w:tcW w:w="0" w:type="auto"/>
            <w:vMerge/>
            <w:tcBorders>
              <w:top w:val="single" w:sz="6" w:space="0" w:color="666666"/>
              <w:left w:val="nil"/>
              <w:bottom w:val="single" w:sz="6" w:space="0" w:color="666666"/>
              <w:right w:val="single" w:sz="6" w:space="0" w:color="666666"/>
            </w:tcBorders>
            <w:vAlign w:val="center"/>
            <w:hideMark/>
          </w:tcPr>
          <w:p w:rsidR="00163E82" w:rsidRDefault="00163E82">
            <w:pPr>
              <w:widowControl/>
              <w:jc w:val="left"/>
              <w:rPr>
                <w:rFonts w:ascii="宋体" w:hAnsi="宋体" w:cs="宋体"/>
                <w:kern w:val="0"/>
                <w:sz w:val="24"/>
                <w:szCs w:val="24"/>
              </w:rPr>
            </w:pPr>
          </w:p>
        </w:tc>
      </w:tr>
      <w:tr w:rsidR="00163E82" w:rsidTr="00163E82">
        <w:trPr>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栏次</w:t>
            </w:r>
          </w:p>
        </w:tc>
        <w:tc>
          <w:tcPr>
            <w:tcW w:w="8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1</w:t>
            </w:r>
          </w:p>
        </w:tc>
        <w:tc>
          <w:tcPr>
            <w:tcW w:w="8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2</w:t>
            </w:r>
          </w:p>
        </w:tc>
        <w:tc>
          <w:tcPr>
            <w:tcW w:w="8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center"/>
            </w:pPr>
            <w:r>
              <w:rPr>
                <w:rFonts w:hint="eastAsia"/>
                <w:sz w:val="22"/>
                <w:szCs w:val="22"/>
              </w:rPr>
              <w:t>3</w:t>
            </w:r>
          </w:p>
        </w:tc>
      </w:tr>
      <w:tr w:rsidR="00163E82" w:rsidTr="00163E82">
        <w:trPr>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163E82" w:rsidRDefault="00163E82">
            <w:pPr>
              <w:pStyle w:val="a5"/>
              <w:jc w:val="center"/>
            </w:pPr>
            <w:r>
              <w:rPr>
                <w:rFonts w:hint="eastAsia"/>
                <w:sz w:val="22"/>
                <w:szCs w:val="22"/>
              </w:rPr>
              <w:t>合计</w:t>
            </w:r>
          </w:p>
        </w:tc>
        <w:tc>
          <w:tcPr>
            <w:tcW w:w="843" w:type="pct"/>
            <w:tcBorders>
              <w:top w:val="single" w:sz="6" w:space="0" w:color="666666"/>
              <w:left w:val="nil"/>
              <w:bottom w:val="single" w:sz="6" w:space="0" w:color="666666"/>
              <w:right w:val="single" w:sz="6" w:space="0" w:color="666666"/>
            </w:tcBorders>
            <w:vAlign w:val="center"/>
            <w:hideMark/>
          </w:tcPr>
          <w:p w:rsidR="00163E82" w:rsidRDefault="00163E82">
            <w:pPr>
              <w:pStyle w:val="a5"/>
              <w:jc w:val="right"/>
            </w:pPr>
            <w:r>
              <w:rPr>
                <w:rFonts w:hint="eastAsia"/>
                <w:b/>
                <w:bCs/>
                <w:sz w:val="22"/>
                <w:szCs w:val="22"/>
              </w:rPr>
              <w:t>0.00</w:t>
            </w: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b/>
                <w:bCs/>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b/>
                <w:bCs/>
                <w:sz w:val="22"/>
              </w:rPr>
            </w:pPr>
          </w:p>
        </w:tc>
      </w:tr>
      <w:tr w:rsidR="00163E82" w:rsidTr="00163E82">
        <w:trPr>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972"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972"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972"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972"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972"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tcPr>
          <w:p w:rsidR="00163E82" w:rsidRDefault="00163E82">
            <w:pPr>
              <w:rPr>
                <w:rFonts w:ascii="宋体" w:hint="eastAsia"/>
                <w:sz w:val="22"/>
              </w:rPr>
            </w:pPr>
          </w:p>
        </w:tc>
        <w:tc>
          <w:tcPr>
            <w:tcW w:w="1972"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c>
          <w:tcPr>
            <w:tcW w:w="843" w:type="pct"/>
            <w:tcBorders>
              <w:top w:val="single" w:sz="6" w:space="0" w:color="666666"/>
              <w:left w:val="nil"/>
              <w:bottom w:val="single" w:sz="6" w:space="0" w:color="666666"/>
              <w:right w:val="single" w:sz="6" w:space="0" w:color="666666"/>
            </w:tcBorders>
            <w:vAlign w:val="center"/>
          </w:tcPr>
          <w:p w:rsidR="00163E82" w:rsidRDefault="00163E82">
            <w:pPr>
              <w:rPr>
                <w:rFonts w:ascii="宋体" w:hint="eastAsia"/>
                <w:sz w:val="22"/>
              </w:rPr>
            </w:pPr>
          </w:p>
        </w:tc>
      </w:tr>
      <w:tr w:rsidR="00163E82" w:rsidTr="00163E82">
        <w:trPr>
          <w:jc w:val="center"/>
        </w:trPr>
        <w:tc>
          <w:tcPr>
            <w:tcW w:w="5000" w:type="pct"/>
            <w:gridSpan w:val="7"/>
            <w:tcBorders>
              <w:top w:val="nil"/>
              <w:left w:val="nil"/>
              <w:bottom w:val="nil"/>
              <w:right w:val="nil"/>
            </w:tcBorders>
            <w:vAlign w:val="center"/>
            <w:hideMark/>
          </w:tcPr>
          <w:p w:rsidR="00163E82" w:rsidRDefault="00163E82">
            <w:pPr>
              <w:pStyle w:val="a5"/>
            </w:pPr>
            <w:r>
              <w:rPr>
                <w:rFonts w:hint="eastAsia"/>
                <w:sz w:val="22"/>
                <w:szCs w:val="22"/>
              </w:rPr>
              <w:t>注：本表反映部门本年度国有资本经营预算财政拨款支出情况。本表金额转换为万元时，因四舍五入可能存在尾数误差。</w:t>
            </w:r>
          </w:p>
        </w:tc>
      </w:tr>
    </w:tbl>
    <w:p w:rsidR="00163E82" w:rsidRDefault="00163E82" w:rsidP="00163E82">
      <w:pPr>
        <w:widowControl/>
        <w:jc w:val="left"/>
        <w:rPr>
          <w:rFonts w:hint="eastAsia"/>
          <w:color w:val="000000"/>
          <w:sz w:val="32"/>
          <w:szCs w:val="32"/>
        </w:rPr>
        <w:sectPr w:rsidR="00163E82">
          <w:pgSz w:w="16838" w:h="11906"/>
          <w:pgMar w:top="1080" w:right="400" w:bottom="1080" w:left="400" w:header="851" w:footer="992" w:gutter="0"/>
          <w:cols w:space="720"/>
          <w:docGrid w:type="lines" w:linePitch="160"/>
        </w:sectPr>
      </w:pPr>
    </w:p>
    <w:p w:rsidR="00163E82" w:rsidRDefault="00163E82" w:rsidP="00163E82">
      <w:pPr>
        <w:spacing w:after="2"/>
        <w:jc w:val="center"/>
        <w:rPr>
          <w:rFonts w:hint="eastAsia"/>
        </w:rPr>
      </w:pPr>
      <w:r>
        <w:rPr>
          <w:rFonts w:ascii="宋体" w:hAnsi="宋体" w:hint="eastAsia"/>
          <w:b/>
          <w:bCs/>
          <w:color w:val="000000"/>
          <w:sz w:val="36"/>
          <w:szCs w:val="36"/>
        </w:rPr>
        <w:lastRenderedPageBreak/>
        <w:t>第三部分 2020年度部门决算情况说明</w:t>
      </w:r>
      <w:r>
        <w:rPr>
          <w:color w:val="000000"/>
        </w:rPr>
        <w:t xml:space="preserve"> </w:t>
      </w:r>
    </w:p>
    <w:p w:rsidR="00163E82" w:rsidRDefault="00163E82" w:rsidP="00163E82">
      <w:pPr>
        <w:rPr>
          <w:rFonts w:hint="eastAsia"/>
        </w:rPr>
      </w:pPr>
      <w: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一、收入支出决算总体情况说明</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2020年度收、支总计5,857.27万元。与上一年度相比，收、支总计各增加263.88万元，增长4.72%。主要是因为创全国文明，卫生城市，落实垃圾分类工作，增加了专用设备设施资金的投入。</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二、收入决算情况说明</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2020年度收入合计4,815.11万元，其中：财政拨款收入3,941.57万元，占81.86%；上级补助收入452.71万元，占9.4%；事业收入0万元，占0%；经营收入0万元，占0%；附属单位上缴收入0万元，占0%；其他收入420.84万元，占8.74%。</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三、支出决算情况说明</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2020年度支出合计5,239.94万元，其中：基本支出2,612.92万元，占49.87%；项目支出2,627.03万元，占50.13%；上缴上级支出0万元，占0%；经营支出0万元，占0%；对附属单位补助支出0万元，占0%。</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四、财政拨款收入支出决算总体情况说明</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2020年度财政拨款收、支总计4,770.1万元。与上一年度相比，财政拨款收、支总计各增加753.02万元，增长18.75%。主要是因为围绕创文，创卫落实垃圾分类的开展加大了人力物力财力，增大了收支。</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lastRenderedPageBreak/>
        <w:t>五、一般公共预算财政拨款支出决算情况说明</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（一）财政拨款支出决算总体情况</w:t>
      </w:r>
      <w:r>
        <w:rPr>
          <w:color w:val="000000"/>
          <w:sz w:val="27"/>
          <w:szCs w:val="27"/>
        </w:rPr>
        <w:t xml:space="preserve"> </w:t>
      </w:r>
    </w:p>
    <w:p w:rsidR="00163E82" w:rsidRDefault="00163E82" w:rsidP="00163E82">
      <w:pPr>
        <w:pStyle w:val="18"/>
        <w:spacing w:after="2"/>
        <w:ind w:firstLine="855"/>
        <w:rPr>
          <w:rFonts w:hint="eastAsia"/>
          <w:sz w:val="27"/>
          <w:szCs w:val="27"/>
        </w:rPr>
      </w:pPr>
      <w:r>
        <w:rPr>
          <w:rFonts w:ascii="宋体" w:hAnsi="宋体" w:hint="eastAsia"/>
          <w:color w:val="000000"/>
          <w:sz w:val="32"/>
          <w:szCs w:val="32"/>
        </w:rPr>
        <w:t>2020年度财政拨款支出3,832.28万元，占本年支出合计的73.14%。与上一年度相比，财政拨款支出增加643.74万元，增长20.19%。主要是因为城区扩容，增加清扫保洁面积，市、区两级增大了清扫保洁工作经费投入。</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（二）财政拨款支出决算结构情况</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2020年度财政拨款支出3,832.28万元，主要用于以下方面：社会保障和就业支出107.75万元，占2.81%；卫生健康支出38.76万元，占1.01%；节能环保支出1万元，占0.03%；城乡社区支出3,631.04万元，占94.75%；住房保障支出53.73万元，占1.4%。</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b/>
          <w:bCs/>
          <w:color w:val="000000"/>
          <w:sz w:val="32"/>
          <w:szCs w:val="32"/>
        </w:rPr>
        <w:t>（三）财政拨款支出决算具体情况</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2020年度财政拨款支出年初预算数为2,300.55万元，支出决算数为3,832.28万元，完成年初预算的166.58%，其中：</w:t>
      </w:r>
      <w:r>
        <w:rPr>
          <w:color w:val="000000"/>
          <w:sz w:val="27"/>
          <w:szCs w:val="27"/>
        </w:rPr>
        <w:t xml:space="preserve"> </w:t>
      </w:r>
    </w:p>
    <w:p w:rsidR="00163E82" w:rsidRDefault="00163E82" w:rsidP="00163E82">
      <w:pPr>
        <w:pStyle w:val="18"/>
        <w:spacing w:after="2"/>
        <w:ind w:firstLine="641"/>
        <w:rPr>
          <w:rFonts w:hint="eastAsia"/>
          <w:sz w:val="27"/>
          <w:szCs w:val="27"/>
        </w:rPr>
      </w:pPr>
      <w:r>
        <w:rPr>
          <w:rStyle w:val="15"/>
          <w:rFonts w:ascii="宋体" w:hAnsi="宋体" w:hint="eastAsia"/>
          <w:color w:val="000000"/>
          <w:sz w:val="32"/>
          <w:szCs w:val="32"/>
        </w:rPr>
        <w:t>1、社会保障和就业支出（类）行政事业单位养老支出（款）机关事业单位基本养老保险缴费支出（项）</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年初预算为110.95万元，支出决算为71.64万元，完成年初预算的64.57%。决算数小于年初预算数的主要原因是：年初预算110.95万元是综合预算包括无预算的自收自支人员在内，支出决算数71.64万元是按差额拨款人员核算的。</w:t>
      </w:r>
    </w:p>
    <w:p w:rsidR="00163E82" w:rsidRDefault="00163E82" w:rsidP="00163E82">
      <w:pPr>
        <w:pStyle w:val="18"/>
        <w:spacing w:after="2"/>
        <w:ind w:firstLine="641"/>
        <w:rPr>
          <w:rFonts w:hint="eastAsia"/>
          <w:sz w:val="27"/>
          <w:szCs w:val="27"/>
        </w:rPr>
      </w:pPr>
      <w:r>
        <w:rPr>
          <w:rStyle w:val="15"/>
          <w:rFonts w:ascii="宋体" w:hAnsi="宋体" w:hint="eastAsia"/>
          <w:color w:val="000000"/>
          <w:sz w:val="32"/>
          <w:szCs w:val="32"/>
        </w:rPr>
        <w:lastRenderedPageBreak/>
        <w:t>2、社会保障和就业支出（类）行政事业单位养老支出（款）机关事业单位职业年金缴费支出（项）</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年初预算为43.25万元，支出决算为36.11万元，完成年初预算的83.49%。决算数小于年初预算数的主要原因是：预算数是综合预算，决算数只显示差额拨款人员。</w:t>
      </w:r>
    </w:p>
    <w:p w:rsidR="00163E82" w:rsidRDefault="00163E82" w:rsidP="00163E82">
      <w:pPr>
        <w:pStyle w:val="18"/>
        <w:spacing w:after="2"/>
        <w:ind w:firstLine="641"/>
        <w:rPr>
          <w:rFonts w:hint="eastAsia"/>
          <w:sz w:val="27"/>
          <w:szCs w:val="27"/>
        </w:rPr>
      </w:pPr>
      <w:r>
        <w:rPr>
          <w:rStyle w:val="15"/>
          <w:rFonts w:ascii="宋体" w:hAnsi="宋体" w:hint="eastAsia"/>
          <w:color w:val="000000"/>
          <w:sz w:val="32"/>
          <w:szCs w:val="32"/>
        </w:rPr>
        <w:t>3、卫生健康支出（类）行政事业单位医疗（款）事业单位医疗（项）</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年初预算为61.43万元，支出决算为38.76万元，完成年初预算的63.1%。决算数小于年初预算数的主要原因是：预算数是综合预算，决算数只显示差额拨款人员。</w:t>
      </w:r>
    </w:p>
    <w:p w:rsidR="00163E82" w:rsidRDefault="00163E82" w:rsidP="00163E82">
      <w:pPr>
        <w:pStyle w:val="18"/>
        <w:spacing w:after="2"/>
        <w:ind w:firstLine="641"/>
        <w:rPr>
          <w:rFonts w:hint="eastAsia"/>
          <w:sz w:val="27"/>
          <w:szCs w:val="27"/>
        </w:rPr>
      </w:pPr>
      <w:r>
        <w:rPr>
          <w:rStyle w:val="15"/>
          <w:rFonts w:ascii="宋体" w:hAnsi="宋体" w:hint="eastAsia"/>
          <w:color w:val="000000"/>
          <w:sz w:val="32"/>
          <w:szCs w:val="32"/>
        </w:rPr>
        <w:t>4、节能环保支出（类）自然生态保护（款）农村环境保护（项）</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年初预算为0万元，支出决算为1万元，超出年初预算的100%。决算数大于年初预算数的主要原因是：年度调整预算。</w:t>
      </w:r>
    </w:p>
    <w:p w:rsidR="00163E82" w:rsidRDefault="00163E82" w:rsidP="00163E82">
      <w:pPr>
        <w:pStyle w:val="18"/>
        <w:spacing w:after="2"/>
        <w:ind w:firstLine="641"/>
        <w:rPr>
          <w:rFonts w:hint="eastAsia"/>
          <w:sz w:val="27"/>
          <w:szCs w:val="27"/>
        </w:rPr>
      </w:pPr>
      <w:r>
        <w:rPr>
          <w:rStyle w:val="15"/>
          <w:rFonts w:ascii="宋体" w:hAnsi="宋体" w:hint="eastAsia"/>
          <w:color w:val="000000"/>
          <w:sz w:val="32"/>
          <w:szCs w:val="32"/>
        </w:rPr>
        <w:t>5、城乡社区支出（类）城乡社区管理事务（款）其他城乡社区管理事务支出（项）</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年初预算为0万元，支出决算为149.41万元，超出年初预算的100%。决算数大于年初预算数的主要原因是：年度调整预算。</w:t>
      </w:r>
    </w:p>
    <w:p w:rsidR="00163E82" w:rsidRDefault="00163E82" w:rsidP="00163E82">
      <w:pPr>
        <w:pStyle w:val="18"/>
        <w:spacing w:after="2"/>
        <w:ind w:firstLine="641"/>
        <w:rPr>
          <w:rFonts w:hint="eastAsia"/>
          <w:sz w:val="27"/>
          <w:szCs w:val="27"/>
        </w:rPr>
      </w:pPr>
      <w:r>
        <w:rPr>
          <w:rStyle w:val="15"/>
          <w:rFonts w:ascii="宋体" w:hAnsi="宋体" w:hint="eastAsia"/>
          <w:color w:val="000000"/>
          <w:sz w:val="32"/>
          <w:szCs w:val="32"/>
        </w:rPr>
        <w:t>6、城乡社区支出（类）城乡社区公共设施（款）其他城乡社区公共设施支出（项）</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lastRenderedPageBreak/>
        <w:t>年初预算为0万元，支出决算为387.5万元，超出年初预算的100%。决算数大于年初预算数的主要原因是：年度调整预算。</w:t>
      </w:r>
    </w:p>
    <w:p w:rsidR="00163E82" w:rsidRDefault="00163E82" w:rsidP="00163E82">
      <w:pPr>
        <w:pStyle w:val="18"/>
        <w:spacing w:after="2"/>
        <w:ind w:firstLine="641"/>
        <w:rPr>
          <w:rFonts w:hint="eastAsia"/>
          <w:sz w:val="27"/>
          <w:szCs w:val="27"/>
        </w:rPr>
      </w:pPr>
      <w:r>
        <w:rPr>
          <w:rStyle w:val="15"/>
          <w:rFonts w:ascii="宋体" w:hAnsi="宋体" w:hint="eastAsia"/>
          <w:color w:val="000000"/>
          <w:sz w:val="32"/>
          <w:szCs w:val="32"/>
        </w:rPr>
        <w:t>7、城乡社区支出（类）城乡社区环境卫生（款）城乡社区环境卫生（项）</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年初预算为1,973.11万元，支出决算为2,839.13万元，完成年初预算的143.89%。决算数大于年初预算数的主要原因是：年度调整预算。</w:t>
      </w:r>
    </w:p>
    <w:p w:rsidR="00163E82" w:rsidRDefault="00163E82" w:rsidP="00163E82">
      <w:pPr>
        <w:pStyle w:val="18"/>
        <w:spacing w:after="2"/>
        <w:ind w:firstLine="641"/>
        <w:rPr>
          <w:rFonts w:hint="eastAsia"/>
          <w:sz w:val="27"/>
          <w:szCs w:val="27"/>
        </w:rPr>
      </w:pPr>
      <w:r>
        <w:rPr>
          <w:rStyle w:val="15"/>
          <w:rFonts w:ascii="宋体" w:hAnsi="宋体" w:hint="eastAsia"/>
          <w:color w:val="000000"/>
          <w:sz w:val="32"/>
          <w:szCs w:val="32"/>
        </w:rPr>
        <w:t>8、城乡社区支出（类）其他城乡社区支出（款）其他城乡社区支出（项）</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年初预算为0万元，支出决算为255万元，超出年初预算的100%。决算数大于年初预算数的主要原因是：年度调整预算。</w:t>
      </w:r>
    </w:p>
    <w:p w:rsidR="00163E82" w:rsidRDefault="00163E82" w:rsidP="00163E82">
      <w:pPr>
        <w:pStyle w:val="18"/>
        <w:spacing w:after="2"/>
        <w:ind w:firstLine="641"/>
        <w:rPr>
          <w:rFonts w:hint="eastAsia"/>
          <w:sz w:val="27"/>
          <w:szCs w:val="27"/>
        </w:rPr>
      </w:pPr>
      <w:r>
        <w:rPr>
          <w:rStyle w:val="15"/>
          <w:rFonts w:ascii="宋体" w:hAnsi="宋体" w:hint="eastAsia"/>
          <w:color w:val="000000"/>
          <w:sz w:val="32"/>
          <w:szCs w:val="32"/>
        </w:rPr>
        <w:t>9、住房保障支出（类）住房改革支出（款）住房公积金（项）</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年初预算为83.21万元，支出决算为53.73万元，完成年初预算的64.57%。决算数小于年初预算数的主要原因是：预算数是综合预算，决算数只显示差额拨款人员。</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六、一般公共预算财政拨款基本支出决算情况说明</w:t>
      </w:r>
      <w:r>
        <w:rPr>
          <w:color w:val="000000"/>
          <w:sz w:val="27"/>
          <w:szCs w:val="27"/>
        </w:rPr>
        <w:t xml:space="preserve"> </w:t>
      </w:r>
    </w:p>
    <w:p w:rsidR="00163E82" w:rsidRDefault="00163E82" w:rsidP="00163E82">
      <w:pPr>
        <w:pStyle w:val="18"/>
        <w:spacing w:after="2"/>
        <w:ind w:firstLine="420"/>
        <w:rPr>
          <w:rFonts w:hint="eastAsia"/>
          <w:sz w:val="27"/>
          <w:szCs w:val="27"/>
        </w:rPr>
      </w:pPr>
      <w:r>
        <w:rPr>
          <w:rFonts w:ascii="宋体" w:hAnsi="宋体" w:hint="eastAsia"/>
          <w:color w:val="000000"/>
          <w:sz w:val="32"/>
          <w:szCs w:val="32"/>
        </w:rPr>
        <w:t xml:space="preserve"> 2020年度财政拨款基本支出1,739.37万元，其中：人员经费1,606.52万元，占基本支出的92.36%，主要包括：基本工资、津贴补贴、奖金、绩效工资、机关事业单位基本</w:t>
      </w:r>
      <w:r>
        <w:rPr>
          <w:rFonts w:ascii="宋体" w:hAnsi="宋体" w:hint="eastAsia"/>
          <w:color w:val="000000"/>
          <w:sz w:val="32"/>
          <w:szCs w:val="32"/>
        </w:rPr>
        <w:lastRenderedPageBreak/>
        <w:t>养老保险缴费、职业年金缴费、职工基本医疗保险缴费、公务员医疗补助缴费、其他社会保障缴费、住房公积金、其他工资福利支出、退休费、抚恤金、生活补助、医疗费补助、助学金、奖励金、其他对个人和家庭的补助。公用经费132.84万元，占基本支出的7.64%，主要包括：公务接待费、专用材料费、工会经费、福利费、其他交通费用。</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七、一般公共预算财政拨款三公经费支出决算情况说明</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（一）“三公”经费财政拨款支出决算总体情况说明</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2020年度“三公”经费财政拨款支出预算为0.64万元，支出决算为0.64万元，完成预算的100%，</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其中：</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因公出国（境）费支出预算为0万元，支出决算为0万元，决算数与预算数一致，我单位严格按预算执行决算，因公出国（境）费支出与上年持平。</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公务接待费支出预算为0.64万元，支出决算为0.64万元，完成预算的100%，决算数与预算数一致，我单位严格按预算执行决算，与上年相比增加0.64万元，增长100%，增长的主要原因是按实际发生入账。</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公务用车购置费及运行维护费支出预算为0万元，支出决算为0万元，决算数与预算数一致，我单位严格按预算执行决算，公务用车购置费及运行维护费支出与上年持平。</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（二）“三公”经费财政拨款支出决算具体情况说明</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lastRenderedPageBreak/>
        <w:t>2020年度“三公”经费财政拨款支出决算中，公务接待费支出决算0.64万元，占100%，因公出国（境）费支出决算0万元，占0%，公务用车购置费及运行维护费支出决算0万元，占0%。其中：</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1、因公出国（境）费支出决算为0万元，全年安排因公出国（境）团组0个，累计0人次，我单位2020年度无因公出国（境）费支出。</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2、公务接待费支出决算为0.64万元，全年共接待来访团组10个、来宾100人次，主要是环卫工人节慰问发生的接待支出。</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3、公务用车购置费及运行维护费支出决算为0万元，其中：公务用车购置费0万元。公务用车运行维护费0万元，截至2020年12月31日，我单位开支财政拨款的公务用车保有量为</w:t>
      </w:r>
      <w:r w:rsidR="00B0064C">
        <w:rPr>
          <w:rFonts w:ascii="宋体" w:hAnsi="宋体" w:hint="eastAsia"/>
          <w:color w:val="000000"/>
          <w:sz w:val="32"/>
          <w:szCs w:val="32"/>
        </w:rPr>
        <w:t>0</w:t>
      </w:r>
      <w:r>
        <w:rPr>
          <w:rFonts w:ascii="宋体" w:hAnsi="宋体" w:hint="eastAsia"/>
          <w:color w:val="000000"/>
          <w:sz w:val="32"/>
          <w:szCs w:val="32"/>
        </w:rPr>
        <w:t>辆。我单位2020年度无公务用车购置费及运行维护费支出。</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八、政府性基金预算收入支出决算情况</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 xml:space="preserve">2020年度政府性基金预算财政拨款收入222.5万元；年初结转和结余188万元；支出320.5万元，其中基本支出0万元，项目支出320.5万元；年末结转和结余90万元。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九、国有资本经营预算财政拨款支出决算情况</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color w:val="000000"/>
          <w:sz w:val="32"/>
          <w:szCs w:val="32"/>
        </w:rPr>
        <w:t>益阳市资阳区环境卫生服务中心2020年度没有国有资本经营预算财政拨款收入，也没有使用国有资本经营预算财</w:t>
      </w:r>
      <w:r>
        <w:rPr>
          <w:rFonts w:ascii="宋体" w:hAnsi="宋体" w:hint="eastAsia"/>
          <w:color w:val="000000"/>
          <w:sz w:val="32"/>
          <w:szCs w:val="32"/>
        </w:rPr>
        <w:lastRenderedPageBreak/>
        <w:t xml:space="preserve">政拨款安排的支出，并已公开空表。 </w:t>
      </w:r>
    </w:p>
    <w:p w:rsidR="00163E82" w:rsidRDefault="00163E82" w:rsidP="00163E82">
      <w:pPr>
        <w:pStyle w:val="18"/>
        <w:spacing w:after="2"/>
        <w:ind w:firstLine="640"/>
        <w:rPr>
          <w:rFonts w:hint="eastAsia"/>
          <w:sz w:val="27"/>
          <w:szCs w:val="27"/>
        </w:rPr>
      </w:pPr>
      <w:r>
        <w:rPr>
          <w:rFonts w:ascii="宋体" w:hAnsi="宋体" w:hint="eastAsia"/>
          <w:b/>
          <w:bCs/>
          <w:color w:val="000000"/>
          <w:sz w:val="32"/>
          <w:szCs w:val="32"/>
        </w:rPr>
        <w:t>十、关于机关运行经费支出说明</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益阳市资阳区环境卫生服务中心为非参公事业单位，未纳入机关运行经费统计范围，无机关运行经费。</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b/>
          <w:bCs/>
          <w:color w:val="000000"/>
          <w:sz w:val="32"/>
          <w:szCs w:val="32"/>
        </w:rPr>
        <w:t>十一、一般性支出情况</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2020年度益阳市资阳区环境卫生服务中心一般性支出1,046.88万元，其中：会议费0万元，我单位2020年度无会议费支出；开支培训费0万元，我单位2020年度无培训费支出；2020年度未使用一般公共预算财政拨款举办节庆、晚会、论坛、赛事活动。办公费7.91万元；印刷费5.12万元；咨询费10万元；水费0万元；电费3.57万元；邮电费1.92万元；取暖费0万元；物业管理费0万元；差旅费0万元；因公出国（境）费用0万元；维修（护）费95.04万元；租赁费0万元；公务接待费0.64万元；被装购置费0万元；劳务费44.34万元；委托业务费476.76万元；公务用车运行维护费0万元；其他交通费用340.16万元；房屋建筑物购建28.22万元；办公设备购置33.2万元；公务用车购置0万元；其他交通工具购置0万元。</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b/>
          <w:bCs/>
          <w:color w:val="000000"/>
          <w:sz w:val="32"/>
          <w:szCs w:val="32"/>
        </w:rPr>
        <w:t>十二、关于政府采购支出说明</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益阳市资阳区环境卫生服务中心2020年度政府采购支出总额1,202.39万元，其中：政府采购货物支出705.11万元、政府采购工程支出113.46万元、政府采购服务支出</w:t>
      </w:r>
      <w:r>
        <w:rPr>
          <w:rFonts w:ascii="宋体" w:hAnsi="宋体" w:hint="eastAsia"/>
          <w:color w:val="000000"/>
          <w:sz w:val="32"/>
          <w:szCs w:val="32"/>
        </w:rPr>
        <w:lastRenderedPageBreak/>
        <w:t xml:space="preserve">383.81万元。授予中小企业合同金额1,202.39万元，占政府采购支出总额的100%，其中：授予小微企业合同金额1,202.39万元，占政府采购支出总额的100%。 </w:t>
      </w:r>
    </w:p>
    <w:p w:rsidR="00163E82" w:rsidRDefault="00163E82" w:rsidP="00163E82">
      <w:pPr>
        <w:pStyle w:val="18"/>
        <w:spacing w:after="2"/>
        <w:ind w:firstLine="640"/>
        <w:rPr>
          <w:rFonts w:hint="eastAsia"/>
          <w:sz w:val="27"/>
          <w:szCs w:val="27"/>
        </w:rPr>
      </w:pPr>
      <w:r>
        <w:rPr>
          <w:rFonts w:ascii="宋体" w:hAnsi="宋体" w:hint="eastAsia"/>
          <w:b/>
          <w:bCs/>
          <w:color w:val="000000"/>
          <w:sz w:val="32"/>
          <w:szCs w:val="32"/>
        </w:rPr>
        <w:t>十三、关于国有资产占用情况说明</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截至2020年12月31日，益阳市资阳区环境卫生服务中心共有车辆145辆（台）</w:t>
      </w:r>
      <w:r w:rsidR="002C0A94">
        <w:rPr>
          <w:rFonts w:ascii="宋体" w:hAnsi="宋体" w:hint="eastAsia"/>
          <w:color w:val="000000"/>
          <w:sz w:val="32"/>
          <w:szCs w:val="32"/>
        </w:rPr>
        <w:t>主要是环卫专业作业车辆</w:t>
      </w:r>
      <w:r>
        <w:rPr>
          <w:rFonts w:ascii="宋体" w:hAnsi="宋体" w:hint="eastAsia"/>
          <w:color w:val="000000"/>
          <w:sz w:val="32"/>
          <w:szCs w:val="32"/>
        </w:rPr>
        <w:t>，其中：副部（省）级及以上领导用车0辆、主要领导干部用车0辆、机要通信用车0辆、应急保障用车0辆、执法执勤用车0辆、特种专业技术用车0辆、离退休干部用车0辆、其他用车</w:t>
      </w:r>
      <w:r w:rsidR="002C0A94">
        <w:rPr>
          <w:rFonts w:ascii="宋体" w:hAnsi="宋体" w:hint="eastAsia"/>
          <w:color w:val="000000"/>
          <w:sz w:val="32"/>
          <w:szCs w:val="32"/>
        </w:rPr>
        <w:t>0</w:t>
      </w:r>
      <w:r>
        <w:rPr>
          <w:rFonts w:ascii="宋体" w:hAnsi="宋体" w:hint="eastAsia"/>
          <w:color w:val="000000"/>
          <w:sz w:val="32"/>
          <w:szCs w:val="32"/>
        </w:rPr>
        <w:t>辆，其他用车主要是环卫专业作业车辆；单价50万元（含）以上通用设备0台（套），单价100万元（含）以上专用设备1台（套）。</w:t>
      </w:r>
      <w:r>
        <w:rPr>
          <w:color w:val="000000"/>
          <w:sz w:val="27"/>
          <w:szCs w:val="27"/>
        </w:rPr>
        <w:t xml:space="preserve"> </w:t>
      </w:r>
    </w:p>
    <w:p w:rsidR="00163E82" w:rsidRDefault="00163E82" w:rsidP="00163E82">
      <w:pPr>
        <w:pStyle w:val="18"/>
        <w:spacing w:after="2"/>
        <w:ind w:firstLine="641"/>
        <w:rPr>
          <w:rFonts w:hint="eastAsia"/>
          <w:sz w:val="27"/>
          <w:szCs w:val="27"/>
        </w:rPr>
      </w:pPr>
      <w:r>
        <w:rPr>
          <w:rFonts w:ascii="宋体" w:hAnsi="宋体" w:hint="eastAsia"/>
          <w:b/>
          <w:bCs/>
          <w:color w:val="000000"/>
          <w:sz w:val="32"/>
          <w:szCs w:val="32"/>
        </w:rPr>
        <w:t>十四、关于2020年度预算绩效情况说明</w:t>
      </w:r>
      <w:r>
        <w:rPr>
          <w:color w:val="000000"/>
          <w:sz w:val="27"/>
          <w:szCs w:val="27"/>
        </w:rPr>
        <w:t xml:space="preserve"> </w:t>
      </w:r>
    </w:p>
    <w:p w:rsidR="00163E82" w:rsidRDefault="00163E82" w:rsidP="00163E82">
      <w:pPr>
        <w:pStyle w:val="18"/>
        <w:spacing w:after="2"/>
        <w:ind w:firstLine="640"/>
        <w:rPr>
          <w:rFonts w:hint="eastAsia"/>
          <w:sz w:val="27"/>
          <w:szCs w:val="27"/>
        </w:rPr>
      </w:pPr>
      <w:r>
        <w:rPr>
          <w:rFonts w:ascii="宋体" w:hAnsi="宋体" w:hint="eastAsia"/>
          <w:color w:val="000000"/>
          <w:sz w:val="32"/>
          <w:szCs w:val="32"/>
        </w:rPr>
        <w:t>本部门按照有关政策文件和区财政局要求加强预算绩效管理工作，在编制2020年部门预算时，本部门对预算资金纳入绩效目标管理，实现了绩效目标与部门预算同步编制、同步申报。按照确定的职责，利用部门预算资金在一定期限内预期达到总体产出和效果。</w:t>
      </w:r>
      <w:r>
        <w:rPr>
          <w:color w:val="000000"/>
          <w:sz w:val="27"/>
          <w:szCs w:val="27"/>
        </w:rPr>
        <w:t xml:space="preserve"> </w:t>
      </w:r>
    </w:p>
    <w:p w:rsidR="00163E82" w:rsidRDefault="00163E82" w:rsidP="00163E82">
      <w:pPr>
        <w:pStyle w:val="a5"/>
        <w:spacing w:before="0" w:beforeAutospacing="0" w:after="2" w:afterAutospacing="0"/>
      </w:pPr>
      <w:r>
        <w:rPr>
          <w:rFonts w:hint="eastAsia"/>
        </w:rPr>
        <w:t xml:space="preserve"> </w:t>
      </w:r>
    </w:p>
    <w:p w:rsidR="00163E82" w:rsidRDefault="00163E82" w:rsidP="00163E82">
      <w:pPr>
        <w:rPr>
          <w:rFonts w:hint="eastAsia"/>
        </w:rPr>
      </w:pPr>
      <w:r>
        <w:t xml:space="preserve"> </w:t>
      </w:r>
    </w:p>
    <w:p w:rsidR="00163E82" w:rsidRDefault="00163E82" w:rsidP="00163E82">
      <w:pPr>
        <w:spacing w:after="2"/>
        <w:jc w:val="center"/>
        <w:rPr>
          <w:rFonts w:hint="eastAsia"/>
        </w:rPr>
      </w:pPr>
      <w:r>
        <w:rPr>
          <w:rFonts w:ascii="宋体" w:hAnsi="宋体" w:hint="eastAsia"/>
          <w:b/>
          <w:bCs/>
          <w:color w:val="000000"/>
          <w:sz w:val="36"/>
          <w:szCs w:val="36"/>
        </w:rPr>
        <w:t>第四部分 名词解释</w:t>
      </w:r>
      <w:r>
        <w:rPr>
          <w:color w:val="000000"/>
        </w:rPr>
        <w:t xml:space="preserve"> </w:t>
      </w:r>
    </w:p>
    <w:p w:rsidR="00163E82" w:rsidRDefault="00163E82" w:rsidP="00163E82">
      <w:pPr>
        <w:spacing w:after="2" w:line="336" w:lineRule="atLeast"/>
        <w:ind w:firstLine="643"/>
        <w:rPr>
          <w:rFonts w:ascii="Calibri" w:hAnsi="Calibri" w:cs="Calibri"/>
        </w:rPr>
      </w:pPr>
      <w:r>
        <w:rPr>
          <w:rFonts w:ascii="宋体" w:hAnsi="宋体" w:hint="eastAsia"/>
          <w:b/>
          <w:bCs/>
          <w:color w:val="000000"/>
          <w:sz w:val="32"/>
          <w:szCs w:val="32"/>
        </w:rPr>
        <w:t>财政拨款收入</w:t>
      </w:r>
      <w:r>
        <w:rPr>
          <w:rFonts w:ascii="宋体" w:hAnsi="宋体" w:hint="eastAsia"/>
          <w:color w:val="000000"/>
          <w:sz w:val="32"/>
          <w:szCs w:val="32"/>
        </w:rPr>
        <w:t>：指财政当年拨付的资金。包括一般公共预算财政拨款和政府性基金财政拨款。</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lastRenderedPageBreak/>
        <w:t>上级补助收入</w:t>
      </w:r>
      <w:r>
        <w:rPr>
          <w:rFonts w:ascii="宋体" w:hAnsi="宋体" w:hint="eastAsia"/>
          <w:color w:val="000000"/>
          <w:sz w:val="32"/>
          <w:szCs w:val="32"/>
        </w:rPr>
        <w:t>：指事业单位从主管部门和上级单位取得的非财政补助收入。</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事业收入：</w:t>
      </w:r>
      <w:r>
        <w:rPr>
          <w:rFonts w:ascii="宋体" w:hAnsi="宋体" w:hint="eastAsia"/>
          <w:color w:val="000000"/>
          <w:sz w:val="32"/>
          <w:szCs w:val="32"/>
        </w:rPr>
        <w:t>指事业单位开展专业业务活动及辅助活动所取得的收入。</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经营收入：</w:t>
      </w:r>
      <w:r>
        <w:rPr>
          <w:rFonts w:ascii="宋体" w:hAnsi="宋体" w:hint="eastAsia"/>
          <w:color w:val="000000"/>
          <w:sz w:val="32"/>
          <w:szCs w:val="32"/>
        </w:rPr>
        <w:t>指事业单位在专业业务活动及其辅助活动之外开展非独立核算经营活动取得的收入。</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附属单位上缴收入</w:t>
      </w:r>
      <w:r>
        <w:rPr>
          <w:rFonts w:ascii="宋体" w:hAnsi="宋体" w:hint="eastAsia"/>
          <w:color w:val="000000"/>
          <w:sz w:val="32"/>
          <w:szCs w:val="32"/>
        </w:rPr>
        <w:t>：指事业单位附属独立核算单位按照有关规定上缴的收入。</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其他收入</w:t>
      </w:r>
      <w:r>
        <w:rPr>
          <w:rFonts w:ascii="宋体" w:hAnsi="宋体" w:hint="eastAsia"/>
          <w:color w:val="000000"/>
          <w:sz w:val="32"/>
          <w:szCs w:val="32"/>
        </w:rPr>
        <w:t>：指除上述“财政拨款收入”、“事业收入”、“经营收入”等以外的收入。</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用事业基金弥补收支差额</w:t>
      </w:r>
      <w:r>
        <w:rPr>
          <w:rFonts w:ascii="宋体" w:hAnsi="宋体" w:hint="eastAsia"/>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年初结转和结余</w:t>
      </w:r>
      <w:r>
        <w:rPr>
          <w:rFonts w:ascii="宋体" w:hAnsi="宋体" w:hint="eastAsia"/>
          <w:color w:val="000000"/>
          <w:sz w:val="32"/>
          <w:szCs w:val="32"/>
        </w:rPr>
        <w:t>：指以前年度尚未完成、结转到本年按有关规定继续使用的资金。</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结余分配</w:t>
      </w:r>
      <w:r>
        <w:rPr>
          <w:rFonts w:ascii="宋体" w:hAnsi="宋体" w:hint="eastAsia"/>
          <w:color w:val="000000"/>
          <w:sz w:val="32"/>
          <w:szCs w:val="32"/>
        </w:rPr>
        <w:t>：指事业事位按规定从非财政补助结余中分配的事业基金和职工福利基金等。</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年末结转和结余</w:t>
      </w:r>
      <w:r>
        <w:rPr>
          <w:rFonts w:ascii="宋体" w:hAnsi="宋体" w:hint="eastAsia"/>
          <w:color w:val="000000"/>
          <w:sz w:val="32"/>
          <w:szCs w:val="32"/>
        </w:rPr>
        <w:t>：指本年度或以前年度预算安排、因客观条件发生变化无法按原计划实施，需要延迟到以后年度按有关规定继续使用的资金。</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lastRenderedPageBreak/>
        <w:t>基本支出</w:t>
      </w:r>
      <w:r>
        <w:rPr>
          <w:rFonts w:ascii="宋体" w:hAnsi="宋体" w:hint="eastAsia"/>
          <w:color w:val="000000"/>
          <w:sz w:val="32"/>
          <w:szCs w:val="32"/>
        </w:rPr>
        <w:t>：指为保障机构正常运转、完成日常工作任务而发生的人员支出和公用支出。</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项目支出</w:t>
      </w:r>
      <w:r>
        <w:rPr>
          <w:rFonts w:ascii="宋体" w:hAnsi="宋体" w:hint="eastAsia"/>
          <w:color w:val="000000"/>
          <w:sz w:val="32"/>
          <w:szCs w:val="32"/>
        </w:rPr>
        <w:t>：指在基本支出之外为完成特定行政任务和事业发展目标所发生的支出。</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经营支出</w:t>
      </w:r>
      <w:r>
        <w:rPr>
          <w:rFonts w:ascii="宋体" w:hAnsi="宋体" w:hint="eastAsia"/>
          <w:color w:val="000000"/>
          <w:sz w:val="32"/>
          <w:szCs w:val="32"/>
        </w:rPr>
        <w:t>：指事业单位在专业业务活动及其辅助活动之外开展非独立核算经营活动所发生的支出。</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“三公”经费</w:t>
      </w:r>
      <w:r>
        <w:rPr>
          <w:rFonts w:ascii="宋体" w:hAnsi="宋体" w:hint="eastAsia"/>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宋体" w:hAnsi="宋体" w:hint="eastAsia"/>
          <w:b/>
          <w:bCs/>
          <w:color w:val="000000"/>
          <w:sz w:val="32"/>
          <w:szCs w:val="32"/>
        </w:rPr>
        <w:t>机关运行经费</w:t>
      </w:r>
      <w:r>
        <w:rPr>
          <w:rFonts w:ascii="宋体" w:hAnsi="宋体" w:hint="eastAsia"/>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eastAsia="等线" w:hAnsi="Calibri"/>
          <w:color w:val="000000"/>
        </w:rPr>
        <w:t xml:space="preserve"> </w:t>
      </w:r>
    </w:p>
    <w:p w:rsidR="00163E82" w:rsidRDefault="00163E82" w:rsidP="00163E82">
      <w:pPr>
        <w:spacing w:after="2" w:line="336" w:lineRule="atLeast"/>
        <w:ind w:firstLine="643"/>
        <w:rPr>
          <w:rFonts w:ascii="Calibri" w:eastAsia="等线" w:hAnsi="Calibri"/>
        </w:rPr>
      </w:pPr>
      <w:r>
        <w:rPr>
          <w:rFonts w:ascii="Calibri" w:eastAsia="等线" w:hAnsi="Calibri"/>
        </w:rPr>
        <w:t xml:space="preserve"> </w:t>
      </w:r>
    </w:p>
    <w:p w:rsidR="00163E82" w:rsidRDefault="00163E82" w:rsidP="00163E82">
      <w:pPr>
        <w:spacing w:after="2"/>
        <w:jc w:val="center"/>
        <w:rPr>
          <w:rFonts w:hint="eastAsia"/>
        </w:rPr>
      </w:pPr>
      <w:r>
        <w:rPr>
          <w:rFonts w:ascii="宋体" w:hAnsi="宋体" w:hint="eastAsia"/>
          <w:b/>
          <w:bCs/>
          <w:color w:val="000000"/>
          <w:sz w:val="36"/>
          <w:szCs w:val="36"/>
        </w:rPr>
        <w:t>第五部分 附件</w:t>
      </w:r>
      <w:r>
        <w:rPr>
          <w:color w:val="000000"/>
        </w:rPr>
        <w:t xml:space="preserve"> </w:t>
      </w:r>
    </w:p>
    <w:p w:rsidR="00163E82" w:rsidRDefault="00163E82" w:rsidP="00163E82">
      <w:pPr>
        <w:spacing w:after="2"/>
        <w:jc w:val="center"/>
        <w:rPr>
          <w:rFonts w:hint="eastAsia"/>
        </w:rPr>
      </w:pPr>
      <w:r>
        <w:t xml:space="preserve"> </w:t>
      </w:r>
    </w:p>
    <w:p w:rsidR="00163E82" w:rsidRDefault="00163E82" w:rsidP="00163E82">
      <w:pPr>
        <w:spacing w:after="2"/>
        <w:jc w:val="center"/>
        <w:rPr>
          <w:rFonts w:hint="eastAsia"/>
        </w:rPr>
      </w:pPr>
      <w:r>
        <w:t xml:space="preserve"> </w:t>
      </w:r>
    </w:p>
    <w:p w:rsidR="00163E82" w:rsidRDefault="00163E82" w:rsidP="00163E82">
      <w:pPr>
        <w:spacing w:after="2"/>
        <w:jc w:val="center"/>
        <w:rPr>
          <w:rFonts w:hint="eastAsia"/>
        </w:rPr>
      </w:pPr>
      <w:r>
        <w:t xml:space="preserve"> </w:t>
      </w:r>
    </w:p>
    <w:p w:rsidR="004F1156" w:rsidRDefault="004F1156">
      <w:pPr>
        <w:rPr>
          <w:rFonts w:hint="eastAsia"/>
        </w:rPr>
      </w:pPr>
    </w:p>
    <w:sectPr w:rsidR="004F1156" w:rsidSect="00024E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FD0" w:rsidRDefault="005C6FD0" w:rsidP="00163E82">
      <w:pPr>
        <w:rPr>
          <w:rFonts w:hint="eastAsia"/>
        </w:rPr>
      </w:pPr>
      <w:r>
        <w:separator/>
      </w:r>
    </w:p>
  </w:endnote>
  <w:endnote w:type="continuationSeparator" w:id="1">
    <w:p w:rsidR="005C6FD0" w:rsidRDefault="005C6FD0" w:rsidP="00163E8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FD0" w:rsidRDefault="005C6FD0" w:rsidP="00163E82">
      <w:pPr>
        <w:rPr>
          <w:rFonts w:hint="eastAsia"/>
        </w:rPr>
      </w:pPr>
      <w:r>
        <w:separator/>
      </w:r>
    </w:p>
  </w:footnote>
  <w:footnote w:type="continuationSeparator" w:id="1">
    <w:p w:rsidR="005C6FD0" w:rsidRDefault="005C6FD0" w:rsidP="00163E82">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E82"/>
    <w:rsid w:val="00024E7F"/>
    <w:rsid w:val="00163E82"/>
    <w:rsid w:val="002C0A94"/>
    <w:rsid w:val="004F1156"/>
    <w:rsid w:val="005C6FD0"/>
    <w:rsid w:val="00B0064C"/>
    <w:rsid w:val="00CA540D"/>
    <w:rsid w:val="00E65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82"/>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E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63E82"/>
    <w:rPr>
      <w:sz w:val="18"/>
      <w:szCs w:val="18"/>
    </w:rPr>
  </w:style>
  <w:style w:type="paragraph" w:styleId="a4">
    <w:name w:val="footer"/>
    <w:basedOn w:val="a"/>
    <w:link w:val="Char0"/>
    <w:uiPriority w:val="99"/>
    <w:semiHidden/>
    <w:unhideWhenUsed/>
    <w:rsid w:val="00163E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63E82"/>
    <w:rPr>
      <w:sz w:val="18"/>
      <w:szCs w:val="18"/>
    </w:rPr>
  </w:style>
  <w:style w:type="paragraph" w:customStyle="1" w:styleId="18">
    <w:name w:val="18"/>
    <w:basedOn w:val="a"/>
    <w:rsid w:val="00163E82"/>
  </w:style>
  <w:style w:type="paragraph" w:styleId="a5">
    <w:name w:val="Normal (Web)"/>
    <w:basedOn w:val="a"/>
    <w:uiPriority w:val="99"/>
    <w:unhideWhenUsed/>
    <w:rsid w:val="00163E82"/>
    <w:pPr>
      <w:widowControl/>
      <w:spacing w:before="100" w:beforeAutospacing="1" w:after="100" w:afterAutospacing="1"/>
      <w:jc w:val="left"/>
    </w:pPr>
    <w:rPr>
      <w:rFonts w:ascii="宋体" w:hAnsi="宋体" w:cs="宋体"/>
      <w:kern w:val="0"/>
      <w:sz w:val="24"/>
      <w:szCs w:val="24"/>
    </w:rPr>
  </w:style>
  <w:style w:type="character" w:customStyle="1" w:styleId="10">
    <w:name w:val="10"/>
    <w:basedOn w:val="a0"/>
    <w:rsid w:val="00163E82"/>
    <w:rPr>
      <w:rFonts w:ascii="Times New Roman" w:hAnsi="Times New Roman" w:cs="Times New Roman" w:hint="default"/>
    </w:rPr>
  </w:style>
  <w:style w:type="character" w:customStyle="1" w:styleId="15">
    <w:name w:val="15"/>
    <w:basedOn w:val="a0"/>
    <w:rsid w:val="00163E82"/>
    <w:rPr>
      <w:rFonts w:ascii="Times New Roman" w:hAnsi="Times New Roman" w:cs="Times New Roman" w:hint="default"/>
      <w:b/>
    </w:rPr>
  </w:style>
</w:styles>
</file>

<file path=word/webSettings.xml><?xml version="1.0" encoding="utf-8"?>
<w:webSettings xmlns:r="http://schemas.openxmlformats.org/officeDocument/2006/relationships" xmlns:w="http://schemas.openxmlformats.org/wordprocessingml/2006/main">
  <w:divs>
    <w:div w:id="663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2336</Words>
  <Characters>13319</Characters>
  <Application>Microsoft Office Word</Application>
  <DocSecurity>0</DocSecurity>
  <Lines>110</Lines>
  <Paragraphs>31</Paragraphs>
  <ScaleCrop>false</ScaleCrop>
  <Company>Microsoft</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2022-08-26T09:07:00Z</dcterms:created>
  <dcterms:modified xsi:type="dcterms:W3CDTF">2022-08-29T02:03:00Z</dcterms:modified>
</cp:coreProperties>
</file>