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E4" w:rsidRDefault="00DC41E4" w:rsidP="00DC41E4">
      <w:pPr>
        <w:spacing w:after="2"/>
        <w:jc w:val="center"/>
        <w:rPr>
          <w:rFonts w:hint="eastAsia"/>
        </w:rPr>
      </w:pPr>
      <w:r>
        <w:rPr>
          <w:rStyle w:val="15"/>
          <w:rFonts w:ascii="宋体" w:hAnsi="宋体" w:hint="eastAsia"/>
          <w:color w:val="000000"/>
          <w:sz w:val="48"/>
          <w:szCs w:val="48"/>
        </w:rPr>
        <w:t>益阳市资阳区环境卫生服务中心2021年部门预算公开说明</w:t>
      </w:r>
      <w:r>
        <w:rPr>
          <w:color w:val="000000"/>
        </w:rPr>
        <w:t xml:space="preserve"> </w:t>
      </w:r>
    </w:p>
    <w:p w:rsidR="00DC41E4" w:rsidRDefault="00DC41E4" w:rsidP="00DC41E4">
      <w:pPr>
        <w:spacing w:after="2"/>
        <w:jc w:val="center"/>
        <w:rPr>
          <w:rFonts w:hint="eastAsia"/>
        </w:rPr>
      </w:pPr>
      <w:r>
        <w:rPr>
          <w:rFonts w:ascii="宋体" w:hAnsi="宋体" w:hint="eastAsia"/>
          <w:color w:val="000000"/>
          <w:sz w:val="32"/>
          <w:szCs w:val="32"/>
        </w:rPr>
        <w:t xml:space="preserve"> </w:t>
      </w:r>
      <w:r>
        <w:rPr>
          <w:color w:val="000000"/>
        </w:rPr>
        <w:t xml:space="preserve"> </w:t>
      </w:r>
    </w:p>
    <w:p w:rsidR="00DC41E4" w:rsidRDefault="00DC41E4" w:rsidP="00DC41E4">
      <w:pPr>
        <w:spacing w:after="2"/>
        <w:jc w:val="center"/>
        <w:rPr>
          <w:rFonts w:hint="eastAsia"/>
        </w:rPr>
      </w:pPr>
      <w:r>
        <w:rPr>
          <w:rStyle w:val="15"/>
          <w:rFonts w:ascii="宋体" w:hAnsi="宋体" w:hint="eastAsia"/>
          <w:color w:val="000000"/>
          <w:sz w:val="36"/>
          <w:szCs w:val="36"/>
        </w:rPr>
        <w:t>目 录</w:t>
      </w:r>
      <w:r>
        <w:rPr>
          <w:color w:val="000000"/>
        </w:rPr>
        <w:t xml:space="preserve"> </w:t>
      </w:r>
    </w:p>
    <w:p w:rsidR="00DC41E4" w:rsidRDefault="00DC41E4" w:rsidP="00DC41E4">
      <w:pPr>
        <w:spacing w:after="2"/>
        <w:ind w:firstLine="643"/>
        <w:rPr>
          <w:rFonts w:hint="eastAsia"/>
        </w:rPr>
      </w:pPr>
      <w:r>
        <w:rPr>
          <w:rFonts w:ascii="宋体" w:hAnsi="宋体" w:hint="eastAsia"/>
          <w:b/>
          <w:bCs/>
          <w:color w:val="000000"/>
          <w:sz w:val="32"/>
          <w:szCs w:val="32"/>
        </w:rPr>
        <w:t>第一部分 2021年部门预算说明</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一、部门预算说明</w:t>
      </w:r>
    </w:p>
    <w:p w:rsidR="00DC41E4" w:rsidRDefault="00DC41E4" w:rsidP="00DC41E4">
      <w:pPr>
        <w:spacing w:after="2"/>
        <w:ind w:firstLine="643"/>
        <w:rPr>
          <w:rFonts w:hint="eastAsia"/>
        </w:rPr>
      </w:pPr>
      <w:r>
        <w:rPr>
          <w:rFonts w:ascii="宋体" w:hAnsi="宋体" w:hint="eastAsia"/>
          <w:color w:val="000000"/>
          <w:sz w:val="32"/>
          <w:szCs w:val="32"/>
        </w:rPr>
        <w:t>（一）职能职责</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（二）机构设置</w:t>
      </w:r>
    </w:p>
    <w:p w:rsidR="00DC41E4" w:rsidRDefault="00DC41E4" w:rsidP="00DC41E4">
      <w:pPr>
        <w:spacing w:after="2"/>
        <w:ind w:firstLine="643"/>
        <w:rPr>
          <w:rFonts w:hint="eastAsia"/>
        </w:rPr>
      </w:pPr>
      <w:r>
        <w:rPr>
          <w:rFonts w:ascii="宋体" w:hAnsi="宋体" w:hint="eastAsia"/>
          <w:color w:val="000000"/>
          <w:sz w:val="32"/>
          <w:szCs w:val="32"/>
        </w:rPr>
        <w:t>二、部门预算单位构成</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三、部门预算收支概况</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（一）收入预算</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（二）支出预算</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四、一般公共预算拨款支出预算</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（一）基本支出</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（二）项目支出</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五、机关运行及三公经费情况说明</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（一）机关运行经费情况</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（二）“三公”经费情况</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六、国有资产及政府采购情况说明</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（一）国有资产占用情况</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（二）政府采购安排情况</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七、政府性基金预算支出</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lastRenderedPageBreak/>
        <w:t>八、预算绩效情况及其他重要事项</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九、名词解释</w:t>
      </w:r>
    </w:p>
    <w:p w:rsidR="00DC41E4" w:rsidRDefault="00DC41E4" w:rsidP="00DC41E4">
      <w:pPr>
        <w:spacing w:after="2"/>
        <w:ind w:firstLine="643"/>
        <w:rPr>
          <w:rFonts w:hint="eastAsia"/>
        </w:rPr>
      </w:pPr>
      <w:r>
        <w:rPr>
          <w:rFonts w:ascii="宋体" w:hAnsi="宋体" w:hint="eastAsia"/>
          <w:b/>
          <w:bCs/>
          <w:color w:val="000000"/>
          <w:sz w:val="32"/>
          <w:szCs w:val="32"/>
        </w:rPr>
        <w:t>第二部分</w:t>
      </w:r>
      <w:r>
        <w:rPr>
          <w:b/>
          <w:bCs/>
          <w:color w:val="000000"/>
        </w:rPr>
        <w:t xml:space="preserve"> </w:t>
      </w:r>
      <w:r>
        <w:rPr>
          <w:rFonts w:ascii="宋体" w:hAnsi="宋体" w:hint="eastAsia"/>
          <w:b/>
          <w:bCs/>
          <w:color w:val="000000"/>
          <w:sz w:val="32"/>
          <w:szCs w:val="32"/>
        </w:rPr>
        <w:t>2021年部门预算表</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1、收支总表</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2、收入总表</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3、支出总表</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4、分类汇总-部门</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5、分类汇总-政府</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6、财政拨款收支总表</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7、一般公共预算分类汇总-部门</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8、一般公共预算分类汇总-政府</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9、政府性基金分类汇总-部门</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10、政府基金分类汇总-政府</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11、一般公共预算基本支出预算表</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12、工资福利和对个人-部门</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13、工资福利和对个人-政府</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14、商品服务-部门</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15、商品服务-政府</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16、工资福利和对个人（一般公共预算）-部门</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17、工资福利和对个人（一般公共预算）-政府</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18、商品服务（一般公共预算）-部门</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19、商品服务（一般公共预算）-政府</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lastRenderedPageBreak/>
        <w:t>20、三公</w:t>
      </w:r>
      <w:r>
        <w:rPr>
          <w:color w:val="000000"/>
        </w:rPr>
        <w:t xml:space="preserve"> </w:t>
      </w:r>
    </w:p>
    <w:p w:rsidR="00DC41E4" w:rsidRDefault="00DC41E4" w:rsidP="00DC41E4">
      <w:pPr>
        <w:spacing w:after="2"/>
        <w:ind w:firstLine="643"/>
        <w:rPr>
          <w:rFonts w:hint="eastAsia"/>
        </w:rPr>
      </w:pPr>
      <w:r>
        <w:rPr>
          <w:rStyle w:val="15"/>
          <w:rFonts w:ascii="宋体" w:hAnsi="宋体" w:hint="eastAsia"/>
          <w:color w:val="000000"/>
          <w:sz w:val="28"/>
          <w:szCs w:val="28"/>
        </w:rPr>
        <w:t>注：以上部门预算报表中，空表表示本部门无相关收支情况。</w:t>
      </w:r>
      <w:r>
        <w:rPr>
          <w:color w:val="000000"/>
        </w:rPr>
        <w:t xml:space="preserve"> </w:t>
      </w:r>
    </w:p>
    <w:p w:rsidR="00DC41E4" w:rsidRDefault="00DC41E4" w:rsidP="00DC41E4">
      <w:pPr>
        <w:spacing w:after="2"/>
        <w:ind w:firstLine="643"/>
        <w:rPr>
          <w:rFonts w:hint="eastAsia"/>
        </w:rPr>
      </w:pPr>
      <w:r>
        <w:t xml:space="preserve"> </w:t>
      </w:r>
    </w:p>
    <w:p w:rsidR="00DC41E4" w:rsidRDefault="00DC41E4" w:rsidP="00DC41E4">
      <w:pPr>
        <w:spacing w:after="2"/>
        <w:ind w:firstLine="643"/>
        <w:rPr>
          <w:rFonts w:hint="eastAsia"/>
        </w:rPr>
      </w:pPr>
      <w:r>
        <w:t xml:space="preserve"> </w:t>
      </w:r>
    </w:p>
    <w:p w:rsidR="00DC41E4" w:rsidRDefault="00DC41E4" w:rsidP="00DC41E4">
      <w:pPr>
        <w:spacing w:after="2"/>
        <w:ind w:firstLine="643"/>
        <w:rPr>
          <w:rFonts w:hint="eastAsia"/>
        </w:rPr>
      </w:pPr>
      <w:r>
        <w:t xml:space="preserve"> </w:t>
      </w:r>
    </w:p>
    <w:p w:rsidR="00DC41E4" w:rsidRDefault="00DC41E4" w:rsidP="00DC41E4">
      <w:pPr>
        <w:spacing w:after="2"/>
        <w:ind w:firstLine="643"/>
        <w:rPr>
          <w:rFonts w:hint="eastAsia"/>
        </w:rPr>
      </w:pPr>
      <w:r>
        <w:t xml:space="preserve"> </w:t>
      </w:r>
    </w:p>
    <w:p w:rsidR="00DC41E4" w:rsidRDefault="00DC41E4" w:rsidP="00DC41E4">
      <w:pPr>
        <w:spacing w:after="2"/>
        <w:jc w:val="center"/>
        <w:rPr>
          <w:rFonts w:hint="eastAsia"/>
        </w:rPr>
      </w:pPr>
      <w:r>
        <w:rPr>
          <w:rStyle w:val="15"/>
          <w:rFonts w:ascii="宋体" w:hAnsi="宋体" w:hint="eastAsia"/>
          <w:color w:val="000000"/>
          <w:sz w:val="40"/>
          <w:szCs w:val="40"/>
        </w:rPr>
        <w:t>第一部分 2021年部门预算说明</w:t>
      </w:r>
      <w:r>
        <w:rPr>
          <w:color w:val="000000"/>
        </w:rPr>
        <w:t xml:space="preserve"> </w:t>
      </w:r>
    </w:p>
    <w:p w:rsidR="00DC41E4" w:rsidRDefault="00DC41E4" w:rsidP="00DC41E4">
      <w:pPr>
        <w:spacing w:after="2"/>
        <w:rPr>
          <w:rFonts w:hint="eastAsia"/>
        </w:rPr>
      </w:pPr>
      <w:r>
        <w:rPr>
          <w:rFonts w:ascii="宋体" w:hAnsi="宋体" w:hint="eastAsia"/>
          <w:b/>
          <w:bCs/>
          <w:color w:val="000000"/>
          <w:sz w:val="32"/>
          <w:szCs w:val="32"/>
        </w:rPr>
        <w:t xml:space="preserve"> </w:t>
      </w:r>
      <w:r>
        <w:rPr>
          <w:color w:val="000000"/>
        </w:rPr>
        <w:t xml:space="preserve"> </w:t>
      </w:r>
    </w:p>
    <w:p w:rsidR="00DC41E4" w:rsidRDefault="00DC41E4" w:rsidP="00DC41E4">
      <w:pPr>
        <w:spacing w:after="2"/>
        <w:ind w:firstLine="627"/>
        <w:rPr>
          <w:rFonts w:hint="eastAsia"/>
        </w:rPr>
      </w:pPr>
      <w:r>
        <w:rPr>
          <w:rStyle w:val="15"/>
          <w:rFonts w:ascii="宋体" w:hAnsi="宋体" w:hint="eastAsia"/>
          <w:color w:val="000000"/>
          <w:sz w:val="32"/>
          <w:szCs w:val="32"/>
        </w:rPr>
        <w:t>一、部门基本概况</w:t>
      </w:r>
      <w:r>
        <w:rPr>
          <w:color w:val="000000"/>
        </w:rPr>
        <w:t xml:space="preserve"> </w:t>
      </w:r>
    </w:p>
    <w:p w:rsidR="00DC41E4" w:rsidRDefault="00DC41E4" w:rsidP="00DC41E4">
      <w:pPr>
        <w:spacing w:after="2"/>
        <w:ind w:firstLine="630"/>
        <w:rPr>
          <w:rFonts w:hint="eastAsia"/>
        </w:rPr>
      </w:pPr>
      <w:r>
        <w:rPr>
          <w:rFonts w:ascii="宋体" w:hAnsi="宋体" w:hint="eastAsia"/>
          <w:b/>
          <w:bCs/>
          <w:color w:val="000000"/>
          <w:sz w:val="32"/>
          <w:szCs w:val="32"/>
        </w:rPr>
        <w:t>（一）职能职责</w:t>
      </w:r>
      <w:r>
        <w:rPr>
          <w:color w:val="000000"/>
        </w:rPr>
        <w:t xml:space="preserve"> </w:t>
      </w:r>
    </w:p>
    <w:p w:rsidR="00DC41E4" w:rsidRDefault="00DC41E4" w:rsidP="00DC41E4">
      <w:pPr>
        <w:spacing w:after="2"/>
        <w:ind w:firstLine="630"/>
        <w:rPr>
          <w:rFonts w:hint="eastAsia"/>
        </w:rPr>
      </w:pPr>
      <w:r>
        <w:rPr>
          <w:rFonts w:ascii="宋体" w:hAnsi="宋体" w:hint="eastAsia"/>
          <w:color w:val="000000"/>
          <w:sz w:val="32"/>
          <w:szCs w:val="32"/>
        </w:rPr>
        <w:t>1、负责辖区内背街小巷、城乡结合部的清扫保洁;负责城市生活垃圾的收集、中转、外运。</w:t>
      </w:r>
      <w:r>
        <w:rPr>
          <w:rFonts w:ascii="Times New Roman" w:eastAsia="等线" w:hAnsi="Times New Roman"/>
          <w:color w:val="000000"/>
          <w:sz w:val="32"/>
          <w:szCs w:val="32"/>
        </w:rPr>
        <w:t xml:space="preserve"> </w:t>
      </w:r>
    </w:p>
    <w:p w:rsidR="00DC41E4" w:rsidRDefault="00DC41E4" w:rsidP="00DC41E4">
      <w:pPr>
        <w:spacing w:after="2"/>
        <w:ind w:firstLine="630"/>
        <w:rPr>
          <w:rFonts w:hint="eastAsia"/>
        </w:rPr>
      </w:pPr>
      <w:r>
        <w:rPr>
          <w:rFonts w:ascii="宋体" w:hAnsi="宋体" w:hint="eastAsia"/>
          <w:color w:val="000000"/>
          <w:sz w:val="32"/>
          <w:szCs w:val="32"/>
        </w:rPr>
        <w:t>2、负责辖区内垃圾中转站、公厕的管理维护。</w:t>
      </w:r>
      <w:r>
        <w:rPr>
          <w:rFonts w:ascii="Times New Roman" w:eastAsia="等线" w:hAnsi="Times New Roman"/>
          <w:color w:val="000000"/>
          <w:sz w:val="32"/>
          <w:szCs w:val="32"/>
        </w:rPr>
        <w:t xml:space="preserve"> </w:t>
      </w:r>
    </w:p>
    <w:p w:rsidR="00DC41E4" w:rsidRDefault="00DC41E4" w:rsidP="00DC41E4">
      <w:pPr>
        <w:spacing w:after="2"/>
        <w:ind w:firstLine="630"/>
        <w:rPr>
          <w:rFonts w:hint="eastAsia"/>
        </w:rPr>
      </w:pPr>
      <w:r>
        <w:rPr>
          <w:rFonts w:ascii="宋体" w:hAnsi="宋体" w:hint="eastAsia"/>
          <w:color w:val="000000"/>
          <w:sz w:val="32"/>
          <w:szCs w:val="32"/>
        </w:rPr>
        <w:t>3、负责辖区内果皮箱（桶）的清掏抹洗。</w:t>
      </w:r>
      <w:r>
        <w:rPr>
          <w:rFonts w:ascii="Times New Roman" w:eastAsia="等线" w:hAnsi="Times New Roman"/>
          <w:color w:val="000000"/>
          <w:sz w:val="32"/>
          <w:szCs w:val="32"/>
        </w:rPr>
        <w:t xml:space="preserve"> </w:t>
      </w:r>
    </w:p>
    <w:p w:rsidR="00DC41E4" w:rsidRDefault="00DC41E4" w:rsidP="00DC41E4">
      <w:pPr>
        <w:spacing w:after="2"/>
        <w:ind w:firstLine="630"/>
        <w:rPr>
          <w:rFonts w:hint="eastAsia"/>
        </w:rPr>
      </w:pPr>
      <w:r>
        <w:rPr>
          <w:rFonts w:ascii="宋体" w:hAnsi="宋体" w:hint="eastAsia"/>
          <w:color w:val="000000"/>
          <w:sz w:val="32"/>
          <w:szCs w:val="32"/>
        </w:rPr>
        <w:t>4、负责收取城区规划区内机关企业事业单位、社区团体及临街门店的垃圾处理费。</w:t>
      </w:r>
      <w:r>
        <w:rPr>
          <w:rFonts w:ascii="Times New Roman" w:eastAsia="等线" w:hAnsi="Times New Roman"/>
          <w:color w:val="000000"/>
          <w:sz w:val="32"/>
          <w:szCs w:val="32"/>
        </w:rPr>
        <w:t xml:space="preserve"> </w:t>
      </w:r>
    </w:p>
    <w:p w:rsidR="00DC41E4" w:rsidRDefault="00DC41E4" w:rsidP="00DC41E4">
      <w:pPr>
        <w:spacing w:after="2"/>
        <w:ind w:firstLine="630"/>
        <w:rPr>
          <w:rFonts w:hint="eastAsia"/>
        </w:rPr>
      </w:pPr>
      <w:r>
        <w:rPr>
          <w:rFonts w:ascii="宋体" w:hAnsi="宋体" w:hint="eastAsia"/>
          <w:color w:val="000000"/>
          <w:sz w:val="32"/>
          <w:szCs w:val="32"/>
        </w:rPr>
        <w:t>5、负责辖区内市容监察与渣土执法工作等。</w:t>
      </w:r>
      <w:r>
        <w:rPr>
          <w:rFonts w:ascii="Times New Roman" w:eastAsia="等线" w:hAnsi="Times New Roman"/>
          <w:color w:val="000000"/>
          <w:sz w:val="32"/>
          <w:szCs w:val="32"/>
        </w:rPr>
        <w:t xml:space="preserve"> </w:t>
      </w:r>
    </w:p>
    <w:p w:rsidR="00DC41E4" w:rsidRDefault="00DC41E4" w:rsidP="00DC41E4">
      <w:pPr>
        <w:spacing w:after="2"/>
        <w:ind w:firstLine="630"/>
        <w:rPr>
          <w:rFonts w:hint="eastAsia"/>
        </w:rPr>
      </w:pPr>
      <w:r>
        <w:rPr>
          <w:rFonts w:ascii="宋体" w:hAnsi="宋体" w:hint="eastAsia"/>
          <w:b/>
          <w:bCs/>
          <w:color w:val="000000"/>
          <w:sz w:val="32"/>
          <w:szCs w:val="32"/>
        </w:rPr>
        <w:t>（二）机构设置</w:t>
      </w:r>
      <w:r>
        <w:rPr>
          <w:color w:val="000000"/>
        </w:rPr>
        <w:t xml:space="preserve"> </w:t>
      </w:r>
    </w:p>
    <w:p w:rsidR="00DC41E4" w:rsidRDefault="00DC41E4" w:rsidP="00DC41E4">
      <w:pPr>
        <w:spacing w:after="2"/>
        <w:ind w:firstLine="630"/>
        <w:rPr>
          <w:rFonts w:hint="eastAsia"/>
        </w:rPr>
      </w:pPr>
      <w:r>
        <w:rPr>
          <w:rFonts w:ascii="宋体" w:hAnsi="宋体" w:hint="eastAsia"/>
          <w:color w:val="000000"/>
          <w:sz w:val="32"/>
          <w:szCs w:val="32"/>
        </w:rPr>
        <w:t>益阳市资阳区环境卫生服务中心内设机构包括：根据编委核定，核定差额拨款事业编制84人,自收自支事业编制29人，设主任1名，副主任5名。 区市容环境卫生管理处内设机构设置为综合办公室(加财务室)、督查科、机械化作业一队、机械化作业二队、市容检查队、渣土监察队、单位收费一队、收费二队、长春清扫保洁公司、大码头清扫保洁公</w:t>
      </w:r>
      <w:r>
        <w:rPr>
          <w:rFonts w:ascii="宋体" w:hAnsi="宋体" w:hint="eastAsia"/>
          <w:color w:val="000000"/>
          <w:sz w:val="32"/>
          <w:szCs w:val="32"/>
        </w:rPr>
        <w:lastRenderedPageBreak/>
        <w:t>司、汽车路清扫保洁公司共11个。</w:t>
      </w:r>
      <w:r>
        <w:rPr>
          <w:color w:val="000000"/>
        </w:rPr>
        <w:t xml:space="preserve"> </w:t>
      </w:r>
    </w:p>
    <w:p w:rsidR="00DC41E4" w:rsidRDefault="00DC41E4" w:rsidP="00DC41E4">
      <w:pPr>
        <w:spacing w:after="2"/>
        <w:ind w:firstLine="627"/>
        <w:rPr>
          <w:rFonts w:hint="eastAsia"/>
        </w:rPr>
      </w:pPr>
      <w:r>
        <w:rPr>
          <w:rStyle w:val="15"/>
          <w:rFonts w:ascii="宋体" w:hAnsi="宋体" w:hint="eastAsia"/>
          <w:color w:val="000000"/>
          <w:sz w:val="32"/>
          <w:szCs w:val="32"/>
        </w:rPr>
        <w:t>二、部门预算单位构成</w:t>
      </w:r>
      <w:r>
        <w:rPr>
          <w:color w:val="000000"/>
        </w:rPr>
        <w:t xml:space="preserve"> </w:t>
      </w:r>
    </w:p>
    <w:p w:rsidR="00DC41E4" w:rsidRDefault="00DC41E4" w:rsidP="00DC41E4">
      <w:pPr>
        <w:spacing w:after="2"/>
        <w:ind w:firstLine="627"/>
        <w:rPr>
          <w:rFonts w:hint="eastAsia"/>
        </w:rPr>
      </w:pPr>
      <w:r>
        <w:rPr>
          <w:rFonts w:ascii="宋体" w:hAnsi="宋体" w:hint="eastAsia"/>
          <w:color w:val="000000"/>
          <w:sz w:val="32"/>
          <w:szCs w:val="32"/>
        </w:rPr>
        <w:t>益阳市资阳区环境卫生服务中心只有本级，没有其他预算单位，纳入编制范围的预算单位仅含益阳市资阳区环境卫生服务中心。</w:t>
      </w:r>
      <w:r>
        <w:rPr>
          <w:color w:val="000000"/>
        </w:rPr>
        <w:t xml:space="preserve"> </w:t>
      </w:r>
    </w:p>
    <w:p w:rsidR="00DC41E4" w:rsidRDefault="00DC41E4" w:rsidP="00DC41E4">
      <w:pPr>
        <w:spacing w:after="2"/>
        <w:ind w:firstLine="627"/>
        <w:rPr>
          <w:rFonts w:hint="eastAsia"/>
        </w:rPr>
      </w:pPr>
      <w:r>
        <w:rPr>
          <w:rStyle w:val="15"/>
          <w:rFonts w:ascii="宋体" w:hAnsi="宋体" w:hint="eastAsia"/>
          <w:color w:val="000000"/>
          <w:sz w:val="32"/>
          <w:szCs w:val="32"/>
        </w:rPr>
        <w:t>三、部门收支总体情况</w:t>
      </w:r>
      <w:r>
        <w:rPr>
          <w:color w:val="000000"/>
        </w:rPr>
        <w:t xml:space="preserve"> </w:t>
      </w:r>
    </w:p>
    <w:p w:rsidR="00DC41E4" w:rsidRDefault="00DC41E4" w:rsidP="00DC41E4">
      <w:pPr>
        <w:spacing w:after="2"/>
        <w:ind w:firstLine="630"/>
        <w:rPr>
          <w:rFonts w:hint="eastAsia"/>
        </w:rPr>
      </w:pPr>
      <w:r>
        <w:rPr>
          <w:rFonts w:ascii="宋体" w:hAnsi="宋体" w:hint="eastAsia"/>
          <w:b/>
          <w:bCs/>
          <w:color w:val="000000"/>
          <w:sz w:val="32"/>
          <w:szCs w:val="32"/>
        </w:rPr>
        <w:t>（一）收入预算：</w:t>
      </w:r>
      <w:r>
        <w:rPr>
          <w:rFonts w:ascii="宋体" w:hAnsi="宋体" w:hint="eastAsia"/>
          <w:color w:val="000000"/>
          <w:sz w:val="32"/>
          <w:szCs w:val="32"/>
        </w:rPr>
        <w:t>包括一般公共预算、政府性基金、国有资本经营预算等财政拨款收入，以及经营收入、事业收入等单位资金。2021年本部门收入预算3,798.91万元，其中，一般公共预算拨款1,994.91万元，政府性基金预算拨款0万元，纳入专户管理的非税收入拨款0万元，一般性转移支付收入1,779万元，其他收入25万元。收入较去年增加318.36万元，主要原因是市级加大对创文巩卫工作的投入。</w:t>
      </w:r>
      <w:r>
        <w:rPr>
          <w:color w:val="000000"/>
        </w:rPr>
        <w:t xml:space="preserve"> </w:t>
      </w:r>
    </w:p>
    <w:p w:rsidR="00DC41E4" w:rsidRDefault="00DC41E4" w:rsidP="00DC41E4">
      <w:pPr>
        <w:spacing w:after="2"/>
        <w:ind w:firstLine="630"/>
        <w:rPr>
          <w:rFonts w:hint="eastAsia"/>
        </w:rPr>
      </w:pPr>
      <w:r>
        <w:rPr>
          <w:rFonts w:ascii="宋体" w:hAnsi="宋体" w:hint="eastAsia"/>
          <w:b/>
          <w:bCs/>
          <w:color w:val="000000"/>
          <w:sz w:val="32"/>
          <w:szCs w:val="32"/>
        </w:rPr>
        <w:t>（二）支出预算：</w:t>
      </w:r>
      <w:r>
        <w:rPr>
          <w:rFonts w:ascii="宋体" w:hAnsi="宋体" w:hint="eastAsia"/>
          <w:color w:val="000000"/>
          <w:sz w:val="32"/>
          <w:szCs w:val="32"/>
        </w:rPr>
        <w:t>2021年本部门支出预算3,798.91万元，其中：社会保障和就业支出162.42万元；卫生健康支出105.39万元；城乡社区支出3,449.91万元；住房保障支出81.19万元。支出较去年增加318.36万元，主要原因是工作需要，增大支出。</w:t>
      </w:r>
      <w:r>
        <w:rPr>
          <w:color w:val="000000"/>
        </w:rPr>
        <w:t xml:space="preserve"> </w:t>
      </w:r>
    </w:p>
    <w:p w:rsidR="00DC41E4" w:rsidRDefault="00DC41E4" w:rsidP="00DC41E4">
      <w:pPr>
        <w:spacing w:after="2"/>
        <w:ind w:firstLine="660"/>
        <w:rPr>
          <w:rFonts w:hint="eastAsia"/>
        </w:rPr>
      </w:pPr>
      <w:r>
        <w:rPr>
          <w:rStyle w:val="15"/>
          <w:rFonts w:ascii="宋体" w:hAnsi="宋体" w:hint="eastAsia"/>
          <w:color w:val="000000"/>
          <w:sz w:val="32"/>
          <w:szCs w:val="32"/>
        </w:rPr>
        <w:t>四、一般公共预算拨款支出</w:t>
      </w:r>
      <w:r>
        <w:rPr>
          <w:color w:val="000000"/>
        </w:rPr>
        <w:t xml:space="preserve"> </w:t>
      </w:r>
    </w:p>
    <w:p w:rsidR="00DC41E4" w:rsidRDefault="00DC41E4" w:rsidP="00DC41E4">
      <w:pPr>
        <w:spacing w:after="2"/>
        <w:ind w:firstLine="660"/>
        <w:rPr>
          <w:rFonts w:hint="eastAsia"/>
        </w:rPr>
      </w:pPr>
      <w:r>
        <w:rPr>
          <w:rFonts w:ascii="宋体" w:hAnsi="宋体" w:hint="eastAsia"/>
          <w:color w:val="000000"/>
          <w:sz w:val="32"/>
          <w:szCs w:val="32"/>
        </w:rPr>
        <w:t>2021年本部门一般公共预算拨款支出预算1,994.91万元，具体安排情况如下：</w:t>
      </w:r>
      <w:r>
        <w:rPr>
          <w:color w:val="000000"/>
        </w:rPr>
        <w:t xml:space="preserve"> </w:t>
      </w:r>
    </w:p>
    <w:p w:rsidR="00DC41E4" w:rsidRDefault="00DC41E4" w:rsidP="00DC41E4">
      <w:pPr>
        <w:spacing w:after="2"/>
        <w:ind w:firstLine="660"/>
        <w:rPr>
          <w:rFonts w:hint="eastAsia"/>
        </w:rPr>
      </w:pPr>
      <w:r>
        <w:rPr>
          <w:rFonts w:ascii="宋体" w:hAnsi="宋体" w:hint="eastAsia"/>
          <w:b/>
          <w:bCs/>
          <w:color w:val="000000"/>
          <w:sz w:val="32"/>
          <w:szCs w:val="32"/>
        </w:rPr>
        <w:t>（一）基本支出：</w:t>
      </w:r>
      <w:r>
        <w:rPr>
          <w:rFonts w:ascii="宋体" w:hAnsi="宋体" w:hint="eastAsia"/>
          <w:color w:val="000000"/>
          <w:sz w:val="32"/>
          <w:szCs w:val="32"/>
        </w:rPr>
        <w:t>2021年本部门基本支出预算1,206.91</w:t>
      </w:r>
      <w:r>
        <w:rPr>
          <w:rFonts w:ascii="宋体" w:hAnsi="宋体" w:hint="eastAsia"/>
          <w:color w:val="000000"/>
          <w:sz w:val="32"/>
          <w:szCs w:val="32"/>
        </w:rPr>
        <w:lastRenderedPageBreak/>
        <w:t>万元，主要是为保障部门正常运转、完成日常工作任务而发生的各项支出，包括用于基本工资、津贴补贴等人员经费以及办公费、印刷费、水电费、办公设备购置等公用经费。</w:t>
      </w:r>
      <w:r>
        <w:rPr>
          <w:color w:val="000000"/>
        </w:rPr>
        <w:t xml:space="preserve"> </w:t>
      </w:r>
    </w:p>
    <w:p w:rsidR="00DC41E4" w:rsidRDefault="00DC41E4" w:rsidP="00DC41E4">
      <w:pPr>
        <w:spacing w:after="2"/>
        <w:ind w:firstLine="660"/>
        <w:rPr>
          <w:rFonts w:hint="eastAsia"/>
        </w:rPr>
      </w:pPr>
      <w:r>
        <w:rPr>
          <w:rFonts w:ascii="宋体" w:hAnsi="宋体" w:hint="eastAsia"/>
          <w:b/>
          <w:bCs/>
          <w:color w:val="000000"/>
          <w:sz w:val="32"/>
          <w:szCs w:val="32"/>
        </w:rPr>
        <w:t>（二）项目支出：</w:t>
      </w:r>
      <w:r>
        <w:rPr>
          <w:rFonts w:ascii="宋体" w:hAnsi="宋体" w:hint="eastAsia"/>
          <w:color w:val="000000"/>
          <w:sz w:val="32"/>
          <w:szCs w:val="32"/>
        </w:rPr>
        <w:t>2021年本部门项目支出预算788万元，主要是部门为完成特定行政工作任务或事业发展目标而发生的支出，包括有关事业发展专项、专项业务费、基本建设支出等，其中：按项目管理的商品和服务支出788万元，主要用于清扫保洁等方面。</w:t>
      </w:r>
    </w:p>
    <w:p w:rsidR="00DC41E4" w:rsidRDefault="00DC41E4" w:rsidP="00DC41E4">
      <w:pPr>
        <w:spacing w:after="2"/>
        <w:ind w:firstLine="660"/>
        <w:rPr>
          <w:rFonts w:hint="eastAsia"/>
        </w:rPr>
      </w:pPr>
      <w:r>
        <w:rPr>
          <w:rStyle w:val="15"/>
          <w:rFonts w:ascii="宋体" w:hAnsi="宋体" w:hint="eastAsia"/>
          <w:color w:val="000000"/>
          <w:sz w:val="32"/>
          <w:szCs w:val="32"/>
        </w:rPr>
        <w:t>五、</w:t>
      </w:r>
      <w:r>
        <w:rPr>
          <w:rStyle w:val="15"/>
          <w:rFonts w:ascii="宋体" w:hAnsi="宋体" w:hint="eastAsia"/>
          <w:bCs/>
          <w:color w:val="000000"/>
          <w:sz w:val="32"/>
          <w:szCs w:val="32"/>
        </w:rPr>
        <w:t>机关运行及三公经费情况说明</w:t>
      </w:r>
      <w:r>
        <w:rPr>
          <w:color w:val="000000"/>
        </w:rPr>
        <w:t xml:space="preserve"> </w:t>
      </w:r>
    </w:p>
    <w:p w:rsidR="00DC41E4" w:rsidRDefault="00DC41E4" w:rsidP="00DC41E4">
      <w:pPr>
        <w:spacing w:after="2"/>
        <w:ind w:firstLine="660"/>
        <w:rPr>
          <w:rFonts w:hint="eastAsia"/>
        </w:rPr>
      </w:pPr>
      <w:r>
        <w:rPr>
          <w:rFonts w:ascii="宋体" w:hAnsi="宋体" w:hint="eastAsia"/>
          <w:b/>
          <w:bCs/>
          <w:color w:val="000000"/>
          <w:sz w:val="32"/>
          <w:szCs w:val="32"/>
        </w:rPr>
        <w:t>（一）机关运行经费情况</w:t>
      </w:r>
    </w:p>
    <w:p w:rsidR="00DC41E4" w:rsidRDefault="00DC41E4" w:rsidP="00DC41E4">
      <w:pPr>
        <w:spacing w:after="2"/>
        <w:ind w:firstLine="660"/>
        <w:rPr>
          <w:rFonts w:hint="eastAsia"/>
        </w:rPr>
      </w:pPr>
      <w:r>
        <w:rPr>
          <w:rFonts w:ascii="宋体" w:hAnsi="宋体" w:hint="eastAsia"/>
          <w:color w:val="000000"/>
          <w:sz w:val="32"/>
          <w:szCs w:val="32"/>
        </w:rPr>
        <w:t>益阳市资阳区环境卫生服务中心为非参公事业单位和非行政单位，未纳入机关运行经费统计范围，故无机关运行经费。</w:t>
      </w:r>
    </w:p>
    <w:p w:rsidR="00DC41E4" w:rsidRDefault="00DC41E4" w:rsidP="00DC41E4">
      <w:pPr>
        <w:spacing w:after="2"/>
        <w:ind w:firstLine="660"/>
        <w:rPr>
          <w:rFonts w:hint="eastAsia"/>
        </w:rPr>
      </w:pPr>
      <w:r>
        <w:rPr>
          <w:rFonts w:ascii="宋体" w:hAnsi="宋体" w:hint="eastAsia"/>
          <w:b/>
          <w:bCs/>
          <w:color w:val="000000"/>
          <w:sz w:val="32"/>
          <w:szCs w:val="32"/>
        </w:rPr>
        <w:t>（二）“三公”经费情况</w:t>
      </w:r>
    </w:p>
    <w:p w:rsidR="00DC41E4" w:rsidRDefault="00DC41E4" w:rsidP="00DC41E4">
      <w:pPr>
        <w:spacing w:after="2"/>
        <w:ind w:firstLine="660"/>
        <w:rPr>
          <w:rFonts w:hint="eastAsia"/>
        </w:rPr>
      </w:pPr>
      <w:r>
        <w:rPr>
          <w:rFonts w:ascii="宋体" w:hAnsi="宋体" w:hint="eastAsia"/>
          <w:color w:val="000000"/>
          <w:sz w:val="32"/>
          <w:szCs w:val="32"/>
        </w:rPr>
        <w:t>2021年本部门“三公”经费预算数为7万元，其中：经费拨款7万元，分别为公务接待费7万元，公务用车购置0万元，公务用车运行维护费0万元，因公出国（境）费0万元；纳入公共预算管理的非税收入拨款0万元，分别为公务接待费0万元，公务用车购置0万元，公务用车运行维护费0万元，因公出国（境）费0万元。2021年“三公”经费预算较上年持平。</w:t>
      </w:r>
      <w:r>
        <w:rPr>
          <w:color w:val="000000"/>
        </w:rPr>
        <w:t xml:space="preserve"> </w:t>
      </w:r>
    </w:p>
    <w:p w:rsidR="00DC41E4" w:rsidRDefault="00DC41E4" w:rsidP="00DC41E4">
      <w:pPr>
        <w:spacing w:after="2"/>
        <w:ind w:firstLine="660"/>
        <w:rPr>
          <w:rFonts w:hint="eastAsia"/>
        </w:rPr>
      </w:pPr>
      <w:r>
        <w:rPr>
          <w:rFonts w:ascii="宋体" w:hAnsi="宋体" w:hint="eastAsia"/>
          <w:b/>
          <w:bCs/>
          <w:color w:val="000000"/>
          <w:sz w:val="32"/>
          <w:szCs w:val="32"/>
        </w:rPr>
        <w:t>六、国有资产及政府采购情况说明</w:t>
      </w:r>
    </w:p>
    <w:p w:rsidR="00DC41E4" w:rsidRDefault="00DC41E4" w:rsidP="00DC41E4">
      <w:pPr>
        <w:spacing w:after="2"/>
        <w:ind w:firstLine="643"/>
        <w:rPr>
          <w:rFonts w:hint="eastAsia"/>
        </w:rPr>
      </w:pPr>
      <w:r>
        <w:rPr>
          <w:rFonts w:ascii="宋体" w:hAnsi="宋体" w:hint="eastAsia"/>
          <w:b/>
          <w:bCs/>
          <w:color w:val="000000"/>
          <w:sz w:val="32"/>
          <w:szCs w:val="32"/>
        </w:rPr>
        <w:lastRenderedPageBreak/>
        <w:t>（一）国有资产占用情况</w:t>
      </w:r>
      <w:r>
        <w:rPr>
          <w:color w:val="000000"/>
        </w:rPr>
        <w:t xml:space="preserve"> </w:t>
      </w:r>
    </w:p>
    <w:p w:rsidR="00730B05" w:rsidRDefault="00730B05" w:rsidP="00730B05">
      <w:pPr>
        <w:spacing w:after="2"/>
        <w:ind w:firstLine="643"/>
        <w:rPr>
          <w:rFonts w:hint="eastAsia"/>
        </w:rPr>
      </w:pPr>
      <w:r>
        <w:rPr>
          <w:rFonts w:ascii="宋体" w:hAnsi="宋体" w:hint="eastAsia"/>
          <w:color w:val="000000"/>
          <w:sz w:val="32"/>
          <w:szCs w:val="32"/>
        </w:rPr>
        <w:t>截至2020年12月底，本部门共有车辆145</w:t>
      </w:r>
      <w:r w:rsidR="00944CB7">
        <w:rPr>
          <w:rFonts w:ascii="宋体" w:hAnsi="宋体" w:hint="eastAsia"/>
          <w:color w:val="000000"/>
          <w:sz w:val="32"/>
          <w:szCs w:val="32"/>
        </w:rPr>
        <w:t>辆</w:t>
      </w:r>
      <w:r>
        <w:rPr>
          <w:rFonts w:ascii="宋体" w:hAnsi="宋体" w:hint="eastAsia"/>
          <w:color w:val="000000"/>
          <w:sz w:val="32"/>
          <w:szCs w:val="32"/>
        </w:rPr>
        <w:t>，主要是环卫专业作业车辆。共有公务用车0辆，其中，机要通信用车0辆，应急保障用车0辆，执法执勤用车0辆，特种专业技术用车0辆，其他按照规定配备的公务用车0辆；单位价值50万元以上通用设备0台，单位价值100万元以上专用设备1台。2021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rsidR="00DC41E4" w:rsidRDefault="00DC41E4" w:rsidP="00DC41E4">
      <w:pPr>
        <w:spacing w:after="2"/>
        <w:ind w:firstLine="643"/>
        <w:rPr>
          <w:rFonts w:hint="eastAsia"/>
        </w:rPr>
      </w:pPr>
      <w:r>
        <w:rPr>
          <w:rFonts w:ascii="宋体" w:hAnsi="宋体" w:hint="eastAsia"/>
          <w:b/>
          <w:bCs/>
          <w:color w:val="000000"/>
          <w:sz w:val="32"/>
          <w:szCs w:val="32"/>
        </w:rPr>
        <w:t>（二）政府采购安排情况</w:t>
      </w:r>
    </w:p>
    <w:p w:rsidR="00DC41E4" w:rsidRDefault="00DC41E4" w:rsidP="00DC41E4">
      <w:pPr>
        <w:spacing w:after="2"/>
        <w:ind w:firstLine="643"/>
        <w:rPr>
          <w:rFonts w:hint="eastAsia"/>
        </w:rPr>
      </w:pPr>
      <w:r>
        <w:rPr>
          <w:rFonts w:ascii="宋体" w:hAnsi="宋体" w:hint="eastAsia"/>
          <w:color w:val="000000"/>
          <w:sz w:val="32"/>
          <w:szCs w:val="32"/>
        </w:rPr>
        <w:t>2021年本部门政府采购预算总额1302万元，其中，货物类采购预算1302万元；工程类采购预算0万元；服务类采购预算0万元。</w:t>
      </w:r>
      <w:r>
        <w:rPr>
          <w:color w:val="000000"/>
        </w:rPr>
        <w:t xml:space="preserve"> </w:t>
      </w:r>
    </w:p>
    <w:p w:rsidR="00DC41E4" w:rsidRDefault="00DC41E4" w:rsidP="00DC41E4">
      <w:pPr>
        <w:spacing w:after="2"/>
        <w:ind w:firstLine="643"/>
        <w:rPr>
          <w:rFonts w:hint="eastAsia"/>
        </w:rPr>
      </w:pPr>
      <w:r>
        <w:rPr>
          <w:rFonts w:ascii="宋体" w:hAnsi="宋体" w:hint="eastAsia"/>
          <w:b/>
          <w:bCs/>
          <w:color w:val="000000"/>
          <w:sz w:val="32"/>
          <w:szCs w:val="32"/>
        </w:rPr>
        <w:t>七、</w:t>
      </w:r>
      <w:r>
        <w:rPr>
          <w:rStyle w:val="15"/>
          <w:rFonts w:ascii="宋体" w:hAnsi="宋体" w:hint="eastAsia"/>
          <w:color w:val="000000"/>
          <w:sz w:val="32"/>
          <w:szCs w:val="32"/>
        </w:rPr>
        <w:t>政府性基金预算支出</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shd w:val="clear" w:color="auto" w:fill="FFFFFF"/>
        </w:rPr>
        <w:t>2021本部门无政府性基金安排的支出。</w:t>
      </w:r>
      <w:r>
        <w:rPr>
          <w:color w:val="000000"/>
        </w:rPr>
        <w:t xml:space="preserve"> </w:t>
      </w:r>
    </w:p>
    <w:p w:rsidR="00DC41E4" w:rsidRDefault="00DC41E4" w:rsidP="00DC41E4">
      <w:pPr>
        <w:spacing w:after="2"/>
        <w:ind w:firstLine="643"/>
        <w:rPr>
          <w:rFonts w:hint="eastAsia"/>
        </w:rPr>
      </w:pPr>
      <w:r>
        <w:rPr>
          <w:rFonts w:ascii="宋体" w:hAnsi="宋体" w:hint="eastAsia"/>
          <w:b/>
          <w:bCs/>
          <w:color w:val="000000"/>
          <w:sz w:val="32"/>
          <w:szCs w:val="32"/>
        </w:rPr>
        <w:t>八、预算绩效情况及其他重要事项</w:t>
      </w:r>
      <w:r>
        <w:rPr>
          <w:color w:val="000000"/>
        </w:rPr>
        <w:t xml:space="preserve"> </w:t>
      </w:r>
    </w:p>
    <w:p w:rsidR="00DC41E4" w:rsidRDefault="00DC41E4" w:rsidP="00DC41E4">
      <w:pPr>
        <w:spacing w:after="2"/>
        <w:ind w:firstLine="643"/>
        <w:rPr>
          <w:rFonts w:hint="eastAsia"/>
        </w:rPr>
      </w:pPr>
      <w:r>
        <w:rPr>
          <w:rFonts w:ascii="宋体" w:hAnsi="宋体" w:hint="eastAsia"/>
          <w:b/>
          <w:bCs/>
          <w:color w:val="000000"/>
          <w:sz w:val="32"/>
          <w:szCs w:val="32"/>
        </w:rPr>
        <w:t>（一）重点项目预算的绩效目标等预算绩效情况说明</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本部门整体支出和项目支出实行绩效目标管理，纳入2021年部门整体支出绩效目标的金额为3,798.91万元，其中：基本支出3,010.91万元，项目支出788万元，主要绩</w:t>
      </w:r>
      <w:r>
        <w:rPr>
          <w:rFonts w:ascii="宋体" w:hAnsi="宋体" w:hint="eastAsia"/>
          <w:color w:val="000000"/>
          <w:sz w:val="32"/>
          <w:szCs w:val="32"/>
        </w:rPr>
        <w:lastRenderedPageBreak/>
        <w:t>效目标是：本部门整体支出和项目支出实行绩效目标管理共1个，纳入2021年部门整体支出绩效目标的金额为 788万元，其中：基本支出 0 万元，项目支出 788 万元。用于道路清扫保洁、垃圾清理清运、专用工具、专用设备的购置、垃圾站厕的维护维修，环卫专用车辆的油耗及维修等。</w:t>
      </w:r>
    </w:p>
    <w:p w:rsidR="00DC41E4" w:rsidRDefault="00DC41E4" w:rsidP="00DC41E4">
      <w:pPr>
        <w:spacing w:after="2"/>
        <w:ind w:firstLine="643"/>
        <w:rPr>
          <w:rFonts w:hint="eastAsia"/>
        </w:rPr>
      </w:pPr>
      <w:r>
        <w:rPr>
          <w:rFonts w:ascii="宋体" w:hAnsi="宋体" w:hint="eastAsia"/>
          <w:b/>
          <w:bCs/>
          <w:color w:val="000000"/>
          <w:sz w:val="32"/>
          <w:szCs w:val="32"/>
        </w:rPr>
        <w:t>（二）其他重要事项说明</w:t>
      </w:r>
    </w:p>
    <w:p w:rsidR="00DC41E4" w:rsidRDefault="00DC41E4" w:rsidP="00DC41E4">
      <w:pPr>
        <w:spacing w:after="2"/>
        <w:ind w:firstLine="643"/>
        <w:rPr>
          <w:rFonts w:hint="eastAsia"/>
        </w:rPr>
      </w:pPr>
      <w:r>
        <w:rPr>
          <w:rFonts w:ascii="宋体" w:hAnsi="宋体" w:hint="eastAsia"/>
          <w:b/>
          <w:bCs/>
          <w:color w:val="000000"/>
          <w:sz w:val="32"/>
          <w:szCs w:val="32"/>
        </w:rPr>
        <w:t>一般性支出情况：</w:t>
      </w:r>
      <w:r>
        <w:rPr>
          <w:rFonts w:ascii="宋体" w:hAnsi="宋体" w:hint="eastAsia"/>
          <w:color w:val="000000"/>
          <w:sz w:val="32"/>
          <w:szCs w:val="32"/>
        </w:rPr>
        <w:t xml:space="preserve">2021年本部门会议费预算0万元，我单位2021年度无会议费支出；培训费预算0万元，我单位2021年度无培训费支出；未举办节庆、晚会、论坛、赛事，经费预算0万元。 </w:t>
      </w:r>
    </w:p>
    <w:p w:rsidR="00DC41E4" w:rsidRDefault="00DC41E4" w:rsidP="00DC41E4">
      <w:pPr>
        <w:spacing w:after="2"/>
        <w:ind w:firstLine="643"/>
        <w:rPr>
          <w:rFonts w:hint="eastAsia"/>
        </w:rPr>
      </w:pPr>
      <w:r>
        <w:rPr>
          <w:rStyle w:val="15"/>
          <w:rFonts w:ascii="宋体" w:hAnsi="宋体" w:hint="eastAsia"/>
          <w:color w:val="000000"/>
          <w:sz w:val="32"/>
          <w:szCs w:val="32"/>
        </w:rPr>
        <w:t>九、名词解释</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1、</w:t>
      </w:r>
      <w:r>
        <w:rPr>
          <w:rFonts w:ascii="宋体" w:hAnsi="宋体" w:hint="eastAsia"/>
          <w:color w:val="000000"/>
          <w:sz w:val="32"/>
          <w:szCs w:val="32"/>
          <w:shd w:val="clear" w:color="auto" w:fill="FFFFFF"/>
        </w:rPr>
        <w:t>财政拨款（补助）收入：指财政预算安排且当年拨付的资金。</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2、</w:t>
      </w:r>
      <w:r>
        <w:rPr>
          <w:rFonts w:ascii="宋体" w:hAnsi="宋体" w:hint="eastAsia"/>
          <w:color w:val="000000"/>
          <w:sz w:val="32"/>
          <w:szCs w:val="32"/>
          <w:shd w:val="clear" w:color="auto" w:fill="FFFFFF"/>
        </w:rPr>
        <w:t>一般公共服务支出（</w:t>
      </w:r>
      <w:r>
        <w:rPr>
          <w:rFonts w:ascii="宋体" w:hAnsi="宋体" w:hint="eastAsia"/>
          <w:color w:val="000000"/>
          <w:sz w:val="32"/>
          <w:szCs w:val="32"/>
        </w:rPr>
        <w:t>201</w:t>
      </w:r>
      <w:r>
        <w:rPr>
          <w:rFonts w:ascii="宋体" w:hAnsi="宋体" w:hint="eastAsia"/>
          <w:color w:val="000000"/>
          <w:sz w:val="32"/>
          <w:szCs w:val="32"/>
          <w:shd w:val="clear" w:color="auto" w:fill="FFFFFF"/>
        </w:rPr>
        <w:t>类）：反映政府提供一般公共服务的支出。</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3、政府办公厅（室）及相关机构事务（20103款）：反映各级政府办公厅（室）及相关机构的支出。</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4、行政运行（2010301项）：反映行政单位（包括实行公务员管理的事业单位）的基本支出。</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5、专项业务及机关事务管理（2010305项）：反映各级政府举行各类重大活动、召开重要会议（如国务院一类会议、国庆招待会、全国劳模大会）的支出，政府机关房地产管理、</w:t>
      </w:r>
      <w:r>
        <w:rPr>
          <w:rFonts w:ascii="宋体" w:hAnsi="宋体" w:hint="eastAsia"/>
          <w:color w:val="000000"/>
          <w:sz w:val="32"/>
          <w:szCs w:val="32"/>
        </w:rPr>
        <w:lastRenderedPageBreak/>
        <w:t>公务用车管理等方面的支出。</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6、社会保障和就业支出（208类）：反映政府在社会保障与就业方面的支出。</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7、行政事业单位养老支出（20805款）：反映用于行政事业单位养老方面的支出。</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8、机关事业单位基本养老保险缴费支出（2080505类）：反映机关事业单位实施养老保险制度由单位缴纳的基本养老保险费支出。</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9、机关事业单位职业年金缴费支出（2080506类）：反映机关事业单位实施养老保险制度由单位缴纳的职业年金支出。</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10、卫生健康支出（210类）：反映政府卫生健康方面的支出。</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11、行政事业单位医疗（21011款）：反映行政事业单位医疗方面的支出。</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12、行政单位医疗（2101101项）：反映财政部门安排的行政单位（包括实行公务员管理的事业单位）基本医疗保险缴费经费，未参加医疗保险的行政单位的公费医疗经费，按国家规定享受离休人员、红军老战士待遇人员的医疗经费。</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shd w:val="clear" w:color="auto" w:fill="FFFFFF"/>
        </w:rPr>
        <w:t>13、基本支出：指为保障机构正常运转、完成日常工作任务而发生的人员支出（包括基本工资、津贴补贴等）和公用支出（包括办公费、水电费、邮电费、交通费、会议费、</w:t>
      </w:r>
      <w:r>
        <w:rPr>
          <w:rFonts w:ascii="宋体" w:hAnsi="宋体" w:hint="eastAsia"/>
          <w:color w:val="000000"/>
          <w:sz w:val="32"/>
          <w:szCs w:val="32"/>
          <w:shd w:val="clear" w:color="auto" w:fill="FFFFFF"/>
        </w:rPr>
        <w:lastRenderedPageBreak/>
        <w:t>差旅费等）。</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shd w:val="clear" w:color="auto" w:fill="FFFFFF"/>
        </w:rPr>
        <w:t>14、项目支出：指在基本支出之外为完成特定行政任务和事业发展目标所发生的支出。</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shd w:val="clear" w:color="auto" w:fill="FFFFFF"/>
        </w:rPr>
        <w:t>15、“三公”经费：按照有关规定，“三公”经费包括因公出国（境）费用、公务接待费、公务用车购置及运行费。</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shd w:val="clear" w:color="auto" w:fill="FFFFFF"/>
        </w:rPr>
        <w:t>16、公务用车：指单位用于履行公务的车辆，包括领导干部专车、一般公务用车和执法执勤用车。</w:t>
      </w:r>
      <w:r>
        <w:rPr>
          <w:color w:val="000000"/>
        </w:rPr>
        <w:t xml:space="preserve"> </w:t>
      </w:r>
    </w:p>
    <w:p w:rsidR="00DC41E4" w:rsidRDefault="00DC41E4" w:rsidP="00DC41E4">
      <w:pPr>
        <w:spacing w:after="2"/>
        <w:ind w:firstLine="643"/>
        <w:rPr>
          <w:rFonts w:hint="eastAsia"/>
        </w:rPr>
      </w:pPr>
      <w:r>
        <w:rPr>
          <w:rFonts w:ascii="宋体" w:hAnsi="宋体" w:hint="eastAsia"/>
          <w:color w:val="000000"/>
          <w:sz w:val="32"/>
          <w:szCs w:val="32"/>
        </w:rPr>
        <w:t>17、机关运行经费：指各部门的公用经费。包括办公费、印刷费、水电费、邮电费、差旅费、因公出国(境)费用、维修(护)费、会议费、培训费、公务接待费、工会会费、福利费、公务用车运行维护费、其他交通费用以及其他商品和服务支出等。</w:t>
      </w:r>
      <w:r>
        <w:rPr>
          <w:color w:val="000000"/>
        </w:rPr>
        <w:t xml:space="preserve"> </w:t>
      </w:r>
    </w:p>
    <w:p w:rsidR="00DC41E4" w:rsidRDefault="00DC41E4" w:rsidP="00DC41E4">
      <w:pPr>
        <w:spacing w:after="2"/>
        <w:ind w:firstLine="643"/>
        <w:rPr>
          <w:rFonts w:hint="eastAsia"/>
        </w:rPr>
      </w:pPr>
      <w:r>
        <w:t xml:space="preserve"> </w:t>
      </w:r>
    </w:p>
    <w:p w:rsidR="00DC41E4" w:rsidRDefault="00DC41E4" w:rsidP="00DC41E4">
      <w:pPr>
        <w:pStyle w:val="a5"/>
        <w:spacing w:before="0" w:beforeAutospacing="0" w:after="2" w:afterAutospacing="0"/>
      </w:pPr>
      <w:r>
        <w:rPr>
          <w:rFonts w:hint="eastAsia"/>
        </w:rPr>
        <w:t xml:space="preserve"> </w:t>
      </w:r>
    </w:p>
    <w:p w:rsidR="00902CDC" w:rsidRPr="00DC41E4" w:rsidRDefault="00902CDC">
      <w:pPr>
        <w:rPr>
          <w:rFonts w:hint="eastAsia"/>
        </w:rPr>
      </w:pPr>
    </w:p>
    <w:sectPr w:rsidR="00902CDC" w:rsidRPr="00DC41E4" w:rsidSect="00091B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75C" w:rsidRDefault="006A675C" w:rsidP="00DC41E4">
      <w:pPr>
        <w:rPr>
          <w:rFonts w:hint="eastAsia"/>
        </w:rPr>
      </w:pPr>
      <w:r>
        <w:separator/>
      </w:r>
    </w:p>
  </w:endnote>
  <w:endnote w:type="continuationSeparator" w:id="1">
    <w:p w:rsidR="006A675C" w:rsidRDefault="006A675C" w:rsidP="00DC41E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75C" w:rsidRDefault="006A675C" w:rsidP="00DC41E4">
      <w:pPr>
        <w:rPr>
          <w:rFonts w:hint="eastAsia"/>
        </w:rPr>
      </w:pPr>
      <w:r>
        <w:separator/>
      </w:r>
    </w:p>
  </w:footnote>
  <w:footnote w:type="continuationSeparator" w:id="1">
    <w:p w:rsidR="006A675C" w:rsidRDefault="006A675C" w:rsidP="00DC41E4">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41E4"/>
    <w:rsid w:val="00091B14"/>
    <w:rsid w:val="00160709"/>
    <w:rsid w:val="001C75F7"/>
    <w:rsid w:val="006A675C"/>
    <w:rsid w:val="00730B05"/>
    <w:rsid w:val="00902CDC"/>
    <w:rsid w:val="00944CB7"/>
    <w:rsid w:val="00DC41E4"/>
    <w:rsid w:val="00E44B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1E4"/>
    <w:pPr>
      <w:widowControl w:val="0"/>
      <w:jc w:val="both"/>
    </w:pPr>
    <w:rPr>
      <w:rFonts w:ascii="等线" w:eastAsia="宋体"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41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C41E4"/>
    <w:rPr>
      <w:sz w:val="18"/>
      <w:szCs w:val="18"/>
    </w:rPr>
  </w:style>
  <w:style w:type="paragraph" w:styleId="a4">
    <w:name w:val="footer"/>
    <w:basedOn w:val="a"/>
    <w:link w:val="Char0"/>
    <w:uiPriority w:val="99"/>
    <w:semiHidden/>
    <w:unhideWhenUsed/>
    <w:rsid w:val="00DC41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C41E4"/>
    <w:rPr>
      <w:sz w:val="18"/>
      <w:szCs w:val="18"/>
    </w:rPr>
  </w:style>
  <w:style w:type="paragraph" w:styleId="a5">
    <w:name w:val="Normal (Web)"/>
    <w:basedOn w:val="a"/>
    <w:uiPriority w:val="99"/>
    <w:unhideWhenUsed/>
    <w:rsid w:val="00DC41E4"/>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rsid w:val="00DC41E4"/>
    <w:rPr>
      <w:rFonts w:ascii="Times New Roman" w:hAnsi="Times New Roman" w:cs="Times New Roman" w:hint="default"/>
      <w:b/>
    </w:rPr>
  </w:style>
</w:styles>
</file>

<file path=word/webSettings.xml><?xml version="1.0" encoding="utf-8"?>
<w:webSettings xmlns:r="http://schemas.openxmlformats.org/officeDocument/2006/relationships" xmlns:w="http://schemas.openxmlformats.org/wordprocessingml/2006/main">
  <w:divs>
    <w:div w:id="983310802">
      <w:bodyDiv w:val="1"/>
      <w:marLeft w:val="0"/>
      <w:marRight w:val="0"/>
      <w:marTop w:val="0"/>
      <w:marBottom w:val="0"/>
      <w:divBdr>
        <w:top w:val="none" w:sz="0" w:space="0" w:color="auto"/>
        <w:left w:val="none" w:sz="0" w:space="0" w:color="auto"/>
        <w:bottom w:val="none" w:sz="0" w:space="0" w:color="auto"/>
        <w:right w:val="none" w:sz="0" w:space="0" w:color="auto"/>
      </w:divBdr>
    </w:div>
    <w:div w:id="159174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551</Words>
  <Characters>3145</Characters>
  <Application>Microsoft Office Word</Application>
  <DocSecurity>0</DocSecurity>
  <Lines>26</Lines>
  <Paragraphs>7</Paragraphs>
  <ScaleCrop>false</ScaleCrop>
  <Company>Microsoft</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13</cp:revision>
  <dcterms:created xsi:type="dcterms:W3CDTF">2022-08-26T08:52:00Z</dcterms:created>
  <dcterms:modified xsi:type="dcterms:W3CDTF">2022-08-26T09:13:00Z</dcterms:modified>
</cp:coreProperties>
</file>