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0" w:beforeAutospacing="0" w:after="1" w:afterAutospacing="0"/>
        <w:jc w:val="center"/>
      </w:pPr>
      <w:r>
        <w:rPr>
          <w:rFonts w:ascii="宋体" w:hAnsi="宋体" w:eastAsia="宋体" w:cs="宋体"/>
          <w:color w:val="000000"/>
          <w:sz w:val="44"/>
          <w:szCs w:val="44"/>
        </w:rPr>
        <w:t>2020年度益阳市资阳区畜牧水产事务中心部门决算</w:t>
      </w:r>
      <w:r>
        <w:rPr>
          <w:color w:val="000000"/>
        </w:rPr>
        <w:t xml:space="preserve"> </w:t>
      </w:r>
    </w:p>
    <w:p>
      <w:pPr>
        <w:spacing w:before="0" w:beforeAutospacing="0" w:after="1" w:afterAutospacing="0"/>
        <w:jc w:val="center"/>
        <w:rPr>
          <w:sz w:val="21"/>
          <w:szCs w:val="21"/>
        </w:rPr>
      </w:pPr>
      <w:r>
        <w:rPr>
          <w:color w:val="000000"/>
          <w:sz w:val="32"/>
          <w:szCs w:val="32"/>
        </w:rPr>
        <w:t> </w:t>
      </w:r>
      <w:r>
        <w:rPr>
          <w:color w:val="000000"/>
          <w:sz w:val="21"/>
          <w:szCs w:val="21"/>
        </w:rPr>
        <w:t xml:space="preserve"> </w:t>
      </w:r>
    </w:p>
    <w:p>
      <w:pPr>
        <w:spacing w:before="0" w:beforeAutospacing="0" w:after="1" w:afterAutospacing="0"/>
        <w:jc w:val="center"/>
        <w:rPr>
          <w:rFonts w:hint="eastAsia" w:ascii="宋体" w:hAnsi="宋体" w:eastAsia="宋体" w:cs="宋体"/>
          <w:sz w:val="21"/>
          <w:szCs w:val="21"/>
        </w:rPr>
      </w:pPr>
      <w:r>
        <w:rPr>
          <w:rFonts w:hint="eastAsia" w:ascii="宋体" w:hAnsi="宋体" w:eastAsia="宋体" w:cs="宋体"/>
          <w:color w:val="000000"/>
          <w:sz w:val="32"/>
          <w:szCs w:val="32"/>
        </w:rPr>
        <w:t>目 录</w:t>
      </w:r>
      <w:r>
        <w:rPr>
          <w:rFonts w:hint="eastAsia" w:ascii="宋体" w:hAnsi="宋体" w:eastAsia="宋体" w:cs="宋体"/>
          <w:color w:val="000000"/>
          <w:sz w:val="21"/>
          <w:szCs w:val="21"/>
        </w:rPr>
        <w:t xml:space="preserve"> </w:t>
      </w:r>
    </w:p>
    <w:p>
      <w:pPr>
        <w:spacing w:before="0" w:beforeAutospacing="0" w:after="1" w:afterAutospacing="0"/>
        <w:jc w:val="center"/>
        <w:rPr>
          <w:sz w:val="21"/>
          <w:szCs w:val="21"/>
        </w:rPr>
      </w:pPr>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第一部分 益阳市资阳区畜牧水产事务中心概况</w:t>
      </w:r>
      <w:r>
        <w:rPr>
          <w:color w:val="000000"/>
          <w:sz w:val="27"/>
          <w:szCs w:val="27"/>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一、部门职责</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二、机构设置</w:t>
      </w:r>
      <w:r>
        <w:rPr>
          <w:color w:val="000000"/>
        </w:rPr>
        <w:t xml:space="preserve"> </w:t>
      </w:r>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第二部分 2020年度部门决算表</w:t>
      </w:r>
      <w:r>
        <w:rPr>
          <w:color w:val="000000"/>
          <w:sz w:val="27"/>
          <w:szCs w:val="27"/>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一、收入支出决算总表</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二、收入决算表</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三、支出决算表</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四、财政拨款收入支出决算总表</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五、一般公共预算财政拨款支出决算表</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六、一般公共预算财政拨款基本支出决算表</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七、一般公共预算财政拨款“三公”经费支出决算表</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八、政府性基金预算财政拨款收入支出决算表</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九、国有资本经营预算财政拨款支出决算表</w:t>
      </w:r>
      <w:r>
        <w:rPr>
          <w:color w:val="000000"/>
        </w:rPr>
        <w:t xml:space="preserve"> </w:t>
      </w:r>
    </w:p>
    <w:p>
      <w:pPr>
        <w:pStyle w:val="14"/>
        <w:spacing w:before="0" w:beforeAutospacing="0" w:after="1" w:afterAutospacing="0"/>
        <w:ind w:left="0" w:firstLine="700"/>
      </w:pPr>
      <w:r>
        <w:rPr>
          <w:rFonts w:hint="eastAsia" w:ascii="宋体" w:hAnsi="宋体" w:eastAsia="宋体" w:cs="宋体"/>
          <w:b/>
          <w:bCs/>
          <w:color w:val="000000"/>
          <w:sz w:val="32"/>
          <w:szCs w:val="32"/>
        </w:rPr>
        <w:t>第三部分 2020年度部门决算情况说明</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一、收入支出决算总体情况说明</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二、收入决算情况说明</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三、支出决算情况说明</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四、财政拨款收入支出决算总体情况说明</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五、一般公共预算财政拨款支出决算情况说明</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六、一般公共预算财政拨款基本支出决算情况说明</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七、一般公共预算财政拨款三公经费支出决算情况说明</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八、政府性基金预算收入支出决算情况</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九、国有资本经营预算财政拨款支出决算情况</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十、关于机关运行经费支出说明</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十一、一般性支出情况</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十二、关于政府采购支出说明</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十三、关于国有资产占用情况说明</w:t>
      </w:r>
      <w:r>
        <w:rPr>
          <w:color w:val="000000"/>
        </w:rPr>
        <w:t xml:space="preserve"> </w:t>
      </w:r>
    </w:p>
    <w:p>
      <w:pPr>
        <w:pStyle w:val="14"/>
        <w:spacing w:before="0" w:beforeAutospacing="0" w:after="1" w:afterAutospacing="0"/>
        <w:ind w:left="0" w:firstLine="700"/>
      </w:pPr>
      <w:r>
        <w:rPr>
          <w:rFonts w:hint="eastAsia" w:ascii="宋体" w:hAnsi="宋体" w:eastAsia="宋体" w:cs="宋体"/>
          <w:color w:val="000000"/>
          <w:sz w:val="28"/>
          <w:szCs w:val="28"/>
        </w:rPr>
        <w:t>十四、关于2020年度预算绩效情况的说明</w:t>
      </w:r>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第四部分 名词解释</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第五部分 附件</w:t>
      </w:r>
      <w:r>
        <w:rPr>
          <w:color w:val="000000"/>
          <w:sz w:val="27"/>
          <w:szCs w:val="27"/>
        </w:rPr>
        <w:t xml:space="preserve"> </w:t>
      </w:r>
    </w:p>
    <w:p/>
    <w:p/>
    <w:p/>
    <w:p/>
    <w:p/>
    <w:p>
      <w:pPr>
        <w:spacing w:before="0" w:beforeAutospacing="0" w:after="1" w:afterAutospacing="0" w:line="600" w:lineRule="atLeast"/>
        <w:ind w:left="0" w:right="0"/>
        <w:jc w:val="center"/>
        <w:rPr>
          <w:sz w:val="21"/>
          <w:szCs w:val="21"/>
        </w:rPr>
      </w:pPr>
      <w:r>
        <w:rPr>
          <w:rFonts w:hint="eastAsia" w:ascii="宋体" w:hAnsi="宋体" w:eastAsia="宋体" w:cs="宋体"/>
          <w:b/>
          <w:bCs/>
          <w:color w:val="000000"/>
          <w:sz w:val="36"/>
          <w:szCs w:val="36"/>
        </w:rPr>
        <w:t>第一部分 益阳市资阳区畜牧水产事务中心概况</w:t>
      </w:r>
      <w:r>
        <w:rPr>
          <w:b/>
          <w:bCs/>
          <w:color w:val="000000"/>
          <w:sz w:val="21"/>
          <w:szCs w:val="21"/>
        </w:rPr>
        <w:t xml:space="preserve"> </w:t>
      </w:r>
    </w:p>
    <w:p>
      <w:pPr>
        <w:pStyle w:val="9"/>
        <w:keepNext w:val="0"/>
        <w:keepLines w:val="0"/>
        <w:widowControl/>
        <w:suppressLineNumbers w:val="0"/>
        <w:spacing w:before="0" w:beforeAutospacing="0" w:after="1" w:afterAutospacing="0"/>
      </w:pPr>
    </w:p>
    <w:p>
      <w:pPr>
        <w:pStyle w:val="9"/>
        <w:keepNext w:val="0"/>
        <w:keepLines w:val="0"/>
        <w:widowControl/>
        <w:suppressLineNumbers w:val="0"/>
        <w:spacing w:before="0" w:beforeAutospacing="0" w:after="1" w:afterAutospacing="0"/>
        <w:ind w:left="0" w:right="0" w:firstLine="0"/>
      </w:pPr>
      <w:r>
        <w:rPr>
          <w:rFonts w:hint="eastAsia" w:ascii="黑体" w:hAnsi="宋体" w:eastAsia="黑体" w:cs="黑体"/>
          <w:color w:val="000000"/>
          <w:sz w:val="32"/>
          <w:szCs w:val="32"/>
        </w:rPr>
        <w:t> </w:t>
      </w:r>
      <w:r>
        <w:rPr>
          <w:color w:val="000000"/>
        </w:rPr>
        <w:t xml:space="preserve"> </w:t>
      </w:r>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一、部门职责</w:t>
      </w:r>
      <w:r>
        <w:rPr>
          <w:color w:val="000000"/>
          <w:sz w:val="27"/>
          <w:szCs w:val="27"/>
        </w:rPr>
        <w:t xml:space="preserve"> </w:t>
      </w:r>
    </w:p>
    <w:p>
      <w:pPr>
        <w:pStyle w:val="15"/>
        <w:spacing w:before="0" w:beforeAutospacing="0" w:after="2" w:afterAutospacing="0"/>
        <w:ind w:left="0" w:firstLine="641"/>
        <w:rPr>
          <w:rFonts w:hint="eastAsia"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rPr>
        <w:t>（一）贯彻落实有关畜牧水产业的方针政策和法律法规。</w:t>
      </w:r>
    </w:p>
    <w:p>
      <w:pPr>
        <w:pStyle w:val="15"/>
        <w:spacing w:before="0" w:beforeAutospacing="0" w:after="2" w:afterAutospacing="0"/>
        <w:ind w:left="0" w:firstLine="641"/>
        <w:rPr>
          <w:rFonts w:hint="default" w:ascii="等线" w:hAnsi="等线" w:eastAsia="等线" w:cs="Times New Roman"/>
          <w:kern w:val="2"/>
          <w:sz w:val="27"/>
          <w:szCs w:val="27"/>
          <w:highlight w:val="none"/>
        </w:rPr>
      </w:pPr>
      <w:r>
        <w:rPr>
          <w:rFonts w:hint="eastAsia" w:ascii="宋体" w:hAnsi="宋体" w:eastAsia="宋体" w:cs="宋体"/>
          <w:color w:val="000000"/>
          <w:kern w:val="2"/>
          <w:sz w:val="32"/>
          <w:szCs w:val="32"/>
          <w:highlight w:val="none"/>
        </w:rPr>
        <w:t>（二）制订全区畜牧水产资源合理开发利用、畜牧水产生产发展规划和年度计划并组织实施；综合分析全区畜牧水产生产情况，协调生产中的重大问题；协调畜牧水产行业重大科研项目攻关和成果鉴定；负责重大生产项目的论证、申报并组织实施；负责科技推广项目的实施、验收与鉴定；负责定期普查畜牧水产资源，提出指导意见，做好综合统计。</w:t>
      </w:r>
    </w:p>
    <w:p>
      <w:pPr>
        <w:pStyle w:val="15"/>
        <w:spacing w:before="0" w:beforeAutospacing="0" w:after="2" w:afterAutospacing="0"/>
        <w:ind w:left="0" w:firstLine="641"/>
        <w:rPr>
          <w:rFonts w:hint="default" w:ascii="等线" w:hAnsi="等线" w:eastAsia="等线" w:cs="Times New Roman"/>
          <w:kern w:val="2"/>
          <w:sz w:val="27"/>
          <w:szCs w:val="27"/>
          <w:highlight w:val="none"/>
        </w:rPr>
      </w:pPr>
      <w:r>
        <w:rPr>
          <w:rFonts w:hint="eastAsia" w:ascii="宋体" w:hAnsi="宋体" w:eastAsia="宋体" w:cs="宋体"/>
          <w:color w:val="000000"/>
          <w:kern w:val="2"/>
          <w:sz w:val="32"/>
          <w:szCs w:val="32"/>
          <w:highlight w:val="none"/>
        </w:rPr>
        <w:t>（三）负责全区畜禽的疫病防治；组织扑灭畜禽传染病；做好动物血防工作；推广科学养殖、防治技术；对畜牧水产相关业务进行指导。</w:t>
      </w:r>
    </w:p>
    <w:p>
      <w:pPr>
        <w:pStyle w:val="15"/>
        <w:spacing w:before="0" w:beforeAutospacing="0" w:after="2" w:afterAutospacing="0"/>
        <w:ind w:left="0" w:firstLine="641"/>
        <w:rPr>
          <w:rFonts w:hint="default" w:ascii="等线" w:hAnsi="等线" w:eastAsia="等线" w:cs="Times New Roman"/>
          <w:kern w:val="2"/>
          <w:sz w:val="27"/>
          <w:szCs w:val="27"/>
          <w:highlight w:val="none"/>
        </w:rPr>
      </w:pPr>
      <w:r>
        <w:rPr>
          <w:rFonts w:hint="eastAsia" w:ascii="宋体" w:hAnsi="宋体" w:eastAsia="宋体" w:cs="宋体"/>
          <w:color w:val="000000"/>
          <w:kern w:val="2"/>
          <w:sz w:val="32"/>
          <w:szCs w:val="32"/>
          <w:highlight w:val="none"/>
        </w:rPr>
        <w:t>（四）配合抓好畜禽定点屠宰工作;负责监督定点屠宰证章和标志牌的使用情况；定期协调有关部门开展联合执法行动。</w:t>
      </w:r>
    </w:p>
    <w:p>
      <w:pPr>
        <w:pStyle w:val="15"/>
        <w:spacing w:before="0" w:beforeAutospacing="0" w:after="2" w:afterAutospacing="0"/>
        <w:ind w:left="0" w:firstLine="641"/>
        <w:rPr>
          <w:rFonts w:hint="default" w:ascii="等线" w:hAnsi="等线" w:eastAsia="等线" w:cs="Times New Roman"/>
          <w:kern w:val="2"/>
          <w:sz w:val="27"/>
          <w:szCs w:val="27"/>
          <w:highlight w:val="none"/>
        </w:rPr>
      </w:pPr>
      <w:r>
        <w:rPr>
          <w:rFonts w:hint="eastAsia" w:ascii="宋体" w:hAnsi="宋体" w:eastAsia="宋体" w:cs="宋体"/>
          <w:color w:val="000000"/>
          <w:kern w:val="2"/>
          <w:sz w:val="32"/>
          <w:szCs w:val="32"/>
          <w:highlight w:val="none"/>
        </w:rPr>
        <w:t>（五）负责全区畜禽水产品检疫、渔业水质监测、鱼病测报、饲料兽药监测等工作。</w:t>
      </w:r>
    </w:p>
    <w:p>
      <w:pPr>
        <w:pStyle w:val="14"/>
        <w:spacing w:before="0" w:beforeAutospacing="0" w:after="1" w:afterAutospacing="0"/>
        <w:ind w:left="0" w:firstLine="641"/>
        <w:rPr>
          <w:rFonts w:hint="eastAsia"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rPr>
        <w:t>（六）完成区委、区人民政府交办的其他工作。</w:t>
      </w:r>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二、机构设置及决算单位构成</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（一）内设机构设置</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    益阳市资阳区畜牧水产事务中心内设机构包括：益阳市资阳区畜牧水产事务中心本级共有编制人数71人，实有人数71人。六个内设机构,分别为：办公室（法制股）、人事教育股、计划财务股、生产科技股、饲料行业股、畜禽水产品质量安全监督股(定点屠宰股)；十四个下属机构，分别为：资阳区畜牧兽医工作站、资阳区渔政渔港监督管理站、资阳区水产工作站、资阳区动物卫生监督所、资阳区特种养殖实验场、资阳区家畜疫病防治检疫站、资阳区畜牧兽医服务中心、资阳区鱼类良种繁育场、及6个各乡镇动物防疫站（畜牧水产站、畜禽水产品质量安全监督管理站）。</w:t>
      </w:r>
      <w:r>
        <w:rPr>
          <w:color w:val="000000"/>
          <w:sz w:val="27"/>
          <w:szCs w:val="27"/>
        </w:rPr>
        <w:t xml:space="preserve"> </w:t>
      </w:r>
    </w:p>
    <w:p>
      <w:pPr>
        <w:spacing w:before="0" w:beforeAutospacing="0" w:after="1" w:afterAutospacing="0"/>
        <w:ind w:left="0" w:firstLine="627"/>
      </w:pPr>
      <w:r>
        <w:rPr>
          <w:rFonts w:hint="eastAsia" w:ascii="宋体" w:hAnsi="宋体" w:eastAsia="宋体" w:cs="宋体"/>
          <w:color w:val="000000"/>
          <w:sz w:val="32"/>
          <w:szCs w:val="32"/>
        </w:rPr>
        <w:t>（二）决算单位构成</w:t>
      </w:r>
      <w:r>
        <w:rPr>
          <w:color w:val="000000"/>
        </w:rPr>
        <w:t xml:space="preserve"> </w:t>
      </w:r>
    </w:p>
    <w:p>
      <w:pPr>
        <w:spacing w:before="0" w:beforeAutospacing="0" w:after="1" w:afterAutospacing="0"/>
        <w:ind w:left="0" w:firstLine="627"/>
      </w:pPr>
      <w:r>
        <w:rPr>
          <w:rFonts w:hint="eastAsia" w:ascii="宋体" w:hAnsi="宋体" w:eastAsia="宋体" w:cs="宋体"/>
          <w:color w:val="000000"/>
          <w:sz w:val="32"/>
          <w:szCs w:val="32"/>
        </w:rPr>
        <w:t xml:space="preserve">    </w:t>
      </w:r>
      <w:r>
        <w:rPr>
          <w:rFonts w:ascii="宋体" w:hAnsi="宋体" w:eastAsia="宋体" w:cs="宋体"/>
          <w:i w:val="0"/>
          <w:iCs w:val="0"/>
          <w:caps w:val="0"/>
          <w:color w:val="000000"/>
          <w:spacing w:val="0"/>
          <w:sz w:val="32"/>
          <w:szCs w:val="32"/>
        </w:rPr>
        <w:t>益阳市资阳区畜牧水产事务中心2020年部门决算汇总公开单位构成包括：1.益阳市资阳区畜牧水产事务中心属本级； 2.益阳市资阳区家畜疫病防治检疫站； 3.益阳市资阳区特种养殖实验场。</w:t>
      </w:r>
      <w:r>
        <w:rPr>
          <w:color w:val="000000"/>
        </w:rPr>
        <w:t xml:space="preserve"> </w:t>
      </w:r>
    </w:p>
    <w:p>
      <w:pPr>
        <w:pStyle w:val="9"/>
        <w:keepNext w:val="0"/>
        <w:keepLines w:val="0"/>
        <w:widowControl/>
        <w:suppressLineNumbers w:val="0"/>
        <w:spacing w:before="0" w:beforeAutospacing="0" w:after="1" w:afterAutospacing="0"/>
      </w:pPr>
    </w:p>
    <w:p/>
    <w:p>
      <w:pPr>
        <w:rPr>
          <w:color w:val="000000"/>
        </w:rPr>
        <w:sectPr>
          <w:pgSz w:w="11906" w:h="16838" w:orient="landscape"/>
          <w:pgMar w:top="1440" w:right="1080" w:bottom="1440" w:left="1080" w:header="851" w:footer="992" w:gutter="0"/>
          <w:cols w:space="0" w:num="1"/>
          <w:docGrid w:type="lines" w:linePitch="160" w:charSpace="0"/>
        </w:sectPr>
      </w:pPr>
    </w:p>
    <w:p>
      <w:pPr>
        <w:spacing w:before="0" w:beforeAutospacing="0" w:after="1" w:afterAutospacing="0"/>
        <w:ind w:left="0" w:firstLine="721"/>
        <w:jc w:val="center"/>
        <w:rPr>
          <w:sz w:val="21"/>
          <w:szCs w:val="21"/>
        </w:rPr>
      </w:pPr>
      <w:r>
        <w:rPr>
          <w:rFonts w:hint="eastAsia" w:ascii="宋体" w:hAnsi="宋体" w:eastAsia="宋体" w:cs="宋体"/>
          <w:b/>
          <w:bCs/>
          <w:color w:val="000000"/>
          <w:sz w:val="36"/>
          <w:szCs w:val="36"/>
        </w:rPr>
        <w:t>第二部分 2020年度部门决算表</w:t>
      </w:r>
      <w:r>
        <w:rPr>
          <w:color w:val="000000"/>
          <w:sz w:val="21"/>
          <w:szCs w:val="21"/>
        </w:rPr>
        <w:t xml:space="preserve"> </w:t>
      </w:r>
    </w:p>
    <w:p>
      <w:pPr>
        <w:pStyle w:val="9"/>
        <w:keepNext w:val="0"/>
        <w:keepLines w:val="0"/>
        <w:widowControl/>
        <w:suppressLineNumbers w:val="0"/>
        <w:spacing w:before="0" w:beforeAutospacing="0" w:after="1" w:afterAutospacing="0"/>
      </w:pPr>
    </w:p>
    <w:p>
      <w:pPr>
        <w:spacing w:before="0" w:beforeAutospacing="0" w:after="1"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02"/>
        <w:gridCol w:w="648"/>
        <w:gridCol w:w="2569"/>
        <w:gridCol w:w="4802"/>
        <w:gridCol w:w="648"/>
        <w:gridCol w:w="2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6"/>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收入支出决算总表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shd w:val="clear" w:color="auto" w:fill="auto"/>
            <w:vAlign w:val="center"/>
          </w:tcPr>
          <w:p>
            <w:pPr>
              <w:pStyle w:val="9"/>
              <w:keepNext w:val="0"/>
              <w:keepLines w:val="0"/>
              <w:widowControl/>
              <w:suppressLineNumbers w:val="0"/>
            </w:pPr>
          </w:p>
        </w:tc>
        <w:tc>
          <w:tcPr>
            <w:tcW w:w="202" w:type="pct"/>
            <w:shd w:val="clear" w:color="auto" w:fill="auto"/>
            <w:vAlign w:val="center"/>
          </w:tcPr>
          <w:p>
            <w:pPr>
              <w:pStyle w:val="9"/>
              <w:keepNext w:val="0"/>
              <w:keepLines w:val="0"/>
              <w:widowControl/>
              <w:suppressLineNumbers w:val="0"/>
            </w:pPr>
          </w:p>
        </w:tc>
        <w:tc>
          <w:tcPr>
            <w:tcW w:w="799" w:type="pct"/>
            <w:shd w:val="clear" w:color="auto" w:fill="auto"/>
            <w:vAlign w:val="center"/>
          </w:tcPr>
          <w:p>
            <w:pPr>
              <w:pStyle w:val="9"/>
              <w:keepNext w:val="0"/>
              <w:keepLines w:val="0"/>
              <w:widowControl/>
              <w:suppressLineNumbers w:val="0"/>
            </w:pPr>
          </w:p>
        </w:tc>
        <w:tc>
          <w:tcPr>
            <w:tcW w:w="1497" w:type="pct"/>
            <w:shd w:val="clear" w:color="auto" w:fill="auto"/>
            <w:vAlign w:val="center"/>
          </w:tcPr>
          <w:p>
            <w:pPr>
              <w:pStyle w:val="9"/>
              <w:keepNext w:val="0"/>
              <w:keepLines w:val="0"/>
              <w:widowControl/>
              <w:suppressLineNumbers w:val="0"/>
            </w:pPr>
          </w:p>
        </w:tc>
        <w:tc>
          <w:tcPr>
            <w:tcW w:w="1002"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公开01表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997" w:type="pct"/>
            <w:gridSpan w:val="4"/>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部门：益阳市资阳区畜牧水产事务中心 </w:t>
            </w:r>
          </w:p>
        </w:tc>
        <w:tc>
          <w:tcPr>
            <w:tcW w:w="1002"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500"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收入 </w:t>
            </w:r>
          </w:p>
        </w:tc>
        <w:tc>
          <w:tcPr>
            <w:tcW w:w="2500"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金额 </w:t>
            </w: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金额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一、一般公共预算财政拨款收入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8,192.26 </w:t>
            </w: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一、一般公共服务支出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32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二、政府性基金预算财政拨款收入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二、外交支出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33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三、国有资本经营预算财政拨款收入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三、国防支出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34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四、上级补助收入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四、公共安全支出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35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五、事业收入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五、教育支出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36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六、经营收入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六、科学技术支出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37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七、附属单位上缴收入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七、文化旅游体育与传媒支出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38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八、其他收入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八、社会保障和就业支出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39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77.17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九、卫生健康支出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40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68.14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十、节能环保支出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41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十一、城乡社区支出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42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12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十二、农林水支出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43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7,068.65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13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十三、交通运输支出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44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14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十四、资源勘探工业信息等支出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45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15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十五、商业服务业等支出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46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16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十六、金融支出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47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17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十七、援助其他地区支出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48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18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十八、自然资源海洋气象等支出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49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19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十九、住房保障支出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50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86.13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20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二十、粮油物资储备支出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51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21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二十一、国有资本经营预算支出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52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22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二十二、灾害防治及应急管理支出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53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23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二十三、其他支出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54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0"/>
                <w:szCs w:val="20"/>
              </w:rPr>
              <w:t xml:space="preserve">24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二十四、债务还本支出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55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0"/>
                <w:szCs w:val="20"/>
              </w:rPr>
              <w:t xml:space="preserve">25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二十五、债务付息支出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56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0"/>
                <w:szCs w:val="20"/>
              </w:rPr>
              <w:t xml:space="preserve">26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二十六、抗疫特别国债安排的支出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57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本年收入合计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27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8,192.26 </w:t>
            </w: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本年支出合计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58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7,560.36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使用非财政拨款结余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28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结余分配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59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年初结转和结余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29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5,203.41 </w:t>
            </w: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年末结转和结余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60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5,835.30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30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61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31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13,395.66 </w:t>
            </w:r>
          </w:p>
        </w:tc>
        <w:tc>
          <w:tcPr>
            <w:tcW w:w="1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20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62 </w:t>
            </w:r>
          </w:p>
        </w:tc>
        <w:tc>
          <w:tcPr>
            <w:tcW w:w="7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13,395.66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6"/>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注：本表反映部门本年度的总收支和年末结转结余情况。本表金额转换为万元时，因四舍五入可能存在尾数误差。 </w:t>
            </w:r>
          </w:p>
        </w:tc>
      </w:tr>
    </w:tbl>
    <w:p>
      <w:pPr>
        <w:pStyle w:val="9"/>
        <w:keepNext w:val="0"/>
        <w:keepLines w:val="0"/>
        <w:widowControl/>
        <w:suppressLineNumbers w:val="0"/>
      </w:pPr>
    </w:p>
    <w:p>
      <w:pPr>
        <w:spacing w:before="0" w:beforeAutospacing="0" w:after="1"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62"/>
        <w:gridCol w:w="362"/>
        <w:gridCol w:w="362"/>
        <w:gridCol w:w="3192"/>
        <w:gridCol w:w="2175"/>
        <w:gridCol w:w="1594"/>
        <w:gridCol w:w="1594"/>
        <w:gridCol w:w="1594"/>
        <w:gridCol w:w="1607"/>
        <w:gridCol w:w="1594"/>
        <w:gridCol w:w="1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1"/>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收入决算表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13" w:type="pct"/>
            <w:shd w:val="clear" w:color="auto" w:fill="auto"/>
            <w:vAlign w:val="center"/>
          </w:tcPr>
          <w:p>
            <w:pPr>
              <w:pStyle w:val="9"/>
              <w:keepNext w:val="0"/>
              <w:keepLines w:val="0"/>
              <w:widowControl/>
              <w:suppressLineNumbers w:val="0"/>
            </w:pPr>
          </w:p>
        </w:tc>
        <w:tc>
          <w:tcPr>
            <w:tcW w:w="113" w:type="pct"/>
            <w:shd w:val="clear" w:color="auto" w:fill="auto"/>
            <w:vAlign w:val="center"/>
          </w:tcPr>
          <w:p>
            <w:pPr>
              <w:pStyle w:val="9"/>
              <w:keepNext w:val="0"/>
              <w:keepLines w:val="0"/>
              <w:widowControl/>
              <w:suppressLineNumbers w:val="0"/>
            </w:pPr>
          </w:p>
        </w:tc>
        <w:tc>
          <w:tcPr>
            <w:tcW w:w="113" w:type="pct"/>
            <w:shd w:val="clear" w:color="auto" w:fill="auto"/>
            <w:vAlign w:val="center"/>
          </w:tcPr>
          <w:p>
            <w:pPr>
              <w:pStyle w:val="9"/>
              <w:keepNext w:val="0"/>
              <w:keepLines w:val="0"/>
              <w:widowControl/>
              <w:suppressLineNumbers w:val="0"/>
            </w:pPr>
          </w:p>
        </w:tc>
        <w:tc>
          <w:tcPr>
            <w:tcW w:w="995" w:type="pct"/>
            <w:shd w:val="clear" w:color="auto" w:fill="auto"/>
            <w:vAlign w:val="center"/>
          </w:tcPr>
          <w:p>
            <w:pPr>
              <w:pStyle w:val="9"/>
              <w:keepNext w:val="0"/>
              <w:keepLines w:val="0"/>
              <w:widowControl/>
              <w:suppressLineNumbers w:val="0"/>
            </w:pPr>
          </w:p>
        </w:tc>
        <w:tc>
          <w:tcPr>
            <w:tcW w:w="678" w:type="pct"/>
            <w:shd w:val="clear" w:color="auto" w:fill="auto"/>
            <w:vAlign w:val="center"/>
          </w:tcPr>
          <w:p>
            <w:pPr>
              <w:pStyle w:val="9"/>
              <w:keepNext w:val="0"/>
              <w:keepLines w:val="0"/>
              <w:widowControl/>
              <w:suppressLineNumbers w:val="0"/>
            </w:pPr>
          </w:p>
        </w:tc>
        <w:tc>
          <w:tcPr>
            <w:tcW w:w="497" w:type="pct"/>
            <w:shd w:val="clear" w:color="auto" w:fill="auto"/>
            <w:vAlign w:val="center"/>
          </w:tcPr>
          <w:p>
            <w:pPr>
              <w:pStyle w:val="9"/>
              <w:keepNext w:val="0"/>
              <w:keepLines w:val="0"/>
              <w:widowControl/>
              <w:suppressLineNumbers w:val="0"/>
            </w:pPr>
          </w:p>
        </w:tc>
        <w:tc>
          <w:tcPr>
            <w:tcW w:w="497" w:type="pct"/>
            <w:shd w:val="clear" w:color="auto" w:fill="auto"/>
            <w:vAlign w:val="center"/>
          </w:tcPr>
          <w:p>
            <w:pPr>
              <w:pStyle w:val="9"/>
              <w:keepNext w:val="0"/>
              <w:keepLines w:val="0"/>
              <w:widowControl/>
              <w:suppressLineNumbers w:val="0"/>
            </w:pPr>
          </w:p>
        </w:tc>
        <w:tc>
          <w:tcPr>
            <w:tcW w:w="497" w:type="pct"/>
            <w:shd w:val="clear" w:color="auto" w:fill="auto"/>
            <w:vAlign w:val="center"/>
          </w:tcPr>
          <w:p>
            <w:pPr>
              <w:pStyle w:val="9"/>
              <w:keepNext w:val="0"/>
              <w:keepLines w:val="0"/>
              <w:widowControl/>
              <w:suppressLineNumbers w:val="0"/>
            </w:pPr>
          </w:p>
        </w:tc>
        <w:tc>
          <w:tcPr>
            <w:tcW w:w="497" w:type="pct"/>
            <w:shd w:val="clear" w:color="auto" w:fill="auto"/>
            <w:vAlign w:val="center"/>
          </w:tcPr>
          <w:p>
            <w:pPr>
              <w:pStyle w:val="9"/>
              <w:keepNext w:val="0"/>
              <w:keepLines w:val="0"/>
              <w:widowControl/>
              <w:suppressLineNumbers w:val="0"/>
            </w:pPr>
          </w:p>
        </w:tc>
        <w:tc>
          <w:tcPr>
            <w:tcW w:w="995"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公开02表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004" w:type="pct"/>
            <w:gridSpan w:val="9"/>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部门：益阳市资阳区畜牧水产事务中心 </w:t>
            </w:r>
          </w:p>
        </w:tc>
        <w:tc>
          <w:tcPr>
            <w:tcW w:w="995"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334"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本年收入合计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财政拨款收入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上级补助收入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事业收入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经营收入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附属单位上缴收入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其他收入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334"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334"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8,192.26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8,192.26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73.24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73.24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73.00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73.00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61.97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61.97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2080506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机关事业单位职业年金缴费支出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11.04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11.04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20899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0.24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0.24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2089901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0.24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0.24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68.14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68.14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68.14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68.14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46.60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46.60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2101102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事业单位医疗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21.54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21.54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农林水支出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7,704.48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7,704.48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农业农村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7,704.48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7,704.48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2130101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770.01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770.01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2130106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科技转化与推广服务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85.86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85.86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2130108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病虫害控制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661.03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661.03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2130109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农产品质量安全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112.52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112.52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2130110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执法监管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5,124.51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5,124.51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2130135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农业资源保护修复与利用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586.56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586.56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2130148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成品油价格改革对渔业的补贴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211.69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211.69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2130199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其他农业农村支出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152.29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152.29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216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商业服务业等支出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21602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商业流通事务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2160299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其他商业流通事务支出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86.13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86.13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86.13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86.13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99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6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86.13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86.13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1"/>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注：本表反映部门本年度取得的各项收入情况。本表金额转换为万元时，因四舍五入可能存在尾数误差。 </w:t>
            </w:r>
          </w:p>
        </w:tc>
      </w:tr>
    </w:tbl>
    <w:p>
      <w:pPr>
        <w:pStyle w:val="9"/>
        <w:keepNext w:val="0"/>
        <w:keepLines w:val="0"/>
        <w:widowControl/>
        <w:suppressLineNumbers w:val="0"/>
      </w:pPr>
    </w:p>
    <w:p>
      <w:pPr>
        <w:spacing w:before="0" w:beforeAutospacing="0" w:after="1"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00"/>
        <w:gridCol w:w="401"/>
        <w:gridCol w:w="404"/>
        <w:gridCol w:w="3548"/>
        <w:gridCol w:w="2415"/>
        <w:gridCol w:w="1771"/>
        <w:gridCol w:w="1771"/>
        <w:gridCol w:w="1780"/>
        <w:gridCol w:w="1771"/>
        <w:gridCol w:w="1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0"/>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25" w:type="pct"/>
            <w:shd w:val="clear" w:color="auto" w:fill="auto"/>
            <w:vAlign w:val="center"/>
          </w:tcPr>
          <w:p>
            <w:pPr>
              <w:pStyle w:val="9"/>
              <w:keepNext w:val="0"/>
              <w:keepLines w:val="0"/>
              <w:widowControl/>
              <w:suppressLineNumbers w:val="0"/>
            </w:pPr>
          </w:p>
        </w:tc>
        <w:tc>
          <w:tcPr>
            <w:tcW w:w="125" w:type="pct"/>
            <w:shd w:val="clear" w:color="auto" w:fill="auto"/>
            <w:vAlign w:val="center"/>
          </w:tcPr>
          <w:p>
            <w:pPr>
              <w:pStyle w:val="9"/>
              <w:keepNext w:val="0"/>
              <w:keepLines w:val="0"/>
              <w:widowControl/>
              <w:suppressLineNumbers w:val="0"/>
            </w:pPr>
          </w:p>
        </w:tc>
        <w:tc>
          <w:tcPr>
            <w:tcW w:w="125" w:type="pct"/>
            <w:shd w:val="clear" w:color="auto" w:fill="auto"/>
            <w:vAlign w:val="center"/>
          </w:tcPr>
          <w:p>
            <w:pPr>
              <w:pStyle w:val="9"/>
              <w:keepNext w:val="0"/>
              <w:keepLines w:val="0"/>
              <w:widowControl/>
              <w:suppressLineNumbers w:val="0"/>
            </w:pPr>
          </w:p>
        </w:tc>
        <w:tc>
          <w:tcPr>
            <w:tcW w:w="1105" w:type="pct"/>
            <w:shd w:val="clear" w:color="auto" w:fill="auto"/>
            <w:vAlign w:val="center"/>
          </w:tcPr>
          <w:p>
            <w:pPr>
              <w:pStyle w:val="9"/>
              <w:keepNext w:val="0"/>
              <w:keepLines w:val="0"/>
              <w:widowControl/>
              <w:suppressLineNumbers w:val="0"/>
            </w:pPr>
          </w:p>
        </w:tc>
        <w:tc>
          <w:tcPr>
            <w:tcW w:w="753" w:type="pct"/>
            <w:shd w:val="clear" w:color="auto" w:fill="auto"/>
            <w:vAlign w:val="center"/>
          </w:tcPr>
          <w:p>
            <w:pPr>
              <w:pStyle w:val="9"/>
              <w:keepNext w:val="0"/>
              <w:keepLines w:val="0"/>
              <w:widowControl/>
              <w:suppressLineNumbers w:val="0"/>
            </w:pPr>
          </w:p>
        </w:tc>
        <w:tc>
          <w:tcPr>
            <w:tcW w:w="552" w:type="pct"/>
            <w:shd w:val="clear" w:color="auto" w:fill="auto"/>
            <w:vAlign w:val="center"/>
          </w:tcPr>
          <w:p>
            <w:pPr>
              <w:pStyle w:val="9"/>
              <w:keepNext w:val="0"/>
              <w:keepLines w:val="0"/>
              <w:widowControl/>
              <w:suppressLineNumbers w:val="0"/>
            </w:pPr>
          </w:p>
        </w:tc>
        <w:tc>
          <w:tcPr>
            <w:tcW w:w="552" w:type="pct"/>
            <w:shd w:val="clear" w:color="auto" w:fill="auto"/>
            <w:vAlign w:val="center"/>
          </w:tcPr>
          <w:p>
            <w:pPr>
              <w:pStyle w:val="9"/>
              <w:keepNext w:val="0"/>
              <w:keepLines w:val="0"/>
              <w:widowControl/>
              <w:suppressLineNumbers w:val="0"/>
            </w:pPr>
          </w:p>
        </w:tc>
        <w:tc>
          <w:tcPr>
            <w:tcW w:w="552" w:type="pct"/>
            <w:shd w:val="clear" w:color="auto" w:fill="auto"/>
            <w:vAlign w:val="center"/>
          </w:tcPr>
          <w:p>
            <w:pPr>
              <w:pStyle w:val="9"/>
              <w:keepNext w:val="0"/>
              <w:keepLines w:val="0"/>
              <w:widowControl/>
              <w:suppressLineNumbers w:val="0"/>
            </w:pPr>
          </w:p>
        </w:tc>
        <w:tc>
          <w:tcPr>
            <w:tcW w:w="1105"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公开03表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894" w:type="pct"/>
            <w:gridSpan w:val="8"/>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部门：益阳市资阳区畜牧水产事务中心 </w:t>
            </w:r>
          </w:p>
        </w:tc>
        <w:tc>
          <w:tcPr>
            <w:tcW w:w="1105"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82"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本年支出合计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上缴上级支出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经营支出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对附属单位补助支出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82"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82"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7,560.36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1,366.06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6,194.30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77.17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77.17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73.00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73.00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61.97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61.97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2080506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机关事业单位职业年金缴费支出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11.04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11.04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20808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抚恤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3.92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3.92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2080801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死亡抚恤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3.92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3.92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20899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0.24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0.24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2089901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0.24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0.24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68.14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68.14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68.14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68.14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46.60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46.60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2101102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事业单位医疗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21.54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21.54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农林水支出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7,068.65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1,134.62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5,934.04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农业农村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7,068.65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1,134.62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5,934.04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2130101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691.09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691.09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2130106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科技转化与推广服务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53.66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53.66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2130108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病虫害控制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661.03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180.71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480.32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2130109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农产品质量安全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110.52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110.52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2130110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执法监管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5,013.99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5,013.99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2130135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农业资源保护修复与利用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308.02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308.02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2130148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成品油价格改革对渔业的补贴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230.35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152.29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78.05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216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商业服务业等支出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21602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商业流通事务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2160299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其他商业流通事务支出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86.13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86.13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86.13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86.13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7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110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7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86.13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86.13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0"/>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注：本表反映部门本年度各项支出情况。本表金额转换为万元时，因四舍五入可能存在尾数误差。 </w:t>
            </w:r>
          </w:p>
        </w:tc>
      </w:tr>
    </w:tbl>
    <w:p>
      <w:pPr>
        <w:pStyle w:val="9"/>
        <w:keepNext w:val="0"/>
        <w:keepLines w:val="0"/>
        <w:widowControl/>
        <w:suppressLineNumbers w:val="0"/>
      </w:pPr>
    </w:p>
    <w:p>
      <w:pPr>
        <w:spacing w:before="0" w:beforeAutospacing="0" w:after="1"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04"/>
        <w:gridCol w:w="529"/>
        <w:gridCol w:w="1559"/>
        <w:gridCol w:w="3692"/>
        <w:gridCol w:w="529"/>
        <w:gridCol w:w="2130"/>
        <w:gridCol w:w="1466"/>
        <w:gridCol w:w="1463"/>
        <w:gridCol w:w="1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9"/>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财政拨款收入支出决算总表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shd w:val="clear" w:color="auto" w:fill="auto"/>
            <w:vAlign w:val="center"/>
          </w:tcPr>
          <w:p>
            <w:pPr>
              <w:pStyle w:val="9"/>
              <w:keepNext w:val="0"/>
              <w:keepLines w:val="0"/>
              <w:widowControl/>
              <w:suppressLineNumbers w:val="0"/>
            </w:pPr>
          </w:p>
        </w:tc>
        <w:tc>
          <w:tcPr>
            <w:tcW w:w="165" w:type="pct"/>
            <w:shd w:val="clear" w:color="auto" w:fill="auto"/>
            <w:vAlign w:val="center"/>
          </w:tcPr>
          <w:p>
            <w:pPr>
              <w:pStyle w:val="9"/>
              <w:keepNext w:val="0"/>
              <w:keepLines w:val="0"/>
              <w:widowControl/>
              <w:suppressLineNumbers w:val="0"/>
            </w:pPr>
          </w:p>
        </w:tc>
        <w:tc>
          <w:tcPr>
            <w:tcW w:w="486" w:type="pct"/>
            <w:shd w:val="clear" w:color="auto" w:fill="auto"/>
            <w:vAlign w:val="center"/>
          </w:tcPr>
          <w:p>
            <w:pPr>
              <w:pStyle w:val="9"/>
              <w:keepNext w:val="0"/>
              <w:keepLines w:val="0"/>
              <w:widowControl/>
              <w:suppressLineNumbers w:val="0"/>
            </w:pPr>
          </w:p>
        </w:tc>
        <w:tc>
          <w:tcPr>
            <w:tcW w:w="1151" w:type="pct"/>
            <w:shd w:val="clear" w:color="auto" w:fill="auto"/>
            <w:vAlign w:val="center"/>
          </w:tcPr>
          <w:p>
            <w:pPr>
              <w:pStyle w:val="9"/>
              <w:keepNext w:val="0"/>
              <w:keepLines w:val="0"/>
              <w:widowControl/>
              <w:suppressLineNumbers w:val="0"/>
            </w:pPr>
          </w:p>
        </w:tc>
        <w:tc>
          <w:tcPr>
            <w:tcW w:w="165" w:type="pct"/>
            <w:shd w:val="clear" w:color="auto" w:fill="auto"/>
            <w:vAlign w:val="center"/>
          </w:tcPr>
          <w:p>
            <w:pPr>
              <w:pStyle w:val="9"/>
              <w:keepNext w:val="0"/>
              <w:keepLines w:val="0"/>
              <w:widowControl/>
              <w:suppressLineNumbers w:val="0"/>
            </w:pPr>
          </w:p>
        </w:tc>
        <w:tc>
          <w:tcPr>
            <w:tcW w:w="664" w:type="pct"/>
            <w:shd w:val="clear" w:color="auto" w:fill="auto"/>
            <w:vAlign w:val="center"/>
          </w:tcPr>
          <w:p>
            <w:pPr>
              <w:pStyle w:val="9"/>
              <w:keepNext w:val="0"/>
              <w:keepLines w:val="0"/>
              <w:widowControl/>
              <w:suppressLineNumbers w:val="0"/>
            </w:pPr>
          </w:p>
        </w:tc>
        <w:tc>
          <w:tcPr>
            <w:tcW w:w="456" w:type="pct"/>
            <w:shd w:val="clear" w:color="auto" w:fill="auto"/>
            <w:vAlign w:val="center"/>
          </w:tcPr>
          <w:p>
            <w:pPr>
              <w:pStyle w:val="9"/>
              <w:keepNext w:val="0"/>
              <w:keepLines w:val="0"/>
              <w:widowControl/>
              <w:suppressLineNumbers w:val="0"/>
            </w:pPr>
          </w:p>
        </w:tc>
        <w:tc>
          <w:tcPr>
            <w:tcW w:w="912"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公开04表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087" w:type="pct"/>
            <w:gridSpan w:val="7"/>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部门：益阳市资阳区畜牧水产事务中心 </w:t>
            </w:r>
          </w:p>
        </w:tc>
        <w:tc>
          <w:tcPr>
            <w:tcW w:w="912"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650"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收 入 </w:t>
            </w:r>
          </w:p>
        </w:tc>
        <w:tc>
          <w:tcPr>
            <w:tcW w:w="3349" w:type="pct"/>
            <w:gridSpan w:val="6"/>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支 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金额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一般公共预算财政拨款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政府性基金预算财政拨款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国有资本经营预算财政拨款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一、一般公共预算财政拨款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8,192.26 </w:t>
            </w: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一、一般公共服务支出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33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二、政府性基金预算财政拨款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二、外交支出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34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三、国有资本经营财政拨款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三、国防支出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35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四、公共安全支出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36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五、教育支出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37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六、科学技术支出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38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七、文化旅游体育与传媒支出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39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八、社会保障和就业支出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40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77.17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77.17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九、卫生健康支出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41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68.14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68.14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十、节能环保支出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42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十一、城乡社区支出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43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12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十二、农林水支出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44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7,068.65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7,068.65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13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十三、交通运输支出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45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14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十四、资源勘探工业信息等支出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46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15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十五、商业服务业等支出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47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16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十六、金融支出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48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17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十七、援助其他地区支出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49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18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十八、自然资源海洋气象等支出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50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19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十九、住房保障支出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51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86.13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86.13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20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二十、粮油物资储备支出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52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21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二十一、国有资本经营预算支出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53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22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二十二、灾害防治及应急管理支出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54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23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二十三、其他支出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55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24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二十四、债务还本支出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56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25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二十五、债务付息支出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57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26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二十六、抗疫特别国债安排的支出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58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本年收入合计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27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8,192.26 </w:t>
            </w: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本年支出合计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59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7,560.36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7,560.36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年初财政拨款结转和结余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28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5,203.41 </w:t>
            </w: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年末财政拨款结转和结余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60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5,835.30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5,835.30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一般公共预算财政拨款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29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5,203.41 </w:t>
            </w: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61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政府性基金预算财政拨款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30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62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国有资本经营预算财政拨款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31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63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32 </w:t>
            </w:r>
          </w:p>
        </w:tc>
        <w:tc>
          <w:tcPr>
            <w:tcW w:w="48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13,395.66 </w:t>
            </w:r>
          </w:p>
        </w:tc>
        <w:tc>
          <w:tcPr>
            <w:tcW w:w="1151"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16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64 </w:t>
            </w:r>
          </w:p>
        </w:tc>
        <w:tc>
          <w:tcPr>
            <w:tcW w:w="6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13,395.66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13,395.66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45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注：本表反映部门本年度一般公共预算财政拨款、政府性基金预算财政拨款和国有资本经营预算财政拨款的总收支和年末结转结余情况。本表金额转换为万元时，因四舍五入可能存在尾数误差。 </w:t>
            </w:r>
          </w:p>
        </w:tc>
      </w:tr>
    </w:tbl>
    <w:p>
      <w:pPr>
        <w:pStyle w:val="9"/>
        <w:keepNext w:val="0"/>
        <w:keepLines w:val="0"/>
        <w:widowControl/>
        <w:suppressLineNumbers w:val="0"/>
      </w:pPr>
    </w:p>
    <w:p>
      <w:pPr>
        <w:spacing w:before="0" w:beforeAutospacing="0" w:after="1"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2"/>
        <w:gridCol w:w="452"/>
        <w:gridCol w:w="455"/>
        <w:gridCol w:w="5398"/>
        <w:gridCol w:w="3092"/>
        <w:gridCol w:w="3093"/>
        <w:gridCol w:w="3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7"/>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一般公共预算财政拨款支出决算表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41" w:type="pct"/>
            <w:shd w:val="clear" w:color="auto" w:fill="auto"/>
            <w:vAlign w:val="center"/>
          </w:tcPr>
          <w:p>
            <w:pPr>
              <w:pStyle w:val="9"/>
              <w:keepNext w:val="0"/>
              <w:keepLines w:val="0"/>
              <w:widowControl/>
              <w:suppressLineNumbers w:val="0"/>
            </w:pPr>
          </w:p>
        </w:tc>
        <w:tc>
          <w:tcPr>
            <w:tcW w:w="141" w:type="pct"/>
            <w:shd w:val="clear" w:color="auto" w:fill="auto"/>
            <w:vAlign w:val="center"/>
          </w:tcPr>
          <w:p>
            <w:pPr>
              <w:pStyle w:val="9"/>
              <w:keepNext w:val="0"/>
              <w:keepLines w:val="0"/>
              <w:widowControl/>
              <w:suppressLineNumbers w:val="0"/>
            </w:pPr>
          </w:p>
        </w:tc>
        <w:tc>
          <w:tcPr>
            <w:tcW w:w="141" w:type="pct"/>
            <w:shd w:val="clear" w:color="auto" w:fill="auto"/>
            <w:vAlign w:val="center"/>
          </w:tcPr>
          <w:p>
            <w:pPr>
              <w:pStyle w:val="9"/>
              <w:keepNext w:val="0"/>
              <w:keepLines w:val="0"/>
              <w:widowControl/>
              <w:suppressLineNumbers w:val="0"/>
            </w:pPr>
          </w:p>
        </w:tc>
        <w:tc>
          <w:tcPr>
            <w:tcW w:w="1683" w:type="pct"/>
            <w:shd w:val="clear" w:color="auto" w:fill="auto"/>
            <w:vAlign w:val="center"/>
          </w:tcPr>
          <w:p>
            <w:pPr>
              <w:pStyle w:val="9"/>
              <w:keepNext w:val="0"/>
              <w:keepLines w:val="0"/>
              <w:widowControl/>
              <w:suppressLineNumbers w:val="0"/>
            </w:pPr>
          </w:p>
        </w:tc>
        <w:tc>
          <w:tcPr>
            <w:tcW w:w="964" w:type="pct"/>
            <w:shd w:val="clear" w:color="auto" w:fill="auto"/>
            <w:vAlign w:val="center"/>
          </w:tcPr>
          <w:p>
            <w:pPr>
              <w:pStyle w:val="9"/>
              <w:keepNext w:val="0"/>
              <w:keepLines w:val="0"/>
              <w:widowControl/>
              <w:suppressLineNumbers w:val="0"/>
            </w:pPr>
          </w:p>
        </w:tc>
        <w:tc>
          <w:tcPr>
            <w:tcW w:w="1928"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公开05表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071" w:type="pct"/>
            <w:gridSpan w:val="5"/>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部门：益阳市资阳区畜牧水产事务中心 </w:t>
            </w:r>
          </w:p>
        </w:tc>
        <w:tc>
          <w:tcPr>
            <w:tcW w:w="1928"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107"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892"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107"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107"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7,560.36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1,366.06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6,194.30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77.17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77.17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73.00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73.00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61.97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61.97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2080506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机关事业单位职业年金缴费支出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11.04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11.04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20808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抚恤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3.92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3.92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2080801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死亡抚恤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3.92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3.92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20899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0.24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0.24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2089901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0.24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0.24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68.14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68.14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68.14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68.14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46.60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46.60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2101102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事业单位医疗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21.54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21.54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农林水支出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7,068.65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1,134.62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5,934.04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农业农村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7,068.65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1,134.62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5,934.04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2130101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691.09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691.09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2130106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科技转化与推广服务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53.66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53.66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2130108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病虫害控制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661.03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180.71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480.32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2130109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农产品质量安全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110.52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110.52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2130110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执法监管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5,013.99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5,013.99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2130135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农业资源保护修复与利用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308.02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308.02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2130148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成品油价格改革对渔业的补贴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230.35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152.29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78.05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216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商业服务业等支出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21602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商业流通事务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2160299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其他商业流通事务支出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86.13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86.13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86.13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86.13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168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86.13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86.13 </w:t>
            </w:r>
          </w:p>
        </w:tc>
        <w:tc>
          <w:tcPr>
            <w:tcW w:w="96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7"/>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注：本表反映部门本年度一般公共预算财政拨款支出情况。本表金额转换为万元时，因四舍五入可能存在尾数误差。 </w:t>
            </w:r>
          </w:p>
        </w:tc>
      </w:tr>
    </w:tbl>
    <w:p>
      <w:pPr>
        <w:pStyle w:val="9"/>
        <w:keepNext w:val="0"/>
        <w:keepLines w:val="0"/>
        <w:widowControl/>
        <w:suppressLineNumbers w:val="0"/>
      </w:pPr>
    </w:p>
    <w:p>
      <w:pPr>
        <w:spacing w:before="0" w:beforeAutospacing="0" w:after="1"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18"/>
        <w:gridCol w:w="3380"/>
        <w:gridCol w:w="1726"/>
        <w:gridCol w:w="719"/>
        <w:gridCol w:w="2659"/>
        <w:gridCol w:w="1726"/>
        <w:gridCol w:w="722"/>
        <w:gridCol w:w="2659"/>
        <w:gridCol w:w="1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9"/>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一般公共预算财政拨款基本支出决算表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shd w:val="clear" w:color="auto" w:fill="auto"/>
            <w:vAlign w:val="center"/>
          </w:tcPr>
          <w:p>
            <w:pPr>
              <w:pStyle w:val="9"/>
              <w:keepNext w:val="0"/>
              <w:keepLines w:val="0"/>
              <w:widowControl/>
              <w:suppressLineNumbers w:val="0"/>
            </w:pPr>
          </w:p>
        </w:tc>
        <w:tc>
          <w:tcPr>
            <w:tcW w:w="1053" w:type="pct"/>
            <w:shd w:val="clear" w:color="auto" w:fill="auto"/>
            <w:vAlign w:val="center"/>
          </w:tcPr>
          <w:p>
            <w:pPr>
              <w:pStyle w:val="9"/>
              <w:keepNext w:val="0"/>
              <w:keepLines w:val="0"/>
              <w:widowControl/>
              <w:suppressLineNumbers w:val="0"/>
            </w:pPr>
          </w:p>
        </w:tc>
        <w:tc>
          <w:tcPr>
            <w:tcW w:w="538" w:type="pct"/>
            <w:shd w:val="clear" w:color="auto" w:fill="auto"/>
            <w:vAlign w:val="center"/>
          </w:tcPr>
          <w:p>
            <w:pPr>
              <w:pStyle w:val="9"/>
              <w:keepNext w:val="0"/>
              <w:keepLines w:val="0"/>
              <w:widowControl/>
              <w:suppressLineNumbers w:val="0"/>
            </w:pPr>
          </w:p>
        </w:tc>
        <w:tc>
          <w:tcPr>
            <w:tcW w:w="224" w:type="pct"/>
            <w:shd w:val="clear" w:color="auto" w:fill="auto"/>
            <w:vAlign w:val="center"/>
          </w:tcPr>
          <w:p>
            <w:pPr>
              <w:pStyle w:val="9"/>
              <w:keepNext w:val="0"/>
              <w:keepLines w:val="0"/>
              <w:widowControl/>
              <w:suppressLineNumbers w:val="0"/>
            </w:pPr>
          </w:p>
        </w:tc>
        <w:tc>
          <w:tcPr>
            <w:tcW w:w="829" w:type="pct"/>
            <w:shd w:val="clear" w:color="auto" w:fill="auto"/>
            <w:vAlign w:val="center"/>
          </w:tcPr>
          <w:p>
            <w:pPr>
              <w:pStyle w:val="9"/>
              <w:keepNext w:val="0"/>
              <w:keepLines w:val="0"/>
              <w:widowControl/>
              <w:suppressLineNumbers w:val="0"/>
            </w:pPr>
          </w:p>
        </w:tc>
        <w:tc>
          <w:tcPr>
            <w:tcW w:w="538" w:type="pct"/>
            <w:shd w:val="clear" w:color="auto" w:fill="auto"/>
            <w:vAlign w:val="center"/>
          </w:tcPr>
          <w:p>
            <w:pPr>
              <w:pStyle w:val="9"/>
              <w:keepNext w:val="0"/>
              <w:keepLines w:val="0"/>
              <w:widowControl/>
              <w:suppressLineNumbers w:val="0"/>
            </w:pPr>
          </w:p>
        </w:tc>
        <w:tc>
          <w:tcPr>
            <w:tcW w:w="224" w:type="pct"/>
            <w:shd w:val="clear" w:color="auto" w:fill="auto"/>
            <w:vAlign w:val="center"/>
          </w:tcPr>
          <w:p>
            <w:pPr>
              <w:pStyle w:val="9"/>
              <w:keepNext w:val="0"/>
              <w:keepLines w:val="0"/>
              <w:widowControl/>
              <w:suppressLineNumbers w:val="0"/>
            </w:pPr>
          </w:p>
        </w:tc>
        <w:tc>
          <w:tcPr>
            <w:tcW w:w="1367"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18"/>
                <w:szCs w:val="18"/>
              </w:rPr>
              <w:t xml:space="preserve">公开06表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3632" w:type="pct"/>
            <w:gridSpan w:val="7"/>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部门：益阳市资阳区畜牧水产事务中心 </w:t>
            </w:r>
          </w:p>
        </w:tc>
        <w:tc>
          <w:tcPr>
            <w:tcW w:w="1367"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18"/>
                <w:szCs w:val="18"/>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81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人员经费 </w:t>
            </w:r>
          </w:p>
        </w:tc>
        <w:tc>
          <w:tcPr>
            <w:tcW w:w="3183" w:type="pct"/>
            <w:gridSpan w:val="6"/>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公用经费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科目编码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科目编码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科目编码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301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工资福利支出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861.94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302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商品和服务支出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480.00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307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债务利息及费用支出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30101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基本工资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358.72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30201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办公费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54.95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30701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国内债务付息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30102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津贴补贴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78.51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30202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印刷费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50.78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30702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国外债务付息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30103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奖金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96.18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30203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咨询费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310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资本性支出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30106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伙食补助费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6.51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30204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手续费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31001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房屋建筑物购建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30107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绩效工资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3.67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30205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水费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0.37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31002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办公设备购置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30108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61.97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30206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电费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2.35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31003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专用设备购置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30109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职业年金缴费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11.04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30207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邮电费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0.08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31005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基础设施建设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30110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职工基本医疗保险缴费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46.60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30208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取暖费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31006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大型修缮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30111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公务员医疗补助缴费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21.54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30209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物业管理费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31007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信息网络及软件购置更新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30112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其他社会保障缴费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0.24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30211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差旅费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5.34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31008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物资储备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30113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86.13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30212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因公出国（境）费用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31009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土地补偿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30114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医疗费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30213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维修（护）费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0.49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31010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安置补助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30199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其他工资福利支出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90.83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30214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租赁费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1.59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31011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地上附着物和青苗补偿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303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对个人和家庭的补助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24.12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30215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会议费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82.71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31012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拆迁补偿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30301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离休费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6.87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30216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培训费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1.10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31013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公务用车购置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30302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退休费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30217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公务接待费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1.70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31019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其他交通工具购置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30303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退职（役）费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30218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专用材料费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31021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文物和陈列品购置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30304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抚恤金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3.92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30224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被装购置费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31022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无形资产购置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30305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生活补助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9.55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30225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专用燃料费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100.00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31099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其他资本性支出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30306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救济费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30226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劳务费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399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bCs/>
                <w:sz w:val="22"/>
                <w:szCs w:val="22"/>
              </w:rPr>
              <w:t xml:space="preserve">其他支出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30307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医疗费补助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30227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委托业务费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39906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赠与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30308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助学金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0.13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30228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工会经费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25.60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39907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国家赔偿费用支出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30309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奖励金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0.64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30229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福利费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3.75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39908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对民间非营利组织和群众性自治组织补贴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30310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个人农业生产补贴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30231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公务用车运行维护费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39999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30311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代缴社会保险费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30239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其他交通费用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5.19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30399 </w:t>
            </w: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其他对个人和家庭的补助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3.01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30240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税金及附加费用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05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30299 </w:t>
            </w: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其他商品和服务支出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144.00 </w:t>
            </w:r>
          </w:p>
        </w:tc>
        <w:tc>
          <w:tcPr>
            <w:tcW w:w="22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829"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1278" w:type="pct"/>
            <w:gridSpan w:val="2"/>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人员经费合计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886.06 </w:t>
            </w:r>
          </w:p>
        </w:tc>
        <w:tc>
          <w:tcPr>
            <w:tcW w:w="2645" w:type="pct"/>
            <w:gridSpan w:val="5"/>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bCs/>
                <w:sz w:val="22"/>
                <w:szCs w:val="22"/>
              </w:rPr>
              <w:t xml:space="preserve">公用经费合计 </w:t>
            </w:r>
          </w:p>
        </w:tc>
        <w:tc>
          <w:tcPr>
            <w:tcW w:w="53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bCs/>
                <w:sz w:val="22"/>
                <w:szCs w:val="22"/>
              </w:rPr>
              <w:t xml:space="preserve">480.00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注：本表反映部门本年度一般公共预算财政拨款基本支出明细情况。本表金额转换为万元时，因四舍五入可能存在尾数误差。 </w:t>
            </w:r>
          </w:p>
        </w:tc>
      </w:tr>
    </w:tbl>
    <w:p>
      <w:pPr>
        <w:pStyle w:val="9"/>
        <w:keepNext w:val="0"/>
        <w:keepLines w:val="0"/>
        <w:widowControl/>
        <w:suppressLineNumbers w:val="0"/>
      </w:pPr>
    </w:p>
    <w:p>
      <w:pPr>
        <w:spacing w:before="0" w:beforeAutospacing="0" w:after="1"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34"/>
        <w:gridCol w:w="1334"/>
        <w:gridCol w:w="1334"/>
        <w:gridCol w:w="1334"/>
        <w:gridCol w:w="1341"/>
        <w:gridCol w:w="1347"/>
        <w:gridCol w:w="1334"/>
        <w:gridCol w:w="1334"/>
        <w:gridCol w:w="1334"/>
        <w:gridCol w:w="1342"/>
        <w:gridCol w:w="133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2"/>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一般公共预算财政拨款“三公”经费支出决算表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416" w:type="pct"/>
            <w:shd w:val="clear" w:color="auto" w:fill="auto"/>
            <w:vAlign w:val="center"/>
          </w:tcPr>
          <w:p>
            <w:pPr>
              <w:pStyle w:val="9"/>
              <w:keepNext w:val="0"/>
              <w:keepLines w:val="0"/>
              <w:widowControl/>
              <w:suppressLineNumbers w:val="0"/>
            </w:pPr>
          </w:p>
        </w:tc>
        <w:tc>
          <w:tcPr>
            <w:tcW w:w="833"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公开07表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4166" w:type="pct"/>
            <w:gridSpan w:val="10"/>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部门：益阳市资阳区畜牧水产事务中心 </w:t>
            </w:r>
          </w:p>
        </w:tc>
        <w:tc>
          <w:tcPr>
            <w:tcW w:w="833"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2500" w:type="pct"/>
            <w:gridSpan w:val="6"/>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预算数 </w:t>
            </w:r>
          </w:p>
        </w:tc>
        <w:tc>
          <w:tcPr>
            <w:tcW w:w="2500" w:type="pct"/>
            <w:gridSpan w:val="6"/>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因公出国（境）费 </w:t>
            </w:r>
          </w:p>
        </w:tc>
        <w:tc>
          <w:tcPr>
            <w:tcW w:w="1250"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公务用车购置及运行费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公务接待费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因公出国（境）费 </w:t>
            </w:r>
          </w:p>
        </w:tc>
        <w:tc>
          <w:tcPr>
            <w:tcW w:w="1250"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公务用车购置及运行费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公务接待费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公务用车购置费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公务用车运行费 </w:t>
            </w: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公务用车购置费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公务用车运行费 </w:t>
            </w: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1.70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1.70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1.70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16"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2"/>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数误差。 </w:t>
            </w:r>
          </w:p>
        </w:tc>
      </w:tr>
    </w:tbl>
    <w:p>
      <w:pPr>
        <w:pStyle w:val="9"/>
        <w:keepNext w:val="0"/>
        <w:keepLines w:val="0"/>
        <w:widowControl/>
        <w:suppressLineNumbers w:val="0"/>
      </w:pPr>
    </w:p>
    <w:p>
      <w:pPr>
        <w:spacing w:before="0" w:beforeAutospacing="0" w:after="1"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3"/>
        <w:gridCol w:w="334"/>
        <w:gridCol w:w="334"/>
        <w:gridCol w:w="3458"/>
        <w:gridCol w:w="1180"/>
        <w:gridCol w:w="1969"/>
        <w:gridCol w:w="1075"/>
        <w:gridCol w:w="1527"/>
        <w:gridCol w:w="1517"/>
        <w:gridCol w:w="4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10"/>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政府性基金预算财政拨款收入支出决算表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4" w:type="pct"/>
            <w:shd w:val="clear" w:color="auto" w:fill="auto"/>
            <w:vAlign w:val="center"/>
          </w:tcPr>
          <w:p>
            <w:pPr>
              <w:pStyle w:val="9"/>
              <w:keepNext w:val="0"/>
              <w:keepLines w:val="0"/>
              <w:widowControl/>
              <w:suppressLineNumbers w:val="0"/>
            </w:pPr>
          </w:p>
        </w:tc>
        <w:tc>
          <w:tcPr>
            <w:tcW w:w="104" w:type="pct"/>
            <w:shd w:val="clear" w:color="auto" w:fill="auto"/>
            <w:vAlign w:val="center"/>
          </w:tcPr>
          <w:p>
            <w:pPr>
              <w:pStyle w:val="9"/>
              <w:keepNext w:val="0"/>
              <w:keepLines w:val="0"/>
              <w:widowControl/>
              <w:suppressLineNumbers w:val="0"/>
            </w:pPr>
          </w:p>
        </w:tc>
        <w:tc>
          <w:tcPr>
            <w:tcW w:w="104" w:type="pct"/>
            <w:shd w:val="clear" w:color="auto" w:fill="auto"/>
            <w:vAlign w:val="center"/>
          </w:tcPr>
          <w:p>
            <w:pPr>
              <w:pStyle w:val="9"/>
              <w:keepNext w:val="0"/>
              <w:keepLines w:val="0"/>
              <w:widowControl/>
              <w:suppressLineNumbers w:val="0"/>
            </w:pPr>
          </w:p>
        </w:tc>
        <w:tc>
          <w:tcPr>
            <w:tcW w:w="1078" w:type="pct"/>
            <w:shd w:val="clear" w:color="auto" w:fill="auto"/>
            <w:vAlign w:val="center"/>
          </w:tcPr>
          <w:p>
            <w:pPr>
              <w:pStyle w:val="9"/>
              <w:keepNext w:val="0"/>
              <w:keepLines w:val="0"/>
              <w:widowControl/>
              <w:suppressLineNumbers w:val="0"/>
            </w:pPr>
          </w:p>
        </w:tc>
        <w:tc>
          <w:tcPr>
            <w:tcW w:w="368" w:type="pct"/>
            <w:shd w:val="clear" w:color="auto" w:fill="auto"/>
            <w:vAlign w:val="center"/>
          </w:tcPr>
          <w:p>
            <w:pPr>
              <w:pStyle w:val="9"/>
              <w:keepNext w:val="0"/>
              <w:keepLines w:val="0"/>
              <w:widowControl/>
              <w:suppressLineNumbers w:val="0"/>
            </w:pPr>
          </w:p>
        </w:tc>
        <w:tc>
          <w:tcPr>
            <w:tcW w:w="614" w:type="pct"/>
            <w:shd w:val="clear" w:color="auto" w:fill="auto"/>
            <w:vAlign w:val="center"/>
          </w:tcPr>
          <w:p>
            <w:pPr>
              <w:pStyle w:val="9"/>
              <w:keepNext w:val="0"/>
              <w:keepLines w:val="0"/>
              <w:widowControl/>
              <w:suppressLineNumbers w:val="0"/>
            </w:pPr>
          </w:p>
        </w:tc>
        <w:tc>
          <w:tcPr>
            <w:tcW w:w="335" w:type="pct"/>
            <w:shd w:val="clear" w:color="auto" w:fill="auto"/>
            <w:vAlign w:val="center"/>
          </w:tcPr>
          <w:p>
            <w:pPr>
              <w:pStyle w:val="9"/>
              <w:keepNext w:val="0"/>
              <w:keepLines w:val="0"/>
              <w:widowControl/>
              <w:suppressLineNumbers w:val="0"/>
            </w:pPr>
          </w:p>
        </w:tc>
        <w:tc>
          <w:tcPr>
            <w:tcW w:w="473" w:type="pct"/>
            <w:shd w:val="clear" w:color="auto" w:fill="auto"/>
            <w:vAlign w:val="center"/>
          </w:tcPr>
          <w:p>
            <w:pPr>
              <w:pStyle w:val="9"/>
              <w:keepNext w:val="0"/>
              <w:keepLines w:val="0"/>
              <w:widowControl/>
              <w:suppressLineNumbers w:val="0"/>
            </w:pPr>
          </w:p>
        </w:tc>
        <w:tc>
          <w:tcPr>
            <w:tcW w:w="1816"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公开08表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83" w:type="pct"/>
            <w:gridSpan w:val="8"/>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部门：益阳市资阳区畜牧水产事务中心 </w:t>
            </w:r>
          </w:p>
        </w:tc>
        <w:tc>
          <w:tcPr>
            <w:tcW w:w="1816"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90"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年初结转和结余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本年收入 </w:t>
            </w:r>
          </w:p>
        </w:tc>
        <w:tc>
          <w:tcPr>
            <w:tcW w:w="1281"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年末结转和结余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90"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36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61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33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7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7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134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90"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36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61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33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7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7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34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07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368"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614"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335"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7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47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134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0"/>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注：本表反映部门本年度政府性基金预算财政拨款收入、支出及结转和结余情况。本单位没有政府性基金收入，也没有使用政府性基金安排的支出，故本表无数据。 </w:t>
            </w:r>
          </w:p>
        </w:tc>
      </w:tr>
    </w:tbl>
    <w:p>
      <w:pPr>
        <w:pStyle w:val="9"/>
        <w:keepNext w:val="0"/>
        <w:keepLines w:val="0"/>
        <w:widowControl/>
        <w:suppressLineNumbers w:val="0"/>
      </w:pPr>
    </w:p>
    <w:p>
      <w:pPr>
        <w:spacing w:before="0" w:beforeAutospacing="0" w:after="1" w:afterAutospacing="0"/>
        <w:ind w:left="0" w:right="0"/>
        <w:jc w:val="center"/>
        <w:rPr>
          <w:sz w:val="21"/>
          <w:szCs w:val="21"/>
        </w:rPr>
      </w:pPr>
    </w:p>
    <w:tbl>
      <w:tblPr>
        <w:tblStyle w:val="10"/>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9"/>
        <w:gridCol w:w="529"/>
        <w:gridCol w:w="532"/>
        <w:gridCol w:w="6329"/>
        <w:gridCol w:w="2707"/>
        <w:gridCol w:w="2704"/>
        <w:gridCol w:w="2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5000" w:type="pct"/>
            <w:gridSpan w:val="7"/>
            <w:shd w:val="clear" w:color="auto" w:fill="auto"/>
            <w:vAlign w:val="center"/>
          </w:tcPr>
          <w:p>
            <w:pPr>
              <w:pStyle w:val="9"/>
              <w:keepNext w:val="0"/>
              <w:keepLines w:val="0"/>
              <w:widowControl/>
              <w:suppressLineNumbers w:val="0"/>
              <w:jc w:val="center"/>
            </w:pPr>
            <w:r>
              <w:rPr>
                <w:rFonts w:ascii="宋体" w:hAnsi="宋体" w:eastAsia="宋体" w:cs="宋体"/>
                <w:b w:val="0"/>
                <w:bCs w:val="0"/>
                <w:sz w:val="40"/>
                <w:szCs w:val="40"/>
              </w:rPr>
              <w:t xml:space="preserve">国有资本经营预算财政拨款支出决算表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65" w:type="pct"/>
            <w:shd w:val="clear" w:color="auto" w:fill="auto"/>
            <w:vAlign w:val="center"/>
          </w:tcPr>
          <w:p>
            <w:pPr>
              <w:pStyle w:val="9"/>
              <w:keepNext w:val="0"/>
              <w:keepLines w:val="0"/>
              <w:widowControl/>
              <w:suppressLineNumbers w:val="0"/>
            </w:pPr>
          </w:p>
        </w:tc>
        <w:tc>
          <w:tcPr>
            <w:tcW w:w="165" w:type="pct"/>
            <w:shd w:val="clear" w:color="auto" w:fill="auto"/>
            <w:vAlign w:val="center"/>
          </w:tcPr>
          <w:p>
            <w:pPr>
              <w:pStyle w:val="9"/>
              <w:keepNext w:val="0"/>
              <w:keepLines w:val="0"/>
              <w:widowControl/>
              <w:suppressLineNumbers w:val="0"/>
            </w:pPr>
          </w:p>
        </w:tc>
        <w:tc>
          <w:tcPr>
            <w:tcW w:w="165" w:type="pct"/>
            <w:shd w:val="clear" w:color="auto" w:fill="auto"/>
            <w:vAlign w:val="center"/>
          </w:tcPr>
          <w:p>
            <w:pPr>
              <w:pStyle w:val="9"/>
              <w:keepNext w:val="0"/>
              <w:keepLines w:val="0"/>
              <w:widowControl/>
              <w:suppressLineNumbers w:val="0"/>
            </w:pPr>
          </w:p>
        </w:tc>
        <w:tc>
          <w:tcPr>
            <w:tcW w:w="1972" w:type="pct"/>
            <w:shd w:val="clear" w:color="auto" w:fill="auto"/>
            <w:vAlign w:val="center"/>
          </w:tcPr>
          <w:p>
            <w:pPr>
              <w:pStyle w:val="9"/>
              <w:keepNext w:val="0"/>
              <w:keepLines w:val="0"/>
              <w:widowControl/>
              <w:suppressLineNumbers w:val="0"/>
            </w:pPr>
          </w:p>
        </w:tc>
        <w:tc>
          <w:tcPr>
            <w:tcW w:w="843" w:type="pct"/>
            <w:shd w:val="clear" w:color="auto" w:fill="auto"/>
            <w:vAlign w:val="center"/>
          </w:tcPr>
          <w:p>
            <w:pPr>
              <w:pStyle w:val="9"/>
              <w:keepNext w:val="0"/>
              <w:keepLines w:val="0"/>
              <w:widowControl/>
              <w:suppressLineNumbers w:val="0"/>
            </w:pPr>
          </w:p>
        </w:tc>
        <w:tc>
          <w:tcPr>
            <w:tcW w:w="1686"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公开09表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13" w:type="pct"/>
            <w:gridSpan w:val="5"/>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部门：益阳市资阳区畜牧水产事务中心 </w:t>
            </w:r>
          </w:p>
        </w:tc>
        <w:tc>
          <w:tcPr>
            <w:tcW w:w="1686" w:type="pct"/>
            <w:gridSpan w:val="2"/>
            <w:shd w:val="clear" w:color="auto" w:fill="auto"/>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469"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530"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c>
          <w:tcPr>
            <w:tcW w:w="0" w:type="pct"/>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469"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84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84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84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469" w:type="pct"/>
            <w:gridSpan w:val="4"/>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84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84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84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6" w:type="pct"/>
            <w:gridSpan w:val="3"/>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p>
        </w:tc>
        <w:tc>
          <w:tcPr>
            <w:tcW w:w="1972"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本年度无内容 </w:t>
            </w:r>
          </w:p>
        </w:tc>
        <w:tc>
          <w:tcPr>
            <w:tcW w:w="84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84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c>
          <w:tcPr>
            <w:tcW w:w="843" w:type="pct"/>
            <w:tcBorders>
              <w:top w:val="single" w:color="666666" w:sz="4" w:space="0"/>
              <w:left w:val="single" w:color="666666" w:sz="4" w:space="0"/>
              <w:bottom w:val="single" w:color="666666" w:sz="4" w:space="0"/>
              <w:right w:val="single" w:color="666666" w:sz="4" w:space="0"/>
            </w:tcBorders>
            <w:shd w:val="clear" w:color="auto" w:fill="auto"/>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7"/>
            <w:shd w:val="clear" w:color="auto" w:fill="auto"/>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注：本表反映部门本年度国有资本经营预算财政拨款支出情况。本单位没有国有资本经营预算财政拨款收入，也没有使用国有资本经营预算财政拨款安排的支出，故本表无数据。 </w:t>
            </w:r>
          </w:p>
        </w:tc>
      </w:tr>
    </w:tbl>
    <w:p>
      <w:pPr>
        <w:pStyle w:val="9"/>
        <w:keepNext w:val="0"/>
        <w:keepLines w:val="0"/>
        <w:widowControl/>
        <w:suppressLineNumbers w:val="0"/>
      </w:pPr>
    </w:p>
    <w:p>
      <w:pPr>
        <w:rPr>
          <w:color w:val="000000"/>
        </w:rPr>
        <w:sectPr>
          <w:pgSz w:w="16838" w:h="11906"/>
          <w:pgMar w:top="1080" w:right="400" w:bottom="1080" w:left="400" w:header="851" w:footer="992" w:gutter="0"/>
          <w:cols w:space="0" w:num="1"/>
          <w:docGrid w:type="linesAndChars" w:linePitch="160" w:charSpace="0"/>
        </w:sectPr>
      </w:pPr>
    </w:p>
    <w:p>
      <w:pPr>
        <w:spacing w:before="0" w:beforeAutospacing="0" w:after="1" w:afterAutospacing="0"/>
        <w:jc w:val="center"/>
        <w:rPr>
          <w:sz w:val="21"/>
          <w:szCs w:val="21"/>
        </w:rPr>
      </w:pPr>
      <w:r>
        <w:rPr>
          <w:rFonts w:hint="eastAsia" w:ascii="宋体" w:hAnsi="宋体" w:eastAsia="宋体" w:cs="宋体"/>
          <w:b/>
          <w:bCs/>
          <w:color w:val="000000"/>
          <w:sz w:val="36"/>
          <w:szCs w:val="36"/>
        </w:rPr>
        <w:t>第三部分 2020年度部门决算情况说明</w:t>
      </w:r>
      <w:r>
        <w:rPr>
          <w:color w:val="000000"/>
          <w:sz w:val="21"/>
          <w:szCs w:val="21"/>
        </w:rPr>
        <w:t xml:space="preserve"> </w:t>
      </w:r>
    </w:p>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一、收入支出决算总体情况说明</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2020年度收、支总计13,395.66万元。与上一年度相比，收、支总计各增加3,813.53万元，增长39.8%。主要是因为新增长江流域禁捕退捕、非洲猪</w:t>
      </w:r>
      <w:r>
        <w:rPr>
          <w:rFonts w:hint="eastAsia" w:ascii="宋体" w:hAnsi="宋体" w:eastAsia="宋体" w:cs="宋体"/>
          <w:color w:val="000000"/>
          <w:kern w:val="2"/>
          <w:sz w:val="32"/>
          <w:szCs w:val="32"/>
          <w:highlight w:val="none"/>
        </w:rPr>
        <w:t>瘟防控</w:t>
      </w:r>
      <w:r>
        <w:rPr>
          <w:rFonts w:hint="eastAsia" w:ascii="宋体" w:hAnsi="宋体" w:eastAsia="宋体" w:cs="宋体"/>
          <w:color w:val="000000"/>
          <w:sz w:val="32"/>
          <w:szCs w:val="32"/>
        </w:rPr>
        <w:t>等专项资金。</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二、收入决算情况说明</w:t>
      </w:r>
      <w:r>
        <w:rPr>
          <w:color w:val="000000"/>
          <w:sz w:val="27"/>
          <w:szCs w:val="27"/>
        </w:rPr>
        <w:t xml:space="preserve"> </w:t>
      </w:r>
    </w:p>
    <w:p>
      <w:pPr>
        <w:pStyle w:val="14"/>
        <w:spacing w:before="0" w:beforeAutospacing="0" w:after="1" w:afterAutospacing="0"/>
        <w:ind w:left="0" w:firstLine="640"/>
        <w:rPr>
          <w:sz w:val="27"/>
          <w:szCs w:val="27"/>
        </w:rPr>
      </w:pPr>
      <w:r>
        <w:rPr>
          <w:rFonts w:hint="eastAsia" w:ascii="宋体" w:hAnsi="宋体" w:eastAsia="宋体" w:cs="宋体"/>
          <w:color w:val="000000"/>
          <w:sz w:val="32"/>
          <w:szCs w:val="32"/>
        </w:rPr>
        <w:t>2020年度收入合计8,192.26万元，其中：财政拨款收入8,192.26万元，占100%；上级补助收入0万元，占0%；事业收入0万元，占0%；经营收入0万元，占0%；附属单位上缴收入0万元，占0%；其他收入0万元，占0%。</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三、支出决算情况说明</w:t>
      </w:r>
      <w:r>
        <w:rPr>
          <w:color w:val="000000"/>
          <w:sz w:val="27"/>
          <w:szCs w:val="27"/>
        </w:rPr>
        <w:t xml:space="preserve"> </w:t>
      </w:r>
    </w:p>
    <w:p>
      <w:pPr>
        <w:pStyle w:val="14"/>
        <w:spacing w:before="0" w:beforeAutospacing="0" w:after="1" w:afterAutospacing="0"/>
        <w:ind w:left="0" w:firstLine="640"/>
        <w:rPr>
          <w:sz w:val="27"/>
          <w:szCs w:val="27"/>
        </w:rPr>
      </w:pPr>
      <w:r>
        <w:rPr>
          <w:rFonts w:hint="eastAsia" w:ascii="宋体" w:hAnsi="宋体" w:eastAsia="宋体" w:cs="宋体"/>
          <w:color w:val="000000"/>
          <w:sz w:val="32"/>
          <w:szCs w:val="32"/>
        </w:rPr>
        <w:t>2020年度支出合计7,560.36万元，其中：基本支出1,366.06万元，占18.07%；项目支出6,194.3万元，占81.93%；上缴上级支出0万元，占0%；经营支出0万元，占0%；对附属单位补助支出0万元，占0%。</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四、财政拨款收入支出决算总体情况说明</w:t>
      </w:r>
      <w:r>
        <w:rPr>
          <w:color w:val="000000"/>
          <w:sz w:val="27"/>
          <w:szCs w:val="27"/>
        </w:rPr>
        <w:t xml:space="preserve"> </w:t>
      </w:r>
    </w:p>
    <w:p>
      <w:pPr>
        <w:pStyle w:val="14"/>
        <w:spacing w:before="0" w:beforeAutospacing="0" w:after="1" w:afterAutospacing="0"/>
        <w:ind w:left="0" w:firstLine="640"/>
        <w:rPr>
          <w:sz w:val="27"/>
          <w:szCs w:val="27"/>
        </w:rPr>
      </w:pPr>
      <w:r>
        <w:rPr>
          <w:rFonts w:hint="eastAsia" w:ascii="宋体" w:hAnsi="宋体" w:eastAsia="宋体" w:cs="宋体"/>
          <w:color w:val="000000"/>
          <w:sz w:val="32"/>
          <w:szCs w:val="32"/>
        </w:rPr>
        <w:t>2020年度财政拨款收、支总计13,395.66万元。与上一年度相比，财政拨款收、支总计各增加3,844.69万元，增长40.25%。主要是因为新增长江流域禁捕退捕、非洲猪</w:t>
      </w:r>
      <w:r>
        <w:rPr>
          <w:rFonts w:hint="eastAsia" w:ascii="宋体" w:hAnsi="宋体" w:eastAsia="宋体" w:cs="宋体"/>
          <w:color w:val="000000"/>
          <w:kern w:val="2"/>
          <w:sz w:val="32"/>
          <w:szCs w:val="32"/>
          <w:highlight w:val="none"/>
        </w:rPr>
        <w:t>瘟防控</w:t>
      </w:r>
      <w:r>
        <w:rPr>
          <w:rFonts w:hint="eastAsia" w:ascii="宋体" w:hAnsi="宋体" w:eastAsia="宋体" w:cs="宋体"/>
          <w:color w:val="000000"/>
          <w:sz w:val="32"/>
          <w:szCs w:val="32"/>
        </w:rPr>
        <w:t>等专项资金。</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五、一般公共预算财政拨款支出决算情况说明</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（一）财政拨款支出决算总体情况</w:t>
      </w:r>
      <w:r>
        <w:rPr>
          <w:color w:val="000000"/>
          <w:sz w:val="27"/>
          <w:szCs w:val="27"/>
        </w:rPr>
        <w:t xml:space="preserve"> </w:t>
      </w:r>
    </w:p>
    <w:p>
      <w:pPr>
        <w:pStyle w:val="14"/>
        <w:spacing w:before="0" w:beforeAutospacing="0" w:after="1" w:afterAutospacing="0"/>
        <w:ind w:left="0" w:firstLine="855"/>
        <w:rPr>
          <w:sz w:val="27"/>
          <w:szCs w:val="27"/>
        </w:rPr>
      </w:pPr>
      <w:r>
        <w:rPr>
          <w:rFonts w:hint="eastAsia" w:ascii="宋体" w:hAnsi="宋体" w:eastAsia="宋体" w:cs="宋体"/>
          <w:color w:val="000000"/>
          <w:sz w:val="32"/>
          <w:szCs w:val="32"/>
        </w:rPr>
        <w:t>2020年度财政拨款支出7,560.36万元，占本年支出合计的100%。与上一年度相比，财政拨款支出增加3,291.32万元，增长77.1%。主要是因为新增长江流域禁捕退捕、非洲猪</w:t>
      </w:r>
      <w:r>
        <w:rPr>
          <w:rFonts w:hint="eastAsia" w:ascii="宋体" w:hAnsi="宋体" w:eastAsia="宋体" w:cs="宋体"/>
          <w:color w:val="000000"/>
          <w:kern w:val="2"/>
          <w:sz w:val="32"/>
          <w:szCs w:val="32"/>
          <w:highlight w:val="none"/>
        </w:rPr>
        <w:t>瘟防控</w:t>
      </w:r>
      <w:r>
        <w:rPr>
          <w:rFonts w:hint="eastAsia" w:ascii="宋体" w:hAnsi="宋体" w:eastAsia="宋体" w:cs="宋体"/>
          <w:color w:val="000000"/>
          <w:sz w:val="32"/>
          <w:szCs w:val="32"/>
        </w:rPr>
        <w:t>等专项资金。</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（二）财政拨款支出决算结构情况</w:t>
      </w:r>
      <w:r>
        <w:rPr>
          <w:color w:val="000000"/>
          <w:sz w:val="27"/>
          <w:szCs w:val="27"/>
        </w:rPr>
        <w:t xml:space="preserve"> </w:t>
      </w:r>
    </w:p>
    <w:p>
      <w:pPr>
        <w:pStyle w:val="14"/>
        <w:spacing w:before="0" w:beforeAutospacing="0" w:after="1" w:afterAutospacing="0"/>
        <w:ind w:left="0" w:firstLine="640"/>
        <w:rPr>
          <w:sz w:val="27"/>
          <w:szCs w:val="27"/>
        </w:rPr>
      </w:pPr>
      <w:r>
        <w:rPr>
          <w:rFonts w:hint="eastAsia" w:ascii="宋体" w:hAnsi="宋体" w:eastAsia="宋体" w:cs="宋体"/>
          <w:color w:val="000000"/>
          <w:sz w:val="32"/>
          <w:szCs w:val="32"/>
        </w:rPr>
        <w:t>2020年度财政拨款支出7,560.36万元，主要用于以下方面：社会保障和就业支出77.17万元，占1.02%；卫生健康支出68.14万元，占0.9%；农林水支出7,068.65万元，占93.5%；商业服务业等支出260.27万元，占3.44%；住房保障支出86.13万元，占1.14%。</w:t>
      </w:r>
      <w:r>
        <w:rPr>
          <w:color w:val="000000"/>
          <w:sz w:val="27"/>
          <w:szCs w:val="27"/>
        </w:rPr>
        <w:t xml:space="preserve"> </w:t>
      </w:r>
    </w:p>
    <w:p>
      <w:pPr>
        <w:pStyle w:val="14"/>
        <w:spacing w:before="0" w:beforeAutospacing="0" w:after="1" w:afterAutospacing="0"/>
        <w:ind w:left="0" w:firstLine="640"/>
        <w:rPr>
          <w:sz w:val="27"/>
          <w:szCs w:val="27"/>
        </w:rPr>
      </w:pPr>
      <w:r>
        <w:rPr>
          <w:rFonts w:hint="eastAsia" w:ascii="宋体" w:hAnsi="宋体" w:eastAsia="宋体" w:cs="宋体"/>
          <w:b/>
          <w:bCs/>
          <w:color w:val="000000"/>
          <w:sz w:val="32"/>
          <w:szCs w:val="32"/>
        </w:rPr>
        <w:t>（三）财政拨款支出决算具体情况</w:t>
      </w:r>
      <w:r>
        <w:rPr>
          <w:color w:val="000000"/>
          <w:sz w:val="27"/>
          <w:szCs w:val="27"/>
        </w:rPr>
        <w:t xml:space="preserve"> </w:t>
      </w:r>
    </w:p>
    <w:p>
      <w:pPr>
        <w:pStyle w:val="14"/>
        <w:spacing w:before="0" w:beforeAutospacing="0" w:after="1" w:afterAutospacing="0"/>
        <w:ind w:left="0" w:firstLine="640"/>
        <w:rPr>
          <w:sz w:val="27"/>
          <w:szCs w:val="27"/>
        </w:rPr>
      </w:pPr>
      <w:r>
        <w:rPr>
          <w:rFonts w:hint="eastAsia" w:ascii="宋体" w:hAnsi="宋体" w:eastAsia="宋体" w:cs="宋体"/>
          <w:color w:val="000000"/>
          <w:sz w:val="32"/>
          <w:szCs w:val="32"/>
        </w:rPr>
        <w:t>2020年度财政拨款支出年初预算数为1,205.15万元，支出决算数为7,560.36万元，完成年初预算的627.34%，其中：</w:t>
      </w:r>
      <w:r>
        <w:rPr>
          <w:color w:val="000000"/>
          <w:sz w:val="27"/>
          <w:szCs w:val="27"/>
        </w:rPr>
        <w:t xml:space="preserve"> </w:t>
      </w:r>
    </w:p>
    <w:p>
      <w:pPr>
        <w:pStyle w:val="14"/>
        <w:spacing w:before="0" w:beforeAutospacing="0" w:after="1" w:afterAutospacing="0"/>
        <w:ind w:left="0" w:firstLine="641"/>
        <w:rPr>
          <w:sz w:val="27"/>
          <w:szCs w:val="27"/>
        </w:rPr>
      </w:pPr>
      <w:r>
        <w:rPr>
          <w:rStyle w:val="12"/>
          <w:rFonts w:hint="eastAsia" w:ascii="宋体" w:hAnsi="宋体" w:eastAsia="宋体" w:cs="宋体"/>
          <w:color w:val="000000"/>
          <w:sz w:val="32"/>
          <w:szCs w:val="32"/>
        </w:rPr>
        <w:t>1、社会保障和就业支出（类）行政事业单位养老支出（款）机关事业单位基本养老保险缴费支出（项）</w:t>
      </w:r>
      <w:r>
        <w:rPr>
          <w:color w:val="000000"/>
          <w:sz w:val="27"/>
          <w:szCs w:val="27"/>
        </w:rPr>
        <w:t xml:space="preserve"> </w:t>
      </w:r>
    </w:p>
    <w:p>
      <w:pPr>
        <w:pStyle w:val="15"/>
        <w:spacing w:before="0" w:beforeAutospacing="0" w:after="2" w:afterAutospacing="0"/>
        <w:ind w:left="0" w:firstLine="641"/>
        <w:rPr>
          <w:rFonts w:hint="eastAsia" w:ascii="宋体" w:hAnsi="宋体" w:eastAsia="宋体" w:cs="宋体"/>
          <w:color w:val="000000"/>
          <w:kern w:val="2"/>
          <w:sz w:val="32"/>
          <w:szCs w:val="32"/>
          <w:highlight w:val="yellow"/>
          <w:lang w:eastAsia="zh-CN"/>
        </w:rPr>
      </w:pPr>
      <w:r>
        <w:rPr>
          <w:rFonts w:hint="eastAsia" w:ascii="宋体" w:hAnsi="宋体" w:eastAsia="宋体" w:cs="宋体"/>
          <w:color w:val="000000"/>
          <w:sz w:val="32"/>
          <w:szCs w:val="32"/>
        </w:rPr>
        <w:t>年初预算为94.57万元，支出决算为61.97万元，完成年初预算的65.53%。决算数小于年初预算数的主要原因是：</w:t>
      </w:r>
      <w:r>
        <w:rPr>
          <w:rFonts w:hint="eastAsia" w:ascii="宋体" w:hAnsi="宋体" w:eastAsia="宋体" w:cs="宋体"/>
          <w:color w:val="000000"/>
          <w:kern w:val="2"/>
          <w:sz w:val="32"/>
          <w:szCs w:val="32"/>
          <w:highlight w:val="none"/>
        </w:rPr>
        <w:t>农业机构改革，人员调出引起费用减少</w:t>
      </w:r>
      <w:r>
        <w:rPr>
          <w:rFonts w:hint="eastAsia" w:ascii="宋体" w:hAnsi="宋体" w:eastAsia="宋体" w:cs="宋体"/>
          <w:color w:val="000000"/>
          <w:kern w:val="2"/>
          <w:sz w:val="32"/>
          <w:szCs w:val="32"/>
          <w:highlight w:val="none"/>
          <w:lang w:eastAsia="zh-CN"/>
        </w:rPr>
        <w:t>。</w:t>
      </w:r>
    </w:p>
    <w:p>
      <w:pPr>
        <w:pStyle w:val="14"/>
        <w:spacing w:before="0" w:beforeAutospacing="0" w:after="1" w:afterAutospacing="0"/>
        <w:ind w:firstLine="643" w:firstLineChars="200"/>
        <w:rPr>
          <w:sz w:val="27"/>
          <w:szCs w:val="27"/>
        </w:rPr>
      </w:pPr>
      <w:bookmarkStart w:id="0" w:name="_GoBack"/>
      <w:bookmarkEnd w:id="0"/>
      <w:r>
        <w:rPr>
          <w:rStyle w:val="12"/>
          <w:rFonts w:hint="eastAsia" w:ascii="宋体" w:hAnsi="宋体" w:eastAsia="宋体" w:cs="宋体"/>
          <w:color w:val="000000"/>
          <w:sz w:val="32"/>
          <w:szCs w:val="32"/>
        </w:rPr>
        <w:t>2、社会保障和就业支出（类）行政事业单位养老支出（款）机关事业单位职业年金缴费支出（项）</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年初预算为9.2万元，支出决算为11.04万元，完成年初预算的120%。决算数大于年初预算数的主要原因是：增资引起相关费用递增。</w:t>
      </w:r>
    </w:p>
    <w:p>
      <w:pPr>
        <w:pStyle w:val="14"/>
        <w:spacing w:before="0" w:beforeAutospacing="0" w:after="1" w:afterAutospacing="0"/>
        <w:ind w:left="0" w:firstLine="641"/>
        <w:rPr>
          <w:sz w:val="27"/>
          <w:szCs w:val="27"/>
        </w:rPr>
      </w:pPr>
      <w:r>
        <w:rPr>
          <w:rStyle w:val="12"/>
          <w:rFonts w:hint="eastAsia" w:ascii="宋体" w:hAnsi="宋体" w:eastAsia="宋体" w:cs="宋体"/>
          <w:color w:val="000000"/>
          <w:sz w:val="32"/>
          <w:szCs w:val="32"/>
        </w:rPr>
        <w:t>3、社会保障和就业支出（类）抚恤（款）死亡抚恤（项）</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年初预算为0万元，支出决算为3.92万元，超出年初预算的100%。决算数大于年初预算数的主要原因是：人员自然死亡，引起抚恤金增加。</w:t>
      </w:r>
    </w:p>
    <w:p>
      <w:pPr>
        <w:pStyle w:val="14"/>
        <w:spacing w:before="0" w:beforeAutospacing="0" w:after="1" w:afterAutospacing="0"/>
        <w:ind w:left="0" w:firstLine="641"/>
        <w:rPr>
          <w:sz w:val="27"/>
          <w:szCs w:val="27"/>
        </w:rPr>
      </w:pPr>
      <w:r>
        <w:rPr>
          <w:rStyle w:val="12"/>
          <w:rFonts w:hint="eastAsia" w:ascii="宋体" w:hAnsi="宋体" w:eastAsia="宋体" w:cs="宋体"/>
          <w:color w:val="000000"/>
          <w:sz w:val="32"/>
          <w:szCs w:val="32"/>
        </w:rPr>
        <w:t>4、社会保障和就业支出（类）其他社会保障和就业支出（款）其他社会保障和就业支出（项）</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年初预算为0万元，支出决算为0.24万元，超出年初预算的100%。决算数大于年初预算数的主要原因是：其他保障性支出增加。</w:t>
      </w:r>
    </w:p>
    <w:p>
      <w:pPr>
        <w:pStyle w:val="14"/>
        <w:spacing w:before="0" w:beforeAutospacing="0" w:after="1" w:afterAutospacing="0"/>
        <w:ind w:left="0" w:firstLine="641"/>
        <w:rPr>
          <w:sz w:val="27"/>
          <w:szCs w:val="27"/>
        </w:rPr>
      </w:pPr>
      <w:r>
        <w:rPr>
          <w:rStyle w:val="12"/>
          <w:rFonts w:hint="eastAsia" w:ascii="宋体" w:hAnsi="宋体" w:eastAsia="宋体" w:cs="宋体"/>
          <w:color w:val="000000"/>
          <w:sz w:val="32"/>
          <w:szCs w:val="32"/>
        </w:rPr>
        <w:t>5、卫生健康支出（类）行政事业单位医疗（款）行政单位医疗（项）</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年初预算为0万元，支出决算为46.6万元，超出年初预算的100%。决算数大于年初预算数的主要原因是：明细科目有误，在预算范畴内，未超支。</w:t>
      </w:r>
    </w:p>
    <w:p>
      <w:pPr>
        <w:pStyle w:val="14"/>
        <w:spacing w:before="0" w:beforeAutospacing="0" w:after="1" w:afterAutospacing="0"/>
        <w:ind w:left="0" w:firstLine="641"/>
        <w:rPr>
          <w:sz w:val="27"/>
          <w:szCs w:val="27"/>
        </w:rPr>
      </w:pPr>
      <w:r>
        <w:rPr>
          <w:rStyle w:val="12"/>
          <w:rFonts w:hint="eastAsia" w:ascii="宋体" w:hAnsi="宋体" w:eastAsia="宋体" w:cs="宋体"/>
          <w:color w:val="000000"/>
          <w:sz w:val="32"/>
          <w:szCs w:val="32"/>
        </w:rPr>
        <w:t>6、卫生健康支出（类）行政事业单位医疗（款）事业单位医疗（项）</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年初预算为49.91万元，支出决算为21.54万元，完成年初预算的43.16%。决算数小于年初预算数的主要原因是：局势需求，本单位本年度增加了外调人员，引起费用波动。</w:t>
      </w:r>
    </w:p>
    <w:p>
      <w:pPr>
        <w:pStyle w:val="14"/>
        <w:spacing w:before="0" w:beforeAutospacing="0" w:after="1" w:afterAutospacing="0"/>
        <w:ind w:left="0" w:firstLine="641"/>
        <w:rPr>
          <w:sz w:val="27"/>
          <w:szCs w:val="27"/>
        </w:rPr>
      </w:pPr>
      <w:r>
        <w:rPr>
          <w:rStyle w:val="12"/>
          <w:rFonts w:hint="eastAsia" w:ascii="宋体" w:hAnsi="宋体" w:eastAsia="宋体" w:cs="宋体"/>
          <w:color w:val="000000"/>
          <w:sz w:val="32"/>
          <w:szCs w:val="32"/>
        </w:rPr>
        <w:t>7、农林水支出（类）农业农村（款）行政运行（项）</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年初预算为647.98万元，支出决算为691.09万元，完成年初预算的106.65%。决算数大于年初预算数的主要原因是：项目增多，工作费用增大。</w:t>
      </w:r>
    </w:p>
    <w:p>
      <w:pPr>
        <w:pStyle w:val="14"/>
        <w:spacing w:before="0" w:beforeAutospacing="0" w:after="1" w:afterAutospacing="0"/>
        <w:ind w:left="0" w:firstLine="641"/>
        <w:rPr>
          <w:sz w:val="27"/>
          <w:szCs w:val="27"/>
        </w:rPr>
      </w:pPr>
      <w:r>
        <w:rPr>
          <w:rStyle w:val="12"/>
          <w:rFonts w:hint="eastAsia" w:ascii="宋体" w:hAnsi="宋体" w:eastAsia="宋体" w:cs="宋体"/>
          <w:color w:val="000000"/>
          <w:sz w:val="32"/>
          <w:szCs w:val="32"/>
        </w:rPr>
        <w:t>8、农林水支出（类）农业农村（款）科技转化与推广服务（项）</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年初预算为0万元，支出决算为53.66万元，超出年初预算的100%。决算数大于年初预算数的主要原因是：新增上级专项转移支付--农业技术推广及培训。</w:t>
      </w:r>
    </w:p>
    <w:p>
      <w:pPr>
        <w:pStyle w:val="14"/>
        <w:spacing w:before="0" w:beforeAutospacing="0" w:after="1" w:afterAutospacing="0"/>
        <w:ind w:left="0" w:firstLine="641"/>
        <w:rPr>
          <w:sz w:val="27"/>
          <w:szCs w:val="27"/>
        </w:rPr>
      </w:pPr>
      <w:r>
        <w:rPr>
          <w:rStyle w:val="12"/>
          <w:rFonts w:hint="eastAsia" w:ascii="宋体" w:hAnsi="宋体" w:eastAsia="宋体" w:cs="宋体"/>
          <w:color w:val="000000"/>
          <w:sz w:val="32"/>
          <w:szCs w:val="32"/>
        </w:rPr>
        <w:t>9、农林水支出（类）农业农村（款）病虫害控制（项）</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年初预算为33万元，支出决算为661.03万元，完成年初预算的2,003.12%。决算数大于年初预算数的主要原因是：防疫力度加大，超出部分为上级专项转移项目支出。</w:t>
      </w:r>
    </w:p>
    <w:p>
      <w:pPr>
        <w:pStyle w:val="14"/>
        <w:spacing w:before="0" w:beforeAutospacing="0" w:after="1" w:afterAutospacing="0"/>
        <w:ind w:left="0" w:firstLine="641"/>
        <w:rPr>
          <w:sz w:val="27"/>
          <w:szCs w:val="27"/>
        </w:rPr>
      </w:pPr>
      <w:r>
        <w:rPr>
          <w:rStyle w:val="12"/>
          <w:rFonts w:hint="eastAsia" w:ascii="宋体" w:hAnsi="宋体" w:eastAsia="宋体" w:cs="宋体"/>
          <w:color w:val="000000"/>
          <w:sz w:val="32"/>
          <w:szCs w:val="32"/>
        </w:rPr>
        <w:t>10、农林水支出（类）农业农村（款）农产品质量安全（项）</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年初预算为67万元，支出决算为110.52万元，完成年初预算的164.96%。决算数大于年初预算数的主要原因是：质检工作尚未完结。</w:t>
      </w:r>
    </w:p>
    <w:p>
      <w:pPr>
        <w:pStyle w:val="14"/>
        <w:spacing w:before="0" w:beforeAutospacing="0" w:after="1" w:afterAutospacing="0"/>
        <w:ind w:left="0" w:firstLine="641"/>
        <w:rPr>
          <w:sz w:val="27"/>
          <w:szCs w:val="27"/>
        </w:rPr>
      </w:pPr>
      <w:r>
        <w:rPr>
          <w:rStyle w:val="12"/>
          <w:rFonts w:hint="eastAsia" w:ascii="宋体" w:hAnsi="宋体" w:eastAsia="宋体" w:cs="宋体"/>
          <w:color w:val="000000"/>
          <w:sz w:val="32"/>
          <w:szCs w:val="32"/>
        </w:rPr>
        <w:t>11、农林水支出（类）农业农村（款）执法监管（项）</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年初预算为0万元，支出决算为5,013.99万元，超出年初预算的100%。决算数大于年初预算数的主要原因是：</w:t>
      </w:r>
      <w:r>
        <w:rPr>
          <w:rFonts w:hint="eastAsia" w:ascii="宋体" w:hAnsi="宋体" w:eastAsia="宋体" w:cs="宋体"/>
          <w:color w:val="000000"/>
          <w:kern w:val="2"/>
          <w:sz w:val="32"/>
          <w:szCs w:val="32"/>
          <w:highlight w:val="none"/>
        </w:rPr>
        <w:t>禁捕退捕工作，引起经费增加</w:t>
      </w:r>
      <w:r>
        <w:rPr>
          <w:rFonts w:hint="eastAsia" w:ascii="宋体" w:hAnsi="宋体" w:eastAsia="宋体" w:cs="宋体"/>
          <w:color w:val="000000"/>
          <w:sz w:val="32"/>
          <w:szCs w:val="32"/>
        </w:rPr>
        <w:t>。</w:t>
      </w:r>
    </w:p>
    <w:p>
      <w:pPr>
        <w:pStyle w:val="14"/>
        <w:spacing w:before="0" w:beforeAutospacing="0" w:after="1" w:afterAutospacing="0"/>
        <w:ind w:left="0" w:firstLine="641"/>
        <w:rPr>
          <w:sz w:val="27"/>
          <w:szCs w:val="27"/>
        </w:rPr>
      </w:pPr>
      <w:r>
        <w:rPr>
          <w:rStyle w:val="12"/>
          <w:rFonts w:hint="eastAsia" w:ascii="宋体" w:hAnsi="宋体" w:eastAsia="宋体" w:cs="宋体"/>
          <w:color w:val="000000"/>
          <w:sz w:val="32"/>
          <w:szCs w:val="32"/>
        </w:rPr>
        <w:t>12、农林水支出（类）农业农村（款）农业资源保护修复与利用（项）</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年初预算为6万元，支出决算为308.02万元，完成年初预算的5,133.67%。决算数大于年初预算数的主要原因是：江河污染防疫及畜禽排污防疫力度增大，专项增加。</w:t>
      </w:r>
    </w:p>
    <w:p>
      <w:pPr>
        <w:pStyle w:val="14"/>
        <w:spacing w:before="0" w:beforeAutospacing="0" w:after="1" w:afterAutospacing="0"/>
        <w:ind w:left="0" w:firstLine="641"/>
        <w:rPr>
          <w:sz w:val="27"/>
          <w:szCs w:val="27"/>
        </w:rPr>
      </w:pPr>
      <w:r>
        <w:rPr>
          <w:rStyle w:val="12"/>
          <w:rFonts w:hint="eastAsia" w:ascii="宋体" w:hAnsi="宋体" w:eastAsia="宋体" w:cs="宋体"/>
          <w:color w:val="000000"/>
          <w:sz w:val="32"/>
          <w:szCs w:val="32"/>
        </w:rPr>
        <w:t>13、农林水支出（类）农业农村（款）成品油价格改革对渔业的补贴（项）</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年初预算为0万元，支出决算为230.35万元，超出年初预算的100%。决算数大于年初预算数的主要原因是：此项经费为上级专项转移支付资金。</w:t>
      </w:r>
    </w:p>
    <w:p>
      <w:pPr>
        <w:pStyle w:val="14"/>
        <w:spacing w:before="0" w:beforeAutospacing="0" w:after="1" w:afterAutospacing="0"/>
        <w:ind w:left="0" w:firstLine="641"/>
        <w:rPr>
          <w:sz w:val="27"/>
          <w:szCs w:val="27"/>
        </w:rPr>
      </w:pPr>
      <w:r>
        <w:rPr>
          <w:rStyle w:val="12"/>
          <w:rFonts w:hint="eastAsia" w:ascii="宋体" w:hAnsi="宋体" w:eastAsia="宋体" w:cs="宋体"/>
          <w:color w:val="000000"/>
          <w:sz w:val="32"/>
          <w:szCs w:val="32"/>
        </w:rPr>
        <w:t>14、商业服务业等支出（类）商业流通事务（款）其他商业流通事务支出（项）</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年初预算为0万元，支出决算为260.27万元，超出年初预算的100%。决算数大于年初预算数的主要原因是：新增上级专项资金。</w:t>
      </w:r>
    </w:p>
    <w:p>
      <w:pPr>
        <w:pStyle w:val="14"/>
        <w:spacing w:before="0" w:beforeAutospacing="0" w:after="1" w:afterAutospacing="0"/>
        <w:ind w:left="0" w:firstLine="641"/>
        <w:rPr>
          <w:sz w:val="27"/>
          <w:szCs w:val="27"/>
        </w:rPr>
      </w:pPr>
      <w:r>
        <w:rPr>
          <w:rStyle w:val="12"/>
          <w:rFonts w:hint="eastAsia" w:ascii="宋体" w:hAnsi="宋体" w:eastAsia="宋体" w:cs="宋体"/>
          <w:color w:val="000000"/>
          <w:sz w:val="32"/>
          <w:szCs w:val="32"/>
        </w:rPr>
        <w:t>15、住房保障支出（类）住房改革支出（款）住房公积金（项）</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年初预算为94.12万元，支出决算为86.13万元，完成年初预算的91.51%。决算数小于年初预算数的主要原因是：人员外调引起费用减少。</w:t>
      </w:r>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六、一般公共预算财政拨款基本支出决算情况说明</w:t>
      </w:r>
      <w:r>
        <w:rPr>
          <w:color w:val="000000"/>
          <w:sz w:val="27"/>
          <w:szCs w:val="27"/>
        </w:rPr>
        <w:t xml:space="preserve"> </w:t>
      </w:r>
    </w:p>
    <w:p>
      <w:pPr>
        <w:pStyle w:val="14"/>
        <w:spacing w:before="0" w:beforeAutospacing="0" w:after="1" w:afterAutospacing="0"/>
        <w:ind w:left="0" w:firstLine="420"/>
        <w:rPr>
          <w:sz w:val="27"/>
          <w:szCs w:val="27"/>
        </w:rPr>
      </w:pPr>
      <w:r>
        <w:rPr>
          <w:rFonts w:hint="eastAsia" w:ascii="宋体" w:hAnsi="宋体" w:eastAsia="宋体" w:cs="宋体"/>
          <w:color w:val="000000"/>
          <w:sz w:val="32"/>
          <w:szCs w:val="32"/>
        </w:rPr>
        <w:t> 2020年度财政拨款基本支出1,366.06万元，其中：人员经费886.06万元，占基本支出的64.86%，主要包括：基本工资、津贴补贴、奖金、伙食补助费、绩效工资、机关事业单位基本养老保险缴费、职业年金缴费、职工基本医疗保险缴费、公务员医疗补助缴费、其他社会保障缴费、住房公积金、其他工资福利支出、离休费、抚恤金、生活补助、助学金、奖励金、其他对个人和家庭的补助。公用经费480万元，占基本支出的35.14%，主要包括：办公费、印刷费、水费、电费、邮电费、差旅费、维修（护）费、租赁费、会议费、培训费、公务接待费、专用燃料费、工会经费、福利费、其他交通费用、其他商品和服务支出。</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七、一般公共预算财政拨款三公经费支出决算情况说明</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（一）“三公”经费财政拨款支出决算总体情况说明</w:t>
      </w:r>
      <w:r>
        <w:rPr>
          <w:color w:val="000000"/>
          <w:sz w:val="27"/>
          <w:szCs w:val="27"/>
        </w:rPr>
        <w:t xml:space="preserve"> </w:t>
      </w:r>
    </w:p>
    <w:p>
      <w:pPr>
        <w:pStyle w:val="14"/>
        <w:spacing w:before="0" w:beforeAutospacing="0" w:after="1" w:afterAutospacing="0"/>
        <w:ind w:left="0" w:firstLine="640"/>
        <w:rPr>
          <w:sz w:val="27"/>
          <w:szCs w:val="27"/>
        </w:rPr>
      </w:pPr>
      <w:r>
        <w:rPr>
          <w:rFonts w:hint="eastAsia" w:ascii="宋体" w:hAnsi="宋体" w:eastAsia="宋体" w:cs="宋体"/>
          <w:color w:val="000000"/>
          <w:sz w:val="32"/>
          <w:szCs w:val="32"/>
        </w:rPr>
        <w:t>2020年度“三公”经费财政拨款支出预算为1.7万元，支出决算为1.7万元，完成预算的100%，其中：</w:t>
      </w:r>
      <w:r>
        <w:rPr>
          <w:color w:val="000000"/>
          <w:sz w:val="27"/>
          <w:szCs w:val="27"/>
        </w:rPr>
        <w:t xml:space="preserve"> </w:t>
      </w:r>
    </w:p>
    <w:p>
      <w:pPr>
        <w:pStyle w:val="14"/>
        <w:spacing w:before="0" w:beforeAutospacing="0" w:after="1" w:afterAutospacing="0"/>
        <w:ind w:left="0" w:firstLine="640"/>
        <w:rPr>
          <w:sz w:val="27"/>
          <w:szCs w:val="27"/>
        </w:rPr>
      </w:pPr>
      <w:r>
        <w:rPr>
          <w:rFonts w:hint="eastAsia" w:ascii="宋体" w:hAnsi="宋体" w:eastAsia="宋体" w:cs="宋体"/>
          <w:color w:val="000000"/>
          <w:sz w:val="32"/>
          <w:szCs w:val="32"/>
        </w:rPr>
        <w:t>因公出国（境）费支出预算为0万元，支出决算为0万元，决算数与预算数一致，我单位严格按预算执行决算，因公出国（境）费支出与上年持平。</w:t>
      </w:r>
    </w:p>
    <w:p>
      <w:pPr>
        <w:pStyle w:val="14"/>
        <w:spacing w:before="0" w:beforeAutospacing="0" w:after="1" w:afterAutospacing="0"/>
        <w:ind w:left="0" w:firstLine="640"/>
        <w:rPr>
          <w:sz w:val="27"/>
          <w:szCs w:val="27"/>
        </w:rPr>
      </w:pPr>
      <w:r>
        <w:rPr>
          <w:rFonts w:hint="eastAsia" w:ascii="宋体" w:hAnsi="宋体" w:eastAsia="宋体" w:cs="宋体"/>
          <w:color w:val="000000"/>
          <w:sz w:val="32"/>
          <w:szCs w:val="32"/>
        </w:rPr>
        <w:t>公务接待费支出预算为1.7万元，支出决算为1.7万元，完成预算的100%，决算数与预算数一致，我单位严格按预算执行决算，与上年相比增加1.44万元，增长553.85%，增长的主要原因是用于畜禽工作及禁捕工作增加了培训学习及会议。</w:t>
      </w:r>
    </w:p>
    <w:p>
      <w:pPr>
        <w:pStyle w:val="14"/>
        <w:spacing w:before="0" w:beforeAutospacing="0" w:after="1" w:afterAutospacing="0"/>
        <w:ind w:left="0" w:firstLine="640"/>
        <w:rPr>
          <w:sz w:val="27"/>
          <w:szCs w:val="27"/>
        </w:rPr>
      </w:pPr>
      <w:r>
        <w:rPr>
          <w:rFonts w:hint="eastAsia" w:ascii="宋体" w:hAnsi="宋体" w:eastAsia="宋体" w:cs="宋体"/>
          <w:color w:val="000000"/>
          <w:sz w:val="32"/>
          <w:szCs w:val="32"/>
        </w:rPr>
        <w:t>公务用车购置费及运行维护费支出预算为0万元，支出决算为0万元，决算数与预算数一致，我单位严格按预算执行决算，公务用车购置费及运行维护费支出与上年持平。</w:t>
      </w:r>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（二）“三公”经费财政拨款支出决算具体情况说明</w:t>
      </w:r>
      <w:r>
        <w:rPr>
          <w:color w:val="000000"/>
          <w:sz w:val="27"/>
          <w:szCs w:val="27"/>
        </w:rPr>
        <w:t xml:space="preserve"> </w:t>
      </w:r>
    </w:p>
    <w:p>
      <w:pPr>
        <w:pStyle w:val="14"/>
        <w:spacing w:before="0" w:beforeAutospacing="0" w:after="1" w:afterAutospacing="0"/>
        <w:ind w:left="0" w:firstLine="640"/>
        <w:rPr>
          <w:sz w:val="27"/>
          <w:szCs w:val="27"/>
        </w:rPr>
      </w:pPr>
      <w:r>
        <w:rPr>
          <w:rFonts w:hint="eastAsia" w:ascii="宋体" w:hAnsi="宋体" w:eastAsia="宋体" w:cs="宋体"/>
          <w:color w:val="000000"/>
          <w:sz w:val="32"/>
          <w:szCs w:val="32"/>
        </w:rPr>
        <w:t>2020年度“三公”经费财政拨款支出决算中，公务接待费支出决算1.7万元，占100%，因公出国（境）费支出决算0万元，占0%，公务用车购置费及运行维护费支出决算0万元，占0%。其中：</w:t>
      </w:r>
      <w:r>
        <w:rPr>
          <w:color w:val="000000"/>
          <w:sz w:val="27"/>
          <w:szCs w:val="27"/>
        </w:rPr>
        <w:t xml:space="preserve"> </w:t>
      </w:r>
    </w:p>
    <w:p>
      <w:pPr>
        <w:pStyle w:val="14"/>
        <w:spacing w:before="0" w:beforeAutospacing="0" w:after="1" w:afterAutospacing="0"/>
        <w:ind w:left="0" w:firstLine="640"/>
        <w:rPr>
          <w:sz w:val="27"/>
          <w:szCs w:val="27"/>
        </w:rPr>
      </w:pPr>
      <w:r>
        <w:rPr>
          <w:rFonts w:hint="eastAsia" w:ascii="宋体" w:hAnsi="宋体" w:eastAsia="宋体" w:cs="宋体"/>
          <w:color w:val="000000"/>
          <w:sz w:val="32"/>
          <w:szCs w:val="32"/>
        </w:rPr>
        <w:t>1、因公出国（境）费支出决算为0万元，全年安排因公出国（境）团组0个，累计0人次，我单位2020年度无因公出国（境）费支出。</w:t>
      </w:r>
      <w:r>
        <w:rPr>
          <w:color w:val="000000"/>
          <w:sz w:val="27"/>
          <w:szCs w:val="27"/>
        </w:rPr>
        <w:t xml:space="preserve"> </w:t>
      </w:r>
    </w:p>
    <w:p>
      <w:pPr>
        <w:pStyle w:val="14"/>
        <w:spacing w:before="0" w:beforeAutospacing="0" w:after="1" w:afterAutospacing="0"/>
        <w:ind w:left="0" w:firstLine="640"/>
        <w:rPr>
          <w:sz w:val="27"/>
          <w:szCs w:val="27"/>
        </w:rPr>
      </w:pPr>
      <w:r>
        <w:rPr>
          <w:rFonts w:hint="eastAsia" w:ascii="宋体" w:hAnsi="宋体" w:eastAsia="宋体" w:cs="宋体"/>
          <w:color w:val="000000"/>
          <w:sz w:val="32"/>
          <w:szCs w:val="32"/>
        </w:rPr>
        <w:t>2、公务接待费支出决算为1.7万元，全年共接待来访团组24个、来宾150人次，主要是用于畜禽工作及禁捕工作增加了培训学习及会议发生的接待支出。</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3、公务用车购置费及运行维护费支出决算为0万元，其中：公务用车购置费0万元。公务用车运行维护费0万元，截至2020年12月31日，我单位开支财政拨款的公务用车保有量为0辆。我单位2020年度无公务用车购置费及运行维护费支出。</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八、政府性基金预算收入支出决算情况</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 xml:space="preserve">益阳市资阳区畜牧水产事务中心2020年度没有政府性基金收入，也没有使用政府性基金安排的支出，并已公开空表。 </w:t>
      </w:r>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九、国有资本经营预算财政拨款支出决算情况</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color w:val="000000"/>
          <w:sz w:val="32"/>
          <w:szCs w:val="32"/>
        </w:rPr>
        <w:t xml:space="preserve">益阳市资阳区畜牧水产事务中心2020年度没有国有资本经营预算财政拨款收入，也没有使用国有资本经营预算财政拨款安排的支出，并已公开空表。 </w:t>
      </w:r>
    </w:p>
    <w:p>
      <w:pPr>
        <w:pStyle w:val="14"/>
        <w:spacing w:before="0" w:beforeAutospacing="0" w:after="1" w:afterAutospacing="0"/>
        <w:ind w:left="0" w:firstLine="640"/>
        <w:rPr>
          <w:sz w:val="27"/>
          <w:szCs w:val="27"/>
        </w:rPr>
      </w:pPr>
      <w:r>
        <w:rPr>
          <w:rFonts w:hint="eastAsia" w:ascii="宋体" w:hAnsi="宋体" w:eastAsia="宋体" w:cs="宋体"/>
          <w:b/>
          <w:bCs/>
          <w:color w:val="000000"/>
          <w:sz w:val="32"/>
          <w:szCs w:val="32"/>
        </w:rPr>
        <w:t>十、关于机关运行经费支出说明</w:t>
      </w:r>
      <w:r>
        <w:rPr>
          <w:color w:val="000000"/>
          <w:sz w:val="27"/>
          <w:szCs w:val="27"/>
        </w:rPr>
        <w:t xml:space="preserve"> </w:t>
      </w:r>
    </w:p>
    <w:p>
      <w:pPr>
        <w:pStyle w:val="14"/>
        <w:spacing w:before="0" w:beforeAutospacing="0" w:after="1" w:afterAutospacing="0"/>
        <w:ind w:left="0" w:firstLine="640"/>
        <w:rPr>
          <w:sz w:val="27"/>
          <w:szCs w:val="27"/>
        </w:rPr>
      </w:pPr>
      <w:r>
        <w:rPr>
          <w:rFonts w:hint="eastAsia" w:ascii="宋体" w:hAnsi="宋体" w:eastAsia="宋体" w:cs="宋体"/>
          <w:color w:val="000000"/>
          <w:sz w:val="32"/>
          <w:szCs w:val="32"/>
        </w:rPr>
        <w:t>益阳市资阳区畜牧水产事务中心2020年度机关运行经费支出480万元，比年初预算数增加302.7万元，增长170.73%。主要原因是：工作力度加大，引起费用增加。</w:t>
      </w:r>
      <w:r>
        <w:rPr>
          <w:color w:val="000000"/>
          <w:sz w:val="27"/>
          <w:szCs w:val="27"/>
        </w:rPr>
        <w:t xml:space="preserve"> </w:t>
      </w:r>
    </w:p>
    <w:p>
      <w:pPr>
        <w:pStyle w:val="14"/>
        <w:spacing w:before="0" w:beforeAutospacing="0" w:after="1" w:afterAutospacing="0"/>
        <w:ind w:left="0" w:firstLine="640"/>
        <w:rPr>
          <w:sz w:val="27"/>
          <w:szCs w:val="27"/>
        </w:rPr>
      </w:pPr>
      <w:r>
        <w:rPr>
          <w:rFonts w:hint="eastAsia" w:ascii="宋体" w:hAnsi="宋体" w:eastAsia="宋体" w:cs="宋体"/>
          <w:b/>
          <w:bCs/>
          <w:color w:val="000000"/>
          <w:sz w:val="32"/>
          <w:szCs w:val="32"/>
        </w:rPr>
        <w:t>十一、一般性支出情况</w:t>
      </w:r>
      <w:r>
        <w:rPr>
          <w:color w:val="000000"/>
          <w:sz w:val="27"/>
          <w:szCs w:val="27"/>
        </w:rPr>
        <w:t xml:space="preserve"> </w:t>
      </w:r>
    </w:p>
    <w:p>
      <w:pPr>
        <w:pStyle w:val="14"/>
        <w:spacing w:before="0" w:beforeAutospacing="0" w:after="1" w:afterAutospacing="0"/>
        <w:ind w:left="0" w:firstLine="640"/>
        <w:rPr>
          <w:sz w:val="27"/>
          <w:szCs w:val="27"/>
        </w:rPr>
      </w:pPr>
      <w:r>
        <w:rPr>
          <w:rFonts w:hint="eastAsia" w:ascii="宋体" w:hAnsi="宋体" w:eastAsia="宋体" w:cs="宋体"/>
          <w:color w:val="000000"/>
          <w:sz w:val="32"/>
          <w:szCs w:val="32"/>
        </w:rPr>
        <w:t>2020年度益阳市资阳区畜牧水产事务中心一般性支出1,004.82万元，其中：会议费123.27万元，黄家湖大型禁捕退捕现场会议、农业部长江办视察督察禁捕退捕工作现场会议、国务院联合督察组禁捕退捕工作现场会议、国家市督总局督察禁捕退捕工作现场会议、省市级督察工作现场会议等；开支培训费41.1万元，黄家湖大型禁捕退捕培训、畜牧重大疫病春防防疫培训、畜牧重大疫病秋防防疫培训等；全年共接待来访团组87批次，来宾425人次，主要是各层面审核检查、地方咨询人员等发生的接待支出；2020年度未使用一般公共预算财政拨款举办节庆、晚会、论坛、赛事活动。办公费60.95万元；印刷费51.78万元；咨询费0万元；水费0.37万元；电费2.35万元；邮电费0.08万元；取暖费0万元；物业管理费0万元；差旅费5.34万元；因公出国（境）费用0万元；维修（护）费0.49万元；租赁费1.59万元；公务接待费1.7万元；被装购置费0万元；劳务费0万元；委托业务费710.61万元；公务用车运行维护费0万元；其他交通费用5.19万元；房屋建筑物购建0万元；办公设备购置0万元；公务用车购置0万元；其他交通工具购置0万元。</w:t>
      </w:r>
      <w:r>
        <w:rPr>
          <w:color w:val="000000"/>
          <w:sz w:val="27"/>
          <w:szCs w:val="27"/>
        </w:rPr>
        <w:t xml:space="preserve"> </w:t>
      </w:r>
    </w:p>
    <w:p>
      <w:pPr>
        <w:pStyle w:val="14"/>
        <w:spacing w:before="0" w:beforeAutospacing="0" w:after="1" w:afterAutospacing="0"/>
        <w:ind w:left="0" w:firstLine="640"/>
        <w:rPr>
          <w:sz w:val="27"/>
          <w:szCs w:val="27"/>
        </w:rPr>
      </w:pPr>
      <w:r>
        <w:rPr>
          <w:rFonts w:hint="eastAsia" w:ascii="宋体" w:hAnsi="宋体" w:eastAsia="宋体" w:cs="宋体"/>
          <w:b/>
          <w:bCs/>
          <w:color w:val="000000"/>
          <w:sz w:val="32"/>
          <w:szCs w:val="32"/>
        </w:rPr>
        <w:t>十二、关于政府采购支出说明</w:t>
      </w:r>
      <w:r>
        <w:rPr>
          <w:color w:val="000000"/>
          <w:sz w:val="27"/>
          <w:szCs w:val="27"/>
        </w:rPr>
        <w:t xml:space="preserve"> </w:t>
      </w:r>
    </w:p>
    <w:p>
      <w:pPr>
        <w:pStyle w:val="14"/>
        <w:spacing w:before="0" w:beforeAutospacing="0" w:after="1" w:afterAutospacing="0"/>
        <w:ind w:left="0" w:firstLine="640"/>
        <w:jc w:val="both"/>
        <w:rPr>
          <w:sz w:val="27"/>
          <w:szCs w:val="27"/>
        </w:rPr>
      </w:pPr>
      <w:r>
        <w:rPr>
          <w:rFonts w:hint="eastAsia" w:ascii="宋体" w:hAnsi="宋体" w:eastAsia="宋体" w:cs="宋体"/>
          <w:color w:val="000000"/>
          <w:sz w:val="32"/>
          <w:szCs w:val="32"/>
        </w:rPr>
        <w:t xml:space="preserve">益阳市资阳区畜牧水产事务中心2020年度政府采购支出总额483.4万元，其中：政府采购货物支出50.63万元、政府采购工程支出80.99万元、政府采购服务支出351.78万元。授予中小企业合同金额0万元，占政府采购支出总额的0%，其中：授予小微企业合同金额0万元，占政府采购支出总额的0%。 </w:t>
      </w:r>
    </w:p>
    <w:p>
      <w:pPr>
        <w:pStyle w:val="14"/>
        <w:spacing w:before="0" w:beforeAutospacing="0" w:after="1" w:afterAutospacing="0"/>
        <w:ind w:left="0" w:firstLine="640"/>
        <w:rPr>
          <w:sz w:val="27"/>
          <w:szCs w:val="27"/>
        </w:rPr>
      </w:pPr>
      <w:r>
        <w:rPr>
          <w:rFonts w:hint="eastAsia" w:ascii="宋体" w:hAnsi="宋体" w:eastAsia="宋体" w:cs="宋体"/>
          <w:b/>
          <w:bCs/>
          <w:color w:val="000000"/>
          <w:sz w:val="32"/>
          <w:szCs w:val="32"/>
        </w:rPr>
        <w:t>十三、关于国有资产占用情况说明</w:t>
      </w:r>
      <w:r>
        <w:rPr>
          <w:color w:val="000000"/>
          <w:sz w:val="27"/>
          <w:szCs w:val="27"/>
        </w:rPr>
        <w:t xml:space="preserve"> </w:t>
      </w:r>
    </w:p>
    <w:p>
      <w:pPr>
        <w:pStyle w:val="14"/>
        <w:spacing w:before="0" w:beforeAutospacing="0" w:after="1" w:afterAutospacing="0"/>
        <w:ind w:left="0" w:firstLine="640"/>
        <w:rPr>
          <w:sz w:val="27"/>
          <w:szCs w:val="27"/>
        </w:rPr>
      </w:pPr>
      <w:r>
        <w:rPr>
          <w:rFonts w:hint="eastAsia" w:ascii="宋体" w:hAnsi="宋体" w:eastAsia="宋体" w:cs="宋体"/>
          <w:color w:val="000000"/>
          <w:sz w:val="32"/>
          <w:szCs w:val="32"/>
        </w:rPr>
        <w:t>截至2020年12月31日，益阳市资阳区畜牧水产事务中心共有车辆0辆（台），其中：副部（省）级及以上领导用车0辆、主要领导干部用车0辆、机要通信用车0辆、应急保障用车0辆、执法执勤用车0辆、特种专业技术用车0辆、离退休干部用车0辆、其他用车0辆；单价50万元（含）以上通用设备0台（套），单价100万元（含）以上专用设备0台（套）。</w:t>
      </w:r>
      <w:r>
        <w:rPr>
          <w:color w:val="000000"/>
          <w:sz w:val="27"/>
          <w:szCs w:val="27"/>
        </w:rPr>
        <w:t xml:space="preserve"> </w:t>
      </w:r>
    </w:p>
    <w:p>
      <w:pPr>
        <w:pStyle w:val="14"/>
        <w:spacing w:before="0" w:beforeAutospacing="0" w:after="1" w:afterAutospacing="0"/>
        <w:ind w:left="0" w:firstLine="641"/>
        <w:rPr>
          <w:sz w:val="27"/>
          <w:szCs w:val="27"/>
        </w:rPr>
      </w:pPr>
      <w:r>
        <w:rPr>
          <w:rFonts w:hint="eastAsia" w:ascii="宋体" w:hAnsi="宋体" w:eastAsia="宋体" w:cs="宋体"/>
          <w:b/>
          <w:bCs/>
          <w:color w:val="000000"/>
          <w:sz w:val="32"/>
          <w:szCs w:val="32"/>
        </w:rPr>
        <w:t>十四、关于2020年度预算绩效情况说明</w:t>
      </w:r>
      <w:r>
        <w:rPr>
          <w:color w:val="000000"/>
          <w:sz w:val="27"/>
          <w:szCs w:val="27"/>
        </w:rPr>
        <w:t xml:space="preserve"> </w:t>
      </w:r>
    </w:p>
    <w:p>
      <w:pPr>
        <w:pStyle w:val="14"/>
        <w:spacing w:before="0" w:beforeAutospacing="0" w:after="1" w:afterAutospacing="0"/>
        <w:ind w:left="0" w:firstLine="640"/>
        <w:rPr>
          <w:sz w:val="27"/>
          <w:szCs w:val="27"/>
        </w:rPr>
      </w:pPr>
      <w:r>
        <w:rPr>
          <w:rFonts w:ascii="宋体" w:hAnsi="宋体" w:eastAsia="宋体" w:cs="宋体"/>
          <w:color w:val="000000"/>
          <w:sz w:val="32"/>
          <w:szCs w:val="32"/>
        </w:rPr>
        <w:t>根据文件要求，我中心结合有关法律、法规和规章制度、预算管理制度、资金及财务管理制度、部门职能职责、年度工作计划、部门预算申报材料、申请和分配财政资金的相关文件、财政部门预算批复、项目年度报告等对我中心的整体支出进行了绩效自评。2020年我中心预算收入1493.79万元，其中财政拨款预算870.41万元，纳入公共预算管理的非税收入拨款334.74万元。我中心认真执行了年初部门预算和财政政策要求。工作经费安排严格按照年初预算来执行，有效防止了超预算；认真学习财经法规，严格执行财经纪律，防止了违法违纪行为的发生。2020年，资阳区认真贯彻落实习近平新时代中国特色社会主义思想，紧紧围绕新时期省委省政府关于畜牧水产业高质量发展的工作目标，积极作为，狠抓落实，较好地完成了上级主管部门部署的各项任务，为推动全区现代畜牧业高质量发展和促进农民增收发挥了积极作用。</w:t>
      </w:r>
      <w:r>
        <w:rPr>
          <w:color w:val="000000"/>
          <w:sz w:val="27"/>
          <w:szCs w:val="27"/>
        </w:rPr>
        <w:t xml:space="preserve"> </w:t>
      </w:r>
    </w:p>
    <w:p>
      <w:pPr>
        <w:pStyle w:val="9"/>
        <w:keepNext w:val="0"/>
        <w:keepLines w:val="0"/>
        <w:widowControl/>
        <w:suppressLineNumbers w:val="0"/>
        <w:spacing w:before="0" w:beforeAutospacing="0" w:after="1" w:afterAutospacing="0"/>
      </w:pPr>
    </w:p>
    <w:p/>
    <w:p>
      <w:pPr>
        <w:spacing w:before="0" w:beforeAutospacing="0" w:after="1" w:afterAutospacing="0"/>
        <w:jc w:val="center"/>
        <w:rPr>
          <w:sz w:val="21"/>
          <w:szCs w:val="21"/>
        </w:rPr>
      </w:pPr>
      <w:r>
        <w:rPr>
          <w:rFonts w:ascii="宋体" w:hAnsi="宋体" w:eastAsia="宋体" w:cs="宋体"/>
          <w:b/>
          <w:bCs/>
          <w:color w:val="000000"/>
          <w:sz w:val="36"/>
          <w:szCs w:val="36"/>
        </w:rPr>
        <w:t>第四部分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名词解释</w:t>
      </w:r>
      <w:r>
        <w:rPr>
          <w:color w:val="000000"/>
          <w:sz w:val="21"/>
          <w:szCs w:val="21"/>
        </w:rPr>
        <w:t xml:space="preserve"> </w:t>
      </w:r>
    </w:p>
    <w:p>
      <w:pPr>
        <w:spacing w:before="0" w:beforeAutospacing="0" w:after="1" w:afterAutospacing="0" w:line="336" w:lineRule="atLeast"/>
        <w:ind w:left="0" w:right="0" w:firstLine="643"/>
        <w:rPr>
          <w:rFonts w:ascii="Calibri" w:hAnsi="Calibri" w:cs="Calibri"/>
          <w:sz w:val="21"/>
          <w:szCs w:val="21"/>
        </w:rPr>
      </w:pPr>
      <w:r>
        <w:rPr>
          <w:rFonts w:ascii="宋体" w:hAnsi="宋体" w:eastAsia="宋体" w:cs="宋体"/>
          <w:b/>
          <w:bCs/>
          <w:color w:val="000000"/>
          <w:sz w:val="32"/>
          <w:szCs w:val="32"/>
        </w:rPr>
        <w:t>财政拨款收入</w:t>
      </w:r>
      <w:r>
        <w:rPr>
          <w:rFonts w:ascii="宋体" w:hAnsi="宋体" w:eastAsia="宋体" w:cs="宋体"/>
          <w:color w:val="000000"/>
          <w:sz w:val="32"/>
          <w:szCs w:val="32"/>
        </w:rPr>
        <w:t>：指财政当年拨付的资金。包括一般公共预算财政拨款和政府性基金财政拨款。</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上级补助收入</w:t>
      </w:r>
      <w:r>
        <w:rPr>
          <w:rFonts w:ascii="宋体" w:hAnsi="宋体" w:eastAsia="宋体" w:cs="宋体"/>
          <w:color w:val="000000"/>
          <w:sz w:val="32"/>
          <w:szCs w:val="32"/>
        </w:rPr>
        <w:t>：指事业单位从主管部门和上级单位取得的非财政补助收入。</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事业收入：</w:t>
      </w:r>
      <w:r>
        <w:rPr>
          <w:rFonts w:ascii="宋体" w:hAnsi="宋体" w:eastAsia="宋体" w:cs="宋体"/>
          <w:color w:val="000000"/>
          <w:sz w:val="32"/>
          <w:szCs w:val="32"/>
        </w:rPr>
        <w:t>指事业单位开展专业业务活动及辅助活动所取得的收入。</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经营收入：</w:t>
      </w:r>
      <w:r>
        <w:rPr>
          <w:rFonts w:ascii="宋体" w:hAnsi="宋体" w:eastAsia="宋体" w:cs="宋体"/>
          <w:color w:val="000000"/>
          <w:sz w:val="32"/>
          <w:szCs w:val="32"/>
        </w:rPr>
        <w:t>指事业单位在专业业务活动及其辅助活动之外开展非独立核算经营活动取得的收入。</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附属单位上缴收入</w:t>
      </w:r>
      <w:r>
        <w:rPr>
          <w:rFonts w:ascii="宋体" w:hAnsi="宋体" w:eastAsia="宋体" w:cs="宋体"/>
          <w:color w:val="000000"/>
          <w:sz w:val="32"/>
          <w:szCs w:val="32"/>
        </w:rPr>
        <w:t>：指事业单位附属独立核算单位按照有关规定上缴的收入。</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其他收入</w:t>
      </w:r>
      <w:r>
        <w:rPr>
          <w:rFonts w:ascii="宋体" w:hAnsi="宋体" w:eastAsia="宋体" w:cs="宋体"/>
          <w:color w:val="000000"/>
          <w:sz w:val="32"/>
          <w:szCs w:val="32"/>
        </w:rPr>
        <w:t>：指除上述“财政拨款收入”、“事业收入”、“经营收入”等以外的收入。</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用事业基金弥补收支差额</w:t>
      </w:r>
      <w:r>
        <w:rPr>
          <w:rFonts w:ascii="宋体" w:hAnsi="宋体" w:eastAsia="宋体" w:cs="宋体"/>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年初结转和结余</w:t>
      </w:r>
      <w:r>
        <w:rPr>
          <w:rFonts w:ascii="宋体" w:hAnsi="宋体" w:eastAsia="宋体" w:cs="宋体"/>
          <w:color w:val="000000"/>
          <w:sz w:val="32"/>
          <w:szCs w:val="32"/>
        </w:rPr>
        <w:t>：指以前年度尚未完成、结转到本年按有关规定继续使用的资金。</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结余分配</w:t>
      </w:r>
      <w:r>
        <w:rPr>
          <w:rFonts w:ascii="宋体" w:hAnsi="宋体" w:eastAsia="宋体" w:cs="宋体"/>
          <w:color w:val="000000"/>
          <w:sz w:val="32"/>
          <w:szCs w:val="32"/>
        </w:rPr>
        <w:t>：指事业事位按规定从非财政补助结余中分配的事业基金和职工福利基金等。</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年末结转和结余</w:t>
      </w:r>
      <w:r>
        <w:rPr>
          <w:rFonts w:ascii="宋体" w:hAnsi="宋体" w:eastAsia="宋体" w:cs="宋体"/>
          <w:color w:val="000000"/>
          <w:sz w:val="32"/>
          <w:szCs w:val="32"/>
        </w:rPr>
        <w:t>：指本年度或以前年度预算安排、因客观条件发生变化无法按原计划实施，需要延迟到以后年度按有关规定继续使用的资金。</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基本支出</w:t>
      </w:r>
      <w:r>
        <w:rPr>
          <w:rFonts w:ascii="宋体" w:hAnsi="宋体" w:eastAsia="宋体" w:cs="宋体"/>
          <w:color w:val="000000"/>
          <w:sz w:val="32"/>
          <w:szCs w:val="32"/>
        </w:rPr>
        <w:t>：指为保障机构正常运转、完成日常工作任务而发生的人员支出和公用支出。</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项目支出</w:t>
      </w:r>
      <w:r>
        <w:rPr>
          <w:rFonts w:ascii="宋体" w:hAnsi="宋体" w:eastAsia="宋体" w:cs="宋体"/>
          <w:color w:val="000000"/>
          <w:sz w:val="32"/>
          <w:szCs w:val="32"/>
        </w:rPr>
        <w:t>：指在基本支出之外为完成特定行政任务和事业发展目标所发生的支出。</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经营支出</w:t>
      </w:r>
      <w:r>
        <w:rPr>
          <w:rFonts w:ascii="宋体" w:hAnsi="宋体" w:eastAsia="宋体" w:cs="宋体"/>
          <w:color w:val="000000"/>
          <w:sz w:val="32"/>
          <w:szCs w:val="32"/>
        </w:rPr>
        <w:t>：指事业单位在专业业务活动及其辅助活动之外开展非独立核算经营活动所发生的支出。</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“三公”经费</w:t>
      </w:r>
      <w:r>
        <w:rPr>
          <w:rFonts w:ascii="宋体" w:hAnsi="宋体" w:eastAsia="宋体" w:cs="宋体"/>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机关运行经费</w:t>
      </w:r>
      <w:r>
        <w:rPr>
          <w:rFonts w:ascii="宋体" w:hAnsi="宋体" w:eastAsia="宋体" w:cs="宋体"/>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hint="default" w:ascii="Calibri" w:hAnsi="Calibri" w:cs="Calibri"/>
          <w:color w:val="000000"/>
          <w:sz w:val="21"/>
          <w:szCs w:val="21"/>
        </w:rPr>
        <w:t xml:space="preserve"> </w:t>
      </w:r>
    </w:p>
    <w:p>
      <w:pPr>
        <w:spacing w:before="0" w:beforeAutospacing="0" w:after="1" w:afterAutospacing="0" w:line="336" w:lineRule="atLeast"/>
        <w:ind w:left="0" w:right="0" w:firstLine="643"/>
        <w:rPr>
          <w:rFonts w:hint="default" w:ascii="Calibri" w:hAnsi="Calibri" w:cs="Calibri"/>
          <w:sz w:val="21"/>
          <w:szCs w:val="21"/>
        </w:rPr>
      </w:pPr>
    </w:p>
    <w:p>
      <w:pPr>
        <w:spacing w:before="0" w:beforeAutospacing="0" w:after="1" w:afterAutospacing="0"/>
        <w:jc w:val="center"/>
        <w:rPr>
          <w:sz w:val="21"/>
          <w:szCs w:val="21"/>
        </w:rPr>
      </w:pPr>
      <w:r>
        <w:rPr>
          <w:rFonts w:ascii="宋体" w:hAnsi="宋体" w:eastAsia="宋体" w:cs="宋体"/>
          <w:b/>
          <w:bCs/>
          <w:color w:val="000000"/>
          <w:sz w:val="36"/>
          <w:szCs w:val="36"/>
        </w:rPr>
        <w:t>第五部分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附件</w:t>
      </w:r>
      <w:r>
        <w:rPr>
          <w:color w:val="000000"/>
          <w:sz w:val="21"/>
          <w:szCs w:val="21"/>
        </w:rPr>
        <w:t xml:space="preserve"> </w:t>
      </w:r>
    </w:p>
    <w:p>
      <w:pPr>
        <w:spacing w:before="0" w:beforeAutospacing="0" w:after="1" w:afterAutospacing="0"/>
        <w:jc w:val="center"/>
        <w:rPr>
          <w:sz w:val="21"/>
          <w:szCs w:val="21"/>
        </w:rPr>
      </w:pPr>
      <w:r>
        <w:rPr>
          <w:rFonts w:ascii="宋体" w:hAnsi="宋体" w:eastAsia="宋体" w:cs="宋体"/>
          <w:sz w:val="28"/>
          <w:szCs w:val="28"/>
          <w:shd w:val="clear" w:fill="FFFFFF"/>
        </w:rPr>
        <w:fldChar w:fldCharType="begin"/>
      </w:r>
      <w:r>
        <w:rPr>
          <w:rFonts w:ascii="宋体" w:hAnsi="宋体" w:eastAsia="宋体" w:cs="宋体"/>
          <w:sz w:val="28"/>
          <w:szCs w:val="28"/>
          <w:shd w:val="clear" w:fill="FFFFFF"/>
        </w:rPr>
        <w:instrText xml:space="preserve"> HYPERLINK "http://yjs.jbreport.com/home/downloadAttachment?attachGUID=e358e14e245a4cffbb4f9fc7ac54be21" \t "_blank" </w:instrText>
      </w:r>
      <w:r>
        <w:rPr>
          <w:rFonts w:ascii="宋体" w:hAnsi="宋体" w:eastAsia="宋体" w:cs="宋体"/>
          <w:sz w:val="28"/>
          <w:szCs w:val="28"/>
          <w:shd w:val="clear" w:fill="FFFFFF"/>
        </w:rPr>
        <w:fldChar w:fldCharType="separate"/>
      </w:r>
      <w:r>
        <w:rPr>
          <w:rStyle w:val="13"/>
          <w:rFonts w:ascii="宋体" w:hAnsi="宋体" w:eastAsia="宋体" w:cs="宋体"/>
          <w:sz w:val="28"/>
          <w:szCs w:val="28"/>
          <w:shd w:val="clear" w:fill="FFFFFF"/>
        </w:rPr>
        <w:t>益阳市资阳区畜牧水产事务中心2020部门整体支出绩效自评报告.docx</w:t>
      </w:r>
      <w:r>
        <w:rPr>
          <w:rFonts w:ascii="宋体" w:hAnsi="宋体" w:eastAsia="宋体" w:cs="宋体"/>
          <w:sz w:val="28"/>
          <w:szCs w:val="28"/>
          <w:shd w:val="clear" w:fill="FFFFFF"/>
        </w:rPr>
        <w:fldChar w:fldCharType="end"/>
      </w:r>
    </w:p>
    <w:p>
      <w:pPr>
        <w:spacing w:before="0" w:beforeAutospacing="0" w:after="1" w:afterAutospacing="0"/>
        <w:jc w:val="center"/>
        <w:rPr>
          <w:sz w:val="21"/>
          <w:szCs w:val="21"/>
        </w:rPr>
      </w:pPr>
    </w:p>
    <w:p>
      <w:pPr>
        <w:spacing w:before="0" w:beforeAutospacing="0" w:after="1" w:afterAutospacing="0"/>
        <w:jc w:val="center"/>
        <w:rPr>
          <w:sz w:val="21"/>
          <w:szCs w:val="21"/>
        </w:rPr>
      </w:pPr>
    </w:p>
    <w:p>
      <w:pPr>
        <w:spacing w:before="0" w:beforeAutospacing="0" w:after="1" w:afterAutospacing="0"/>
        <w:jc w:val="center"/>
        <w:rPr>
          <w:sz w:val="21"/>
          <w:szCs w:val="21"/>
        </w:rPr>
      </w:pPr>
    </w:p>
    <w:sectPr>
      <w:pgSz w:w="11906" w:h="16838" w:orient="landscape"/>
      <w:pgMar w:top="1440" w:right="1080" w:bottom="1440" w:left="1080" w:header="851" w:footer="992" w:gutter="0"/>
      <w:cols w:space="0" w:num="1"/>
      <w:docGrid w:type="lines" w:linePitch="1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OGFkMzM4NzA0OGNiZjgxOTNlYzM1NTlkZjlhZmMifQ=="/>
  </w:docVars>
  <w:rsids>
    <w:rsidRoot w:val="00000000"/>
    <w:rsid w:val="00EE2B80"/>
    <w:rsid w:val="04D3046A"/>
    <w:rsid w:val="05EC39D9"/>
    <w:rsid w:val="0E8D6581"/>
    <w:rsid w:val="10077AEE"/>
    <w:rsid w:val="3B6538DF"/>
    <w:rsid w:val="453E37F7"/>
    <w:rsid w:val="676E303E"/>
    <w:rsid w:val="7D3145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18"/>
    <w:basedOn w:val="1"/>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paragraph" w:customStyle="1" w:styleId="15">
    <w:name w:val="181"/>
    <w:basedOn w:val="1"/>
    <w:qFormat/>
    <w:uiPriority w:val="0"/>
    <w:pPr>
      <w:keepNext w:val="0"/>
      <w:keepLines w:val="0"/>
      <w:widowControl w:val="0"/>
      <w:suppressLineNumbers w:val="0"/>
      <w:spacing w:before="0" w:beforeAutospacing="0" w:after="0" w:afterAutospacing="0"/>
      <w:ind w:left="0" w:right="0"/>
      <w:jc w:val="both"/>
    </w:pPr>
    <w:rPr>
      <w:rFonts w:hint="default" w:ascii="等线" w:hAnsi="等线" w:eastAsia="等线"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10641</Words>
  <Characters>14245</Characters>
  <TotalTime>1</TotalTime>
  <ScaleCrop>false</ScaleCrop>
  <LinksUpToDate>false</LinksUpToDate>
  <CharactersWithSpaces>15688</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2022-08-27T11:05:00Z</dcterms:created>
  <dc:creator>Administrator</dc:creator>
  <cp:lastModifiedBy>Administrator</cp:lastModifiedBy>
  <dcterms:modified xsi:type="dcterms:W3CDTF">2022-08-30T07:42:04Z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36407970E913429FAA362E68E7B4CECC</vt:lpwstr>
  </property>
</Properties>
</file>