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ind w:firstLine="800" w:firstLineChars="250"/>
        <w:jc w:val="center"/>
        <w:rPr>
          <w:rFonts w:ascii="宋体" w:hAnsi="宋体"/>
          <w:kern w:val="0"/>
          <w:sz w:val="32"/>
          <w:szCs w:val="32"/>
        </w:rPr>
      </w:pPr>
      <w:r>
        <w:rPr>
          <w:rFonts w:hint="eastAsia" w:ascii="宋体" w:hAnsi="宋体"/>
          <w:kern w:val="0"/>
          <w:sz w:val="32"/>
          <w:szCs w:val="32"/>
        </w:rPr>
        <w:t>益阳市资阳区工业和信息化局20</w:t>
      </w:r>
      <w:r>
        <w:rPr>
          <w:rFonts w:hint="eastAsia" w:ascii="宋体" w:hAnsi="宋体"/>
          <w:kern w:val="0"/>
          <w:sz w:val="32"/>
          <w:szCs w:val="32"/>
          <w:lang w:val="en-US" w:eastAsia="zh-CN"/>
        </w:rPr>
        <w:t>20</w:t>
      </w:r>
      <w:r>
        <w:rPr>
          <w:rFonts w:hint="eastAsia" w:ascii="宋体" w:hAnsi="宋体"/>
          <w:kern w:val="0"/>
          <w:sz w:val="32"/>
          <w:szCs w:val="32"/>
        </w:rPr>
        <w:t>年预算绩效</w:t>
      </w:r>
    </w:p>
    <w:p>
      <w:pPr>
        <w:autoSpaceDE w:val="0"/>
        <w:ind w:firstLine="800" w:firstLineChars="250"/>
        <w:jc w:val="center"/>
        <w:rPr>
          <w:rFonts w:hint="eastAsia" w:ascii="宋体" w:hAnsi="宋体"/>
          <w:kern w:val="0"/>
          <w:sz w:val="32"/>
          <w:szCs w:val="32"/>
        </w:rPr>
      </w:pPr>
      <w:r>
        <w:rPr>
          <w:rFonts w:hint="eastAsia" w:ascii="宋体" w:hAnsi="宋体"/>
          <w:kern w:val="0"/>
          <w:sz w:val="32"/>
          <w:szCs w:val="32"/>
        </w:rPr>
        <w:t>自评报告</w:t>
      </w:r>
    </w:p>
    <w:p>
      <w:pPr>
        <w:autoSpaceDE w:val="0"/>
        <w:ind w:firstLine="800" w:firstLineChars="250"/>
        <w:rPr>
          <w:rFonts w:hint="eastAsia" w:ascii="宋体" w:hAnsi="宋体"/>
          <w:kern w:val="0"/>
          <w:sz w:val="32"/>
          <w:szCs w:val="32"/>
        </w:rPr>
      </w:pPr>
      <w:r>
        <w:rPr>
          <w:rFonts w:hint="eastAsia" w:ascii="宋体" w:hAnsi="宋体"/>
          <w:kern w:val="0"/>
          <w:sz w:val="32"/>
          <w:szCs w:val="32"/>
        </w:rPr>
        <w:t>为进一步规范财政资金管理，牢固树立预算绩效理念，强化支出责任，提高财政资金使用效益，按照资阳区财政局《关于开展20</w:t>
      </w:r>
      <w:r>
        <w:rPr>
          <w:rFonts w:hint="eastAsia" w:ascii="宋体" w:hAnsi="宋体"/>
          <w:kern w:val="0"/>
          <w:sz w:val="32"/>
          <w:szCs w:val="32"/>
          <w:lang w:val="en-US" w:eastAsia="zh-CN"/>
        </w:rPr>
        <w:t>20</w:t>
      </w:r>
      <w:r>
        <w:rPr>
          <w:rFonts w:hint="eastAsia" w:ascii="宋体" w:hAnsi="宋体"/>
          <w:kern w:val="0"/>
          <w:sz w:val="32"/>
          <w:szCs w:val="32"/>
        </w:rPr>
        <w:t>年预算绩效自评工作的通知》（益资财〔202</w:t>
      </w:r>
      <w:r>
        <w:rPr>
          <w:rFonts w:hint="eastAsia" w:ascii="宋体" w:hAnsi="宋体"/>
          <w:kern w:val="0"/>
          <w:sz w:val="32"/>
          <w:szCs w:val="32"/>
          <w:lang w:val="en-US" w:eastAsia="zh-CN"/>
        </w:rPr>
        <w:t>1</w:t>
      </w:r>
      <w:r>
        <w:rPr>
          <w:rFonts w:hint="eastAsia" w:ascii="宋体" w:hAnsi="宋体"/>
          <w:kern w:val="0"/>
          <w:sz w:val="32"/>
          <w:szCs w:val="32"/>
        </w:rPr>
        <w:t>〕2</w:t>
      </w:r>
      <w:r>
        <w:rPr>
          <w:rFonts w:hint="eastAsia" w:ascii="宋体" w:hAnsi="宋体"/>
          <w:kern w:val="0"/>
          <w:sz w:val="32"/>
          <w:szCs w:val="32"/>
          <w:lang w:val="en-US" w:eastAsia="zh-CN"/>
        </w:rPr>
        <w:t>2</w:t>
      </w:r>
      <w:r>
        <w:rPr>
          <w:rFonts w:hint="eastAsia" w:ascii="宋体" w:hAnsi="宋体"/>
          <w:kern w:val="0"/>
          <w:sz w:val="32"/>
          <w:szCs w:val="32"/>
        </w:rPr>
        <w:t>号）文件要求，我局对20</w:t>
      </w:r>
      <w:r>
        <w:rPr>
          <w:rFonts w:hint="eastAsia" w:ascii="宋体" w:hAnsi="宋体"/>
          <w:kern w:val="0"/>
          <w:sz w:val="32"/>
          <w:szCs w:val="32"/>
          <w:lang w:val="en-US" w:eastAsia="zh-CN"/>
        </w:rPr>
        <w:t>20</w:t>
      </w:r>
      <w:r>
        <w:rPr>
          <w:rFonts w:hint="eastAsia" w:ascii="宋体" w:hAnsi="宋体"/>
          <w:kern w:val="0"/>
          <w:sz w:val="32"/>
          <w:szCs w:val="32"/>
        </w:rPr>
        <w:t>年度部门预算整体支出情况进行了自我评价，情况报告如下：</w:t>
      </w:r>
    </w:p>
    <w:p>
      <w:pPr>
        <w:autoSpaceDE w:val="0"/>
        <w:ind w:firstLine="800" w:firstLineChars="250"/>
        <w:rPr>
          <w:rFonts w:hint="eastAsia" w:ascii="宋体" w:hAnsi="宋体"/>
          <w:kern w:val="0"/>
          <w:sz w:val="32"/>
          <w:szCs w:val="32"/>
        </w:rPr>
      </w:pPr>
      <w:r>
        <w:rPr>
          <w:rFonts w:hint="eastAsia" w:ascii="宋体" w:hAnsi="宋体"/>
          <w:kern w:val="0"/>
          <w:sz w:val="32"/>
          <w:szCs w:val="32"/>
        </w:rPr>
        <w:t>一、基本情况</w:t>
      </w:r>
    </w:p>
    <w:p>
      <w:pPr>
        <w:autoSpaceDE w:val="0"/>
        <w:ind w:firstLine="800" w:firstLineChars="250"/>
        <w:rPr>
          <w:rFonts w:hint="eastAsia" w:ascii="宋体" w:hAnsi="宋体"/>
          <w:kern w:val="0"/>
          <w:sz w:val="32"/>
          <w:szCs w:val="32"/>
        </w:rPr>
      </w:pPr>
      <w:r>
        <w:rPr>
          <w:rFonts w:hint="eastAsia" w:ascii="宋体" w:hAnsi="宋体"/>
          <w:kern w:val="0"/>
          <w:sz w:val="32"/>
          <w:szCs w:val="32"/>
        </w:rPr>
        <w:t>区工信局为独立核算、财政预算一级拨款单位，内设科室6个：办公室（人事股、审计股、老干股）、投资股（推进新型工业化办公室园区办公室）、民营经济服务股、经济运行股（节能与综合利用股）、信息化股（电子通信股、工业互联网与数字产业股）、综合股（企改办、信访股、墙改办、法规股）。20</w:t>
      </w:r>
      <w:r>
        <w:rPr>
          <w:rFonts w:hint="eastAsia" w:ascii="宋体" w:hAnsi="宋体"/>
          <w:kern w:val="0"/>
          <w:sz w:val="32"/>
          <w:szCs w:val="32"/>
          <w:lang w:val="en-US" w:eastAsia="zh-CN"/>
        </w:rPr>
        <w:t>20</w:t>
      </w:r>
      <w:r>
        <w:rPr>
          <w:rFonts w:hint="eastAsia" w:ascii="宋体" w:hAnsi="宋体"/>
          <w:kern w:val="0"/>
          <w:sz w:val="32"/>
          <w:szCs w:val="32"/>
        </w:rPr>
        <w:t>年末，我局实有编制人数3</w:t>
      </w:r>
      <w:r>
        <w:rPr>
          <w:rFonts w:hint="eastAsia" w:ascii="宋体" w:hAnsi="宋体"/>
          <w:kern w:val="0"/>
          <w:sz w:val="32"/>
          <w:szCs w:val="32"/>
          <w:lang w:val="en-US" w:eastAsia="zh-CN"/>
        </w:rPr>
        <w:t>5</w:t>
      </w:r>
      <w:r>
        <w:rPr>
          <w:rFonts w:hint="eastAsia" w:ascii="宋体" w:hAnsi="宋体"/>
          <w:kern w:val="0"/>
          <w:sz w:val="32"/>
          <w:szCs w:val="32"/>
        </w:rPr>
        <w:t>人，退休人员7</w:t>
      </w:r>
      <w:r>
        <w:rPr>
          <w:rFonts w:hint="eastAsia" w:ascii="宋体" w:hAnsi="宋体"/>
          <w:kern w:val="0"/>
          <w:sz w:val="32"/>
          <w:szCs w:val="32"/>
          <w:lang w:val="en-US" w:eastAsia="zh-CN"/>
        </w:rPr>
        <w:t>5</w:t>
      </w:r>
      <w:r>
        <w:rPr>
          <w:rFonts w:hint="eastAsia" w:ascii="宋体" w:hAnsi="宋体"/>
          <w:kern w:val="0"/>
          <w:sz w:val="32"/>
          <w:szCs w:val="32"/>
        </w:rPr>
        <w:t>人，共计1</w:t>
      </w:r>
      <w:r>
        <w:rPr>
          <w:rFonts w:hint="eastAsia" w:ascii="宋体" w:hAnsi="宋体"/>
          <w:kern w:val="0"/>
          <w:sz w:val="32"/>
          <w:szCs w:val="32"/>
          <w:lang w:val="en-US" w:eastAsia="zh-CN"/>
        </w:rPr>
        <w:t>10</w:t>
      </w:r>
      <w:r>
        <w:rPr>
          <w:rFonts w:hint="eastAsia" w:ascii="宋体" w:hAnsi="宋体"/>
          <w:kern w:val="0"/>
          <w:sz w:val="32"/>
          <w:szCs w:val="32"/>
        </w:rPr>
        <w:t>人。</w:t>
      </w:r>
    </w:p>
    <w:p>
      <w:pPr>
        <w:autoSpaceDE w:val="0"/>
        <w:ind w:firstLine="480" w:firstLineChars="150"/>
        <w:rPr>
          <w:rFonts w:hint="eastAsia" w:ascii="宋体" w:hAnsi="宋体"/>
          <w:sz w:val="32"/>
          <w:szCs w:val="32"/>
        </w:rPr>
      </w:pPr>
      <w:r>
        <w:rPr>
          <w:rFonts w:hint="eastAsia" w:ascii="宋体" w:hAnsi="宋体"/>
          <w:sz w:val="32"/>
          <w:szCs w:val="32"/>
        </w:rPr>
        <w:t>（一）部门整体支出概况</w:t>
      </w:r>
    </w:p>
    <w:p>
      <w:pPr>
        <w:widowControl/>
        <w:autoSpaceDE w:val="0"/>
        <w:ind w:firstLine="640" w:firstLineChars="200"/>
        <w:jc w:val="left"/>
        <w:rPr>
          <w:rFonts w:hint="eastAsia" w:ascii="宋体" w:hAnsi="宋体"/>
          <w:sz w:val="32"/>
          <w:szCs w:val="32"/>
        </w:rPr>
      </w:pPr>
      <w:r>
        <w:rPr>
          <w:rFonts w:hint="eastAsia" w:ascii="宋体" w:hAnsi="宋体"/>
          <w:sz w:val="32"/>
          <w:szCs w:val="32"/>
        </w:rPr>
        <w:t>1、收入预算：</w:t>
      </w:r>
      <w:r>
        <w:rPr>
          <w:rFonts w:hint="eastAsia" w:asciiTheme="majorEastAsia" w:hAnsiTheme="majorEastAsia" w:eastAsiaTheme="majorEastAsia" w:cstheme="majorEastAsia"/>
          <w:sz w:val="32"/>
          <w:szCs w:val="32"/>
        </w:rPr>
        <w:t>2020年年初预算数537.68万元，其中，一般公共预算拨款</w:t>
      </w:r>
      <w:r>
        <w:rPr>
          <w:rFonts w:hint="eastAsia" w:asciiTheme="majorEastAsia" w:hAnsiTheme="majorEastAsia" w:eastAsiaTheme="majorEastAsia" w:cstheme="majorEastAsia"/>
          <w:sz w:val="32"/>
          <w:szCs w:val="32"/>
          <w:lang w:val="en-US" w:eastAsia="zh-CN"/>
        </w:rPr>
        <w:t>537.68</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sz w:val="32"/>
          <w:szCs w:val="32"/>
          <w:lang w:eastAsia="zh-CN"/>
        </w:rPr>
        <w:t>（经费拨款</w:t>
      </w:r>
      <w:r>
        <w:rPr>
          <w:rFonts w:hint="eastAsia" w:asciiTheme="majorEastAsia" w:hAnsiTheme="majorEastAsia" w:eastAsiaTheme="majorEastAsia" w:cstheme="majorEastAsia"/>
          <w:sz w:val="32"/>
          <w:szCs w:val="32"/>
          <w:lang w:val="en-US" w:eastAsia="zh-CN"/>
        </w:rPr>
        <w:t>415.98万元，</w:t>
      </w:r>
      <w:r>
        <w:rPr>
          <w:rFonts w:hint="eastAsia" w:asciiTheme="majorEastAsia" w:hAnsiTheme="majorEastAsia" w:eastAsiaTheme="majorEastAsia" w:cstheme="majorEastAsia"/>
          <w:sz w:val="32"/>
          <w:szCs w:val="32"/>
        </w:rPr>
        <w:t>纳入</w:t>
      </w:r>
      <w:r>
        <w:rPr>
          <w:rFonts w:hint="eastAsia" w:asciiTheme="majorEastAsia" w:hAnsiTheme="majorEastAsia" w:eastAsiaTheme="majorEastAsia" w:cstheme="majorEastAsia"/>
          <w:sz w:val="32"/>
          <w:szCs w:val="32"/>
          <w:lang w:eastAsia="zh-CN"/>
        </w:rPr>
        <w:t>一般</w:t>
      </w:r>
      <w:r>
        <w:rPr>
          <w:rFonts w:hint="eastAsia" w:asciiTheme="majorEastAsia" w:hAnsiTheme="majorEastAsia" w:eastAsiaTheme="majorEastAsia" w:cstheme="majorEastAsia"/>
          <w:sz w:val="32"/>
          <w:szCs w:val="32"/>
        </w:rPr>
        <w:t>公共预算管理的非税收入拨款121.7万元</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，纳入</w:t>
      </w:r>
      <w:r>
        <w:rPr>
          <w:rFonts w:hint="eastAsia" w:asciiTheme="majorEastAsia" w:hAnsiTheme="majorEastAsia" w:eastAsiaTheme="majorEastAsia" w:cstheme="majorEastAsia"/>
          <w:sz w:val="32"/>
          <w:szCs w:val="32"/>
          <w:lang w:eastAsia="zh-CN"/>
        </w:rPr>
        <w:t>专户</w:t>
      </w:r>
      <w:r>
        <w:rPr>
          <w:rFonts w:hint="eastAsia" w:asciiTheme="majorEastAsia" w:hAnsiTheme="majorEastAsia" w:eastAsiaTheme="majorEastAsia" w:cstheme="majorEastAsia"/>
          <w:sz w:val="32"/>
          <w:szCs w:val="32"/>
        </w:rPr>
        <w:t>管理的非税收入拨款</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万元，上级补助资金安排0万元；</w:t>
      </w:r>
      <w:r>
        <w:rPr>
          <w:rFonts w:hint="eastAsia" w:asciiTheme="majorEastAsia" w:hAnsiTheme="majorEastAsia" w:eastAsiaTheme="majorEastAsia" w:cstheme="majorEastAsia"/>
          <w:sz w:val="32"/>
          <w:szCs w:val="32"/>
          <w:lang w:eastAsia="zh-CN"/>
        </w:rPr>
        <w:t>附属单位上缴收入安排</w:t>
      </w:r>
      <w:r>
        <w:rPr>
          <w:rFonts w:hint="eastAsia" w:asciiTheme="majorEastAsia" w:hAnsiTheme="majorEastAsia" w:eastAsiaTheme="majorEastAsia" w:cstheme="majorEastAsia"/>
          <w:sz w:val="32"/>
          <w:szCs w:val="32"/>
          <w:lang w:val="en-US" w:eastAsia="zh-CN"/>
        </w:rPr>
        <w:t>0万元，</w:t>
      </w:r>
      <w:r>
        <w:rPr>
          <w:rFonts w:hint="eastAsia" w:asciiTheme="majorEastAsia" w:hAnsiTheme="majorEastAsia" w:eastAsiaTheme="majorEastAsia" w:cstheme="majorEastAsia"/>
          <w:sz w:val="32"/>
          <w:szCs w:val="32"/>
        </w:rPr>
        <w:t>事业单位经营服务收入0万元，其他收入0万元；政府性基金拨款0万元，结转结</w:t>
      </w:r>
      <w:r>
        <w:rPr>
          <w:rFonts w:hint="eastAsia" w:asciiTheme="majorEastAsia" w:hAnsiTheme="majorEastAsia" w:eastAsiaTheme="majorEastAsia" w:cstheme="majorEastAsia"/>
          <w:sz w:val="32"/>
          <w:szCs w:val="32"/>
          <w:lang w:eastAsia="zh-CN"/>
        </w:rPr>
        <w:t>余</w:t>
      </w:r>
      <w:r>
        <w:rPr>
          <w:rFonts w:hint="eastAsia" w:asciiTheme="majorEastAsia" w:hAnsiTheme="majorEastAsia" w:eastAsiaTheme="majorEastAsia" w:cstheme="majorEastAsia"/>
          <w:sz w:val="32"/>
          <w:szCs w:val="32"/>
        </w:rPr>
        <w:t>安排</w:t>
      </w:r>
      <w:r>
        <w:rPr>
          <w:rFonts w:hint="eastAsia" w:asciiTheme="majorEastAsia" w:hAnsiTheme="majorEastAsia" w:eastAsiaTheme="majorEastAsia" w:cstheme="majorEastAsia"/>
          <w:sz w:val="32"/>
          <w:szCs w:val="32"/>
          <w:lang w:val="en-US" w:eastAsia="zh-CN"/>
        </w:rPr>
        <w:t>0</w:t>
      </w:r>
      <w:r>
        <w:rPr>
          <w:rFonts w:hint="eastAsia" w:asciiTheme="majorEastAsia" w:hAnsiTheme="majorEastAsia" w:eastAsiaTheme="majorEastAsia" w:cstheme="majorEastAsia"/>
          <w:sz w:val="32"/>
          <w:szCs w:val="32"/>
        </w:rPr>
        <w:t>万元。</w:t>
      </w:r>
      <w:r>
        <w:rPr>
          <w:rFonts w:hint="eastAsia" w:asciiTheme="majorEastAsia" w:hAnsiTheme="majorEastAsia" w:eastAsiaTheme="majorEastAsia" w:cstheme="majorEastAsia"/>
          <w:b w:val="0"/>
          <w:bCs w:val="0"/>
          <w:sz w:val="32"/>
          <w:szCs w:val="32"/>
        </w:rPr>
        <w:t>收入较去年</w:t>
      </w:r>
      <w:r>
        <w:rPr>
          <w:rFonts w:hint="eastAsia" w:asciiTheme="majorEastAsia" w:hAnsiTheme="majorEastAsia" w:eastAsiaTheme="majorEastAsia" w:cstheme="majorEastAsia"/>
          <w:b w:val="0"/>
          <w:bCs w:val="0"/>
          <w:sz w:val="32"/>
          <w:szCs w:val="32"/>
          <w:lang w:eastAsia="zh-CN"/>
        </w:rPr>
        <w:t>增加</w:t>
      </w:r>
      <w:r>
        <w:rPr>
          <w:rFonts w:hint="eastAsia" w:asciiTheme="majorEastAsia" w:hAnsiTheme="majorEastAsia" w:eastAsiaTheme="majorEastAsia" w:cstheme="majorEastAsia"/>
          <w:b w:val="0"/>
          <w:bCs w:val="0"/>
          <w:sz w:val="32"/>
          <w:szCs w:val="32"/>
          <w:lang w:val="en-US" w:eastAsia="zh-CN"/>
        </w:rPr>
        <w:t>7.59</w:t>
      </w:r>
      <w:r>
        <w:rPr>
          <w:rFonts w:hint="eastAsia" w:asciiTheme="majorEastAsia" w:hAnsiTheme="majorEastAsia" w:eastAsiaTheme="majorEastAsia" w:cstheme="majorEastAsia"/>
          <w:b w:val="0"/>
          <w:bCs w:val="0"/>
          <w:sz w:val="32"/>
          <w:szCs w:val="32"/>
        </w:rPr>
        <w:t>万元，主要是</w:t>
      </w:r>
      <w:r>
        <w:rPr>
          <w:rFonts w:hint="eastAsia" w:asciiTheme="majorEastAsia" w:hAnsiTheme="majorEastAsia" w:eastAsiaTheme="majorEastAsia" w:cstheme="majorEastAsia"/>
          <w:b w:val="0"/>
          <w:bCs w:val="0"/>
          <w:sz w:val="32"/>
          <w:szCs w:val="32"/>
          <w:lang w:eastAsia="zh-CN"/>
        </w:rPr>
        <w:t>一般公共服务支出减少</w:t>
      </w:r>
      <w:r>
        <w:rPr>
          <w:rFonts w:hint="eastAsia" w:asciiTheme="majorEastAsia" w:hAnsiTheme="majorEastAsia" w:eastAsiaTheme="majorEastAsia" w:cstheme="majorEastAsia"/>
          <w:b w:val="0"/>
          <w:bCs w:val="0"/>
          <w:sz w:val="32"/>
          <w:szCs w:val="32"/>
          <w:lang w:val="en-US" w:eastAsia="zh-CN"/>
        </w:rPr>
        <w:t>5万元，社会保障和就业支出减少了18.72万元，卫生健康支出增加了2.9万元，资源勘探信息等支出增加了22.45万元，住房保障支出增加了5.96万元。项目支出增加了2万元。</w:t>
      </w:r>
      <w:r>
        <w:rPr>
          <w:rFonts w:hint="eastAsia" w:ascii="宋体" w:hAnsi="宋体"/>
          <w:sz w:val="32"/>
          <w:szCs w:val="32"/>
        </w:rPr>
        <w:t>主要是在职人员调出和退休增多</w:t>
      </w:r>
      <w:r>
        <w:rPr>
          <w:rFonts w:hint="eastAsia" w:ascii="宋体" w:hAnsi="宋体"/>
          <w:sz w:val="32"/>
          <w:szCs w:val="32"/>
          <w:lang w:eastAsia="zh-CN"/>
        </w:rPr>
        <w:t>，还有李凤莲等</w:t>
      </w:r>
      <w:r>
        <w:rPr>
          <w:rFonts w:hint="eastAsia" w:ascii="宋体" w:hAnsi="宋体"/>
          <w:sz w:val="32"/>
          <w:szCs w:val="32"/>
          <w:lang w:val="en-US" w:eastAsia="zh-CN"/>
        </w:rPr>
        <w:t>5人挂靠人员的津贴预算不在我局，已由区社保发放</w:t>
      </w:r>
      <w:r>
        <w:rPr>
          <w:rFonts w:hint="eastAsia" w:ascii="宋体" w:hAnsi="宋体"/>
          <w:sz w:val="32"/>
          <w:szCs w:val="32"/>
        </w:rPr>
        <w:t>。</w:t>
      </w:r>
    </w:p>
    <w:p>
      <w:pPr>
        <w:widowControl/>
        <w:autoSpaceDE w:val="0"/>
        <w:ind w:firstLine="640" w:firstLineChars="200"/>
        <w:jc w:val="left"/>
        <w:rPr>
          <w:rFonts w:hint="eastAsia" w:ascii="宋体" w:hAnsi="宋体"/>
          <w:sz w:val="32"/>
          <w:szCs w:val="32"/>
        </w:rPr>
      </w:pPr>
      <w:r>
        <w:rPr>
          <w:rFonts w:hint="eastAsia" w:ascii="宋体" w:hAnsi="宋体"/>
          <w:sz w:val="32"/>
          <w:szCs w:val="32"/>
        </w:rPr>
        <w:t>2、支出预算：20</w:t>
      </w:r>
      <w:r>
        <w:rPr>
          <w:rFonts w:hint="eastAsia" w:ascii="宋体" w:hAnsi="宋体"/>
          <w:sz w:val="32"/>
          <w:szCs w:val="32"/>
          <w:lang w:val="en-US" w:eastAsia="zh-CN"/>
        </w:rPr>
        <w:t>20</w:t>
      </w:r>
      <w:r>
        <w:rPr>
          <w:rFonts w:hint="eastAsia" w:ascii="宋体" w:hAnsi="宋体"/>
          <w:sz w:val="32"/>
          <w:szCs w:val="32"/>
        </w:rPr>
        <w:t>年年初预算数53</w:t>
      </w:r>
      <w:r>
        <w:rPr>
          <w:rFonts w:hint="eastAsia" w:ascii="宋体" w:hAnsi="宋体"/>
          <w:sz w:val="32"/>
          <w:szCs w:val="32"/>
          <w:lang w:val="en-US" w:eastAsia="zh-CN"/>
        </w:rPr>
        <w:t>7.68</w:t>
      </w:r>
      <w:r>
        <w:rPr>
          <w:rFonts w:hint="eastAsia" w:ascii="宋体" w:hAnsi="宋体"/>
          <w:sz w:val="32"/>
          <w:szCs w:val="32"/>
        </w:rPr>
        <w:t>万元，其中，一般公共服务支出</w:t>
      </w:r>
      <w:r>
        <w:rPr>
          <w:rFonts w:hint="eastAsia" w:ascii="宋体" w:hAnsi="宋体"/>
          <w:sz w:val="32"/>
          <w:szCs w:val="32"/>
          <w:lang w:val="en-US" w:eastAsia="zh-CN"/>
        </w:rPr>
        <w:t>0</w:t>
      </w:r>
      <w:r>
        <w:rPr>
          <w:rFonts w:hint="eastAsia" w:ascii="宋体" w:hAnsi="宋体"/>
          <w:sz w:val="32"/>
          <w:szCs w:val="32"/>
        </w:rPr>
        <w:t>万元，社会保障和就业支出</w:t>
      </w:r>
      <w:r>
        <w:rPr>
          <w:rFonts w:hint="eastAsia" w:ascii="宋体" w:hAnsi="宋体"/>
          <w:sz w:val="32"/>
          <w:szCs w:val="32"/>
          <w:lang w:val="en-US" w:eastAsia="zh-CN"/>
        </w:rPr>
        <w:t>38.04</w:t>
      </w:r>
      <w:r>
        <w:rPr>
          <w:rFonts w:hint="eastAsia" w:ascii="宋体" w:hAnsi="宋体"/>
          <w:sz w:val="32"/>
          <w:szCs w:val="32"/>
        </w:rPr>
        <w:t>万元，卫生健康支出</w:t>
      </w:r>
      <w:r>
        <w:rPr>
          <w:rFonts w:hint="eastAsia" w:ascii="宋体" w:hAnsi="宋体"/>
          <w:sz w:val="32"/>
          <w:szCs w:val="32"/>
          <w:lang w:val="en-US" w:eastAsia="zh-CN"/>
        </w:rPr>
        <w:t>67.66</w:t>
      </w:r>
      <w:r>
        <w:rPr>
          <w:rFonts w:hint="eastAsia" w:ascii="宋体" w:hAnsi="宋体"/>
          <w:sz w:val="32"/>
          <w:szCs w:val="32"/>
        </w:rPr>
        <w:t>万元，资源勘探信息等支出</w:t>
      </w:r>
      <w:r>
        <w:rPr>
          <w:rFonts w:hint="eastAsia" w:ascii="宋体" w:hAnsi="宋体"/>
          <w:sz w:val="32"/>
          <w:szCs w:val="32"/>
          <w:lang w:val="en-US" w:eastAsia="zh-CN"/>
        </w:rPr>
        <w:t>395.82</w:t>
      </w:r>
      <w:r>
        <w:rPr>
          <w:rFonts w:hint="eastAsia" w:ascii="宋体" w:hAnsi="宋体"/>
          <w:sz w:val="32"/>
          <w:szCs w:val="32"/>
        </w:rPr>
        <w:t>万元，住房保障支出</w:t>
      </w:r>
      <w:r>
        <w:rPr>
          <w:rFonts w:hint="eastAsia" w:ascii="宋体" w:hAnsi="宋体"/>
          <w:sz w:val="32"/>
          <w:szCs w:val="32"/>
          <w:lang w:val="en-US" w:eastAsia="zh-CN"/>
        </w:rPr>
        <w:t>36.16</w:t>
      </w:r>
      <w:r>
        <w:rPr>
          <w:rFonts w:hint="eastAsia" w:ascii="宋体" w:hAnsi="宋体"/>
          <w:sz w:val="32"/>
          <w:szCs w:val="32"/>
        </w:rPr>
        <w:t>万元。</w:t>
      </w:r>
      <w:r>
        <w:rPr>
          <w:rFonts w:hint="eastAsia" w:asciiTheme="majorEastAsia" w:hAnsiTheme="majorEastAsia" w:eastAsiaTheme="majorEastAsia" w:cstheme="majorEastAsia"/>
          <w:sz w:val="32"/>
          <w:szCs w:val="32"/>
          <w:lang w:eastAsia="zh-CN"/>
        </w:rPr>
        <w:t>基本支出</w:t>
      </w:r>
      <w:r>
        <w:rPr>
          <w:rFonts w:hint="eastAsia" w:asciiTheme="majorEastAsia" w:hAnsiTheme="majorEastAsia" w:eastAsiaTheme="majorEastAsia" w:cstheme="majorEastAsia"/>
          <w:sz w:val="32"/>
          <w:szCs w:val="32"/>
          <w:lang w:val="en-US" w:eastAsia="zh-CN"/>
        </w:rPr>
        <w:t>483.68万元（其中：工资福利支出397.46万元、商品和服务支出80.17万元、对个人和家庭的补助支出6.05万元），项目支出54万元。</w:t>
      </w:r>
      <w:r>
        <w:rPr>
          <w:rFonts w:hint="eastAsia" w:asciiTheme="majorEastAsia" w:hAnsiTheme="majorEastAsia" w:eastAsiaTheme="majorEastAsia" w:cstheme="majorEastAsia"/>
          <w:b w:val="0"/>
          <w:bCs w:val="0"/>
          <w:sz w:val="32"/>
          <w:szCs w:val="32"/>
        </w:rPr>
        <w:t>支出较去年</w:t>
      </w:r>
      <w:r>
        <w:rPr>
          <w:rFonts w:hint="eastAsia" w:asciiTheme="majorEastAsia" w:hAnsiTheme="majorEastAsia" w:eastAsiaTheme="majorEastAsia" w:cstheme="majorEastAsia"/>
          <w:b w:val="0"/>
          <w:bCs w:val="0"/>
          <w:sz w:val="32"/>
          <w:szCs w:val="32"/>
          <w:lang w:eastAsia="zh-CN"/>
        </w:rPr>
        <w:t>增加</w:t>
      </w:r>
      <w:r>
        <w:rPr>
          <w:rFonts w:hint="eastAsia" w:asciiTheme="majorEastAsia" w:hAnsiTheme="majorEastAsia" w:eastAsiaTheme="majorEastAsia" w:cstheme="majorEastAsia"/>
          <w:b w:val="0"/>
          <w:bCs w:val="0"/>
          <w:sz w:val="32"/>
          <w:szCs w:val="32"/>
          <w:lang w:val="en-US" w:eastAsia="zh-CN"/>
        </w:rPr>
        <w:t>7.59</w:t>
      </w:r>
      <w:r>
        <w:rPr>
          <w:rFonts w:hint="eastAsia" w:asciiTheme="majorEastAsia" w:hAnsiTheme="majorEastAsia" w:eastAsiaTheme="majorEastAsia" w:cstheme="majorEastAsia"/>
          <w:b w:val="0"/>
          <w:bCs w:val="0"/>
          <w:sz w:val="32"/>
          <w:szCs w:val="32"/>
        </w:rPr>
        <w:t>万元，主要是</w:t>
      </w:r>
      <w:r>
        <w:rPr>
          <w:rFonts w:hint="eastAsia" w:ascii="宋体" w:hAnsi="宋体"/>
          <w:sz w:val="32"/>
          <w:szCs w:val="32"/>
        </w:rPr>
        <w:t>一般公共服务支出</w:t>
      </w:r>
      <w:r>
        <w:rPr>
          <w:rFonts w:hint="eastAsia" w:ascii="宋体" w:hAnsi="宋体"/>
          <w:sz w:val="32"/>
          <w:szCs w:val="32"/>
          <w:lang w:eastAsia="zh-CN"/>
        </w:rPr>
        <w:t>减少</w:t>
      </w:r>
      <w:r>
        <w:rPr>
          <w:rFonts w:hint="eastAsia" w:ascii="宋体" w:hAnsi="宋体"/>
          <w:sz w:val="32"/>
          <w:szCs w:val="32"/>
          <w:lang w:val="en-US" w:eastAsia="zh-CN"/>
        </w:rPr>
        <w:t>5万元，</w:t>
      </w:r>
      <w:r>
        <w:rPr>
          <w:rFonts w:hint="eastAsia" w:asciiTheme="majorEastAsia" w:hAnsiTheme="majorEastAsia" w:eastAsiaTheme="majorEastAsia" w:cstheme="majorEastAsia"/>
          <w:b w:val="0"/>
          <w:bCs w:val="0"/>
          <w:sz w:val="32"/>
          <w:szCs w:val="32"/>
          <w:lang w:val="en-US" w:eastAsia="zh-CN"/>
        </w:rPr>
        <w:t>社会保障和就业支出减少了18.72万元，卫生健康支出增加了2.9万元，资源勘探信息等支出增加了22.45万元，住房保障支出增加了5.96万元。</w:t>
      </w:r>
      <w:r>
        <w:rPr>
          <w:rFonts w:hint="eastAsia" w:ascii="宋体" w:hAnsi="宋体"/>
          <w:sz w:val="32"/>
          <w:szCs w:val="32"/>
        </w:rPr>
        <w:t>主要是在职人员调出和退休增多</w:t>
      </w:r>
      <w:r>
        <w:rPr>
          <w:rFonts w:hint="eastAsia" w:ascii="宋体" w:hAnsi="宋体"/>
          <w:sz w:val="32"/>
          <w:szCs w:val="32"/>
          <w:lang w:eastAsia="zh-CN"/>
        </w:rPr>
        <w:t>，还有李凤莲等</w:t>
      </w:r>
      <w:r>
        <w:rPr>
          <w:rFonts w:hint="eastAsia" w:ascii="宋体" w:hAnsi="宋体"/>
          <w:sz w:val="32"/>
          <w:szCs w:val="32"/>
          <w:lang w:val="en-US" w:eastAsia="zh-CN"/>
        </w:rPr>
        <w:t>5人挂靠人员的津贴预算不在我局，已由区社保发放</w:t>
      </w:r>
      <w:r>
        <w:rPr>
          <w:rFonts w:hint="eastAsia" w:ascii="宋体" w:hAnsi="宋体"/>
          <w:sz w:val="32"/>
          <w:szCs w:val="32"/>
        </w:rPr>
        <w:t>。</w:t>
      </w:r>
    </w:p>
    <w:p>
      <w:pPr>
        <w:widowControl/>
        <w:autoSpaceDE w:val="0"/>
        <w:ind w:firstLine="640" w:firstLineChars="200"/>
        <w:rPr>
          <w:rFonts w:hint="eastAsia" w:ascii="宋体" w:hAnsi="宋体"/>
          <w:sz w:val="32"/>
          <w:szCs w:val="32"/>
        </w:rPr>
      </w:pPr>
      <w:r>
        <w:rPr>
          <w:rFonts w:hint="eastAsia" w:ascii="宋体" w:hAnsi="宋体"/>
          <w:sz w:val="32"/>
          <w:szCs w:val="32"/>
        </w:rPr>
        <w:t>项目支出：20</w:t>
      </w:r>
      <w:r>
        <w:rPr>
          <w:rFonts w:hint="eastAsia" w:ascii="宋体" w:hAnsi="宋体"/>
          <w:sz w:val="32"/>
          <w:szCs w:val="32"/>
          <w:lang w:val="en-US" w:eastAsia="zh-CN"/>
        </w:rPr>
        <w:t>20</w:t>
      </w:r>
      <w:r>
        <w:rPr>
          <w:rFonts w:hint="eastAsia" w:ascii="宋体" w:hAnsi="宋体"/>
          <w:sz w:val="32"/>
          <w:szCs w:val="32"/>
        </w:rPr>
        <w:t>年年初预算数为5</w:t>
      </w:r>
      <w:r>
        <w:rPr>
          <w:rFonts w:hint="eastAsia" w:ascii="宋体" w:hAnsi="宋体"/>
          <w:sz w:val="32"/>
          <w:szCs w:val="32"/>
          <w:lang w:val="en-US" w:eastAsia="zh-CN"/>
        </w:rPr>
        <w:t>4</w:t>
      </w:r>
      <w:r>
        <w:rPr>
          <w:rFonts w:hint="eastAsia" w:ascii="宋体" w:hAnsi="宋体"/>
          <w:sz w:val="32"/>
          <w:szCs w:val="32"/>
        </w:rPr>
        <w:t>万元，是指单位为完成特定行政工作任务或事业发展目标发生的支出。其中：新型工业化25万元，主要用于完成好工业增加值、工业企业实缴税金、园区规模工业增加值占规模工业增加值比重、资源节约、环保、科技创新、工业固定资产投资、战略性新兴产业、工业新兴优势</w:t>
      </w:r>
      <w:r>
        <w:rPr>
          <w:rFonts w:hint="eastAsia" w:ascii="宋体" w:hAnsi="宋体"/>
          <w:sz w:val="32"/>
          <w:szCs w:val="32"/>
          <w:lang w:eastAsia="zh-CN"/>
        </w:rPr>
        <w:t>产</w:t>
      </w:r>
      <w:r>
        <w:rPr>
          <w:rFonts w:hint="eastAsia" w:ascii="宋体" w:hAnsi="宋体"/>
          <w:sz w:val="32"/>
          <w:szCs w:val="32"/>
        </w:rPr>
        <w:t>业链建设等新型工业化工作费用；规模工业企业经济调度10万元，主要用于为规模工业企业搞好经济调度、培训等；企业改制、维稳7万元，主要用于改制企业信访维稳等方面；园区办建设5万元；老干部工作经费5万元，主要用于局机关退休人员的各项福利待遇等。</w:t>
      </w:r>
    </w:p>
    <w:p>
      <w:pPr>
        <w:widowControl/>
        <w:autoSpaceDE w:val="0"/>
        <w:ind w:firstLine="640" w:firstLineChars="200"/>
        <w:rPr>
          <w:rFonts w:hint="eastAsia" w:ascii="宋体" w:hAnsi="宋体"/>
          <w:sz w:val="32"/>
          <w:szCs w:val="32"/>
        </w:rPr>
      </w:pPr>
      <w:r>
        <w:rPr>
          <w:rFonts w:hint="eastAsia" w:ascii="宋体" w:hAnsi="宋体"/>
          <w:sz w:val="32"/>
          <w:szCs w:val="32"/>
        </w:rPr>
        <w:t>（二）整体支出绩效目标</w:t>
      </w:r>
    </w:p>
    <w:p>
      <w:pPr>
        <w:widowControl/>
        <w:autoSpaceDE w:val="0"/>
        <w:ind w:firstLine="640" w:firstLineChars="200"/>
        <w:rPr>
          <w:rFonts w:hint="eastAsia" w:ascii="宋体" w:hAnsi="宋体"/>
          <w:kern w:val="0"/>
          <w:sz w:val="32"/>
          <w:szCs w:val="32"/>
        </w:rPr>
      </w:pPr>
      <w:r>
        <w:rPr>
          <w:rFonts w:hint="eastAsia" w:ascii="宋体" w:hAnsi="宋体"/>
          <w:sz w:val="32"/>
          <w:szCs w:val="32"/>
        </w:rPr>
        <w:t>预决算公开：20</w:t>
      </w:r>
      <w:r>
        <w:rPr>
          <w:rFonts w:hint="eastAsia" w:ascii="宋体" w:hAnsi="宋体"/>
          <w:sz w:val="32"/>
          <w:szCs w:val="32"/>
          <w:lang w:val="en-US" w:eastAsia="zh-CN"/>
        </w:rPr>
        <w:t>20</w:t>
      </w:r>
      <w:r>
        <w:rPr>
          <w:rFonts w:hint="eastAsia" w:ascii="宋体" w:hAnsi="宋体"/>
          <w:sz w:val="32"/>
          <w:szCs w:val="32"/>
        </w:rPr>
        <w:t>年，按照上级的要求，我局在资阳公众信息网进行了预决算公开</w:t>
      </w:r>
      <w:r>
        <w:rPr>
          <w:rFonts w:hint="eastAsia" w:ascii="宋体" w:hAnsi="宋体"/>
          <w:kern w:val="0"/>
          <w:sz w:val="32"/>
          <w:szCs w:val="32"/>
        </w:rPr>
        <w:t>。</w:t>
      </w:r>
    </w:p>
    <w:p>
      <w:pPr>
        <w:widowControl/>
        <w:autoSpaceDE w:val="0"/>
        <w:ind w:firstLine="640" w:firstLineChars="200"/>
        <w:rPr>
          <w:rFonts w:hint="eastAsia" w:ascii="宋体" w:hAnsi="宋体"/>
          <w:kern w:val="0"/>
          <w:sz w:val="32"/>
          <w:szCs w:val="32"/>
        </w:rPr>
      </w:pPr>
      <w:r>
        <w:rPr>
          <w:rFonts w:hint="eastAsia" w:ascii="宋体" w:hAnsi="宋体"/>
          <w:kern w:val="0"/>
          <w:sz w:val="32"/>
          <w:szCs w:val="32"/>
        </w:rPr>
        <w:t>“三公经费”控制情况：贯彻落实上级有关精神，严格控制“三公经费”支出，取得了良好效果。年度预算“三公”经费</w:t>
      </w:r>
      <w:r>
        <w:rPr>
          <w:rFonts w:hint="eastAsia" w:ascii="宋体" w:hAnsi="宋体"/>
          <w:kern w:val="0"/>
          <w:sz w:val="32"/>
          <w:szCs w:val="32"/>
          <w:lang w:val="en-US" w:eastAsia="zh-CN"/>
        </w:rPr>
        <w:t>1</w:t>
      </w:r>
      <w:r>
        <w:rPr>
          <w:rFonts w:hint="eastAsia" w:ascii="宋体" w:hAnsi="宋体"/>
          <w:kern w:val="0"/>
          <w:sz w:val="32"/>
          <w:szCs w:val="32"/>
        </w:rPr>
        <w:t>万元，其中，公务接待费</w:t>
      </w:r>
      <w:r>
        <w:rPr>
          <w:rFonts w:hint="eastAsia" w:ascii="宋体" w:hAnsi="宋体"/>
          <w:kern w:val="0"/>
          <w:sz w:val="32"/>
          <w:szCs w:val="32"/>
          <w:lang w:val="en-US" w:eastAsia="zh-CN"/>
        </w:rPr>
        <w:t>1</w:t>
      </w:r>
      <w:r>
        <w:rPr>
          <w:rFonts w:hint="eastAsia" w:ascii="宋体" w:hAnsi="宋体"/>
          <w:kern w:val="0"/>
          <w:sz w:val="32"/>
          <w:szCs w:val="32"/>
        </w:rPr>
        <w:t>万元，公务用车运行费0万元，因公出国（境）费为0万元。而决算中实际只有公务接待</w:t>
      </w:r>
      <w:r>
        <w:rPr>
          <w:rFonts w:hint="eastAsia" w:ascii="宋体" w:hAnsi="宋体"/>
          <w:color w:val="auto"/>
          <w:kern w:val="0"/>
          <w:sz w:val="32"/>
          <w:szCs w:val="32"/>
        </w:rPr>
        <w:t>费</w:t>
      </w:r>
      <w:r>
        <w:rPr>
          <w:rFonts w:hint="eastAsia" w:ascii="宋体" w:hAnsi="宋体"/>
          <w:color w:val="auto"/>
          <w:kern w:val="0"/>
          <w:sz w:val="32"/>
          <w:szCs w:val="32"/>
          <w:lang w:val="en-US" w:eastAsia="zh-CN"/>
        </w:rPr>
        <w:t>0.1</w:t>
      </w:r>
      <w:r>
        <w:rPr>
          <w:rFonts w:hint="eastAsia" w:ascii="宋体" w:hAnsi="宋体"/>
          <w:color w:val="auto"/>
          <w:kern w:val="0"/>
          <w:sz w:val="32"/>
          <w:szCs w:val="32"/>
        </w:rPr>
        <w:t>万元</w:t>
      </w:r>
      <w:r>
        <w:rPr>
          <w:rFonts w:hint="eastAsia" w:ascii="宋体" w:hAnsi="宋体"/>
          <w:kern w:val="0"/>
          <w:sz w:val="32"/>
          <w:szCs w:val="32"/>
        </w:rPr>
        <w:t>。同时，按照上级的要求，在资阳公众网上对“三公”经费情况进行了公示。</w:t>
      </w:r>
    </w:p>
    <w:p>
      <w:pPr>
        <w:widowControl/>
        <w:shd w:val="clear" w:color="auto" w:fill="FFFFFF"/>
        <w:autoSpaceDE w:val="0"/>
        <w:ind w:firstLine="640"/>
        <w:rPr>
          <w:rFonts w:hint="eastAsia" w:ascii="宋体" w:hAnsi="宋体"/>
          <w:kern w:val="0"/>
          <w:sz w:val="32"/>
          <w:szCs w:val="32"/>
        </w:rPr>
      </w:pPr>
      <w:r>
        <w:rPr>
          <w:rFonts w:hint="eastAsia" w:ascii="宋体" w:hAnsi="宋体"/>
          <w:kern w:val="0"/>
          <w:sz w:val="32"/>
          <w:szCs w:val="32"/>
        </w:rPr>
        <w:t>内部管理制度建设情况：近年来，我局制定、完善了《资阳区工信局工作纪律管理制度》等一系列内部制度。</w:t>
      </w:r>
    </w:p>
    <w:p>
      <w:pPr>
        <w:widowControl/>
        <w:shd w:val="clear" w:color="auto" w:fill="FFFFFF"/>
        <w:autoSpaceDE w:val="0"/>
        <w:ind w:firstLine="640"/>
        <w:rPr>
          <w:rFonts w:hint="eastAsia" w:ascii="宋体" w:hAnsi="宋体"/>
          <w:kern w:val="0"/>
          <w:sz w:val="32"/>
          <w:szCs w:val="32"/>
        </w:rPr>
      </w:pPr>
      <w:r>
        <w:rPr>
          <w:rFonts w:hint="eastAsia" w:ascii="宋体" w:hAnsi="宋体"/>
          <w:kern w:val="0"/>
          <w:sz w:val="32"/>
          <w:szCs w:val="32"/>
        </w:rPr>
        <w:t>（三）部门整体支出情况分析</w:t>
      </w:r>
    </w:p>
    <w:p>
      <w:pPr>
        <w:widowControl/>
        <w:shd w:val="clear" w:color="auto" w:fill="FFFFFF"/>
        <w:autoSpaceDE w:val="0"/>
        <w:ind w:firstLine="640"/>
        <w:rPr>
          <w:rFonts w:hint="eastAsia" w:ascii="宋体" w:hAnsi="宋体"/>
          <w:kern w:val="0"/>
          <w:sz w:val="32"/>
          <w:szCs w:val="32"/>
        </w:rPr>
      </w:pPr>
      <w:r>
        <w:rPr>
          <w:rFonts w:hint="eastAsia" w:ascii="宋体" w:hAnsi="宋体"/>
          <w:kern w:val="0"/>
          <w:sz w:val="32"/>
          <w:szCs w:val="32"/>
        </w:rPr>
        <w:t>从整体情况来看，我局严格按照年初预算进行部门整体支出。在支出过程中，能严格遵守各项规章制度，“三公经费”明显下降。</w:t>
      </w:r>
    </w:p>
    <w:p>
      <w:pPr>
        <w:widowControl/>
        <w:shd w:val="clear" w:color="auto" w:fill="FFFFFF"/>
        <w:autoSpaceDE w:val="0"/>
        <w:ind w:firstLine="640"/>
        <w:rPr>
          <w:rFonts w:hint="eastAsia" w:ascii="宋体" w:hAnsi="宋体"/>
          <w:kern w:val="0"/>
          <w:sz w:val="32"/>
          <w:szCs w:val="32"/>
        </w:rPr>
      </w:pPr>
      <w:r>
        <w:rPr>
          <w:rFonts w:hint="eastAsia" w:ascii="宋体" w:hAnsi="宋体"/>
          <w:kern w:val="0"/>
          <w:sz w:val="32"/>
          <w:szCs w:val="32"/>
        </w:rPr>
        <w:t>二、绩效评价工作情况</w:t>
      </w:r>
    </w:p>
    <w:p>
      <w:pPr>
        <w:widowControl/>
        <w:shd w:val="clear" w:color="auto" w:fill="FFFFFF"/>
        <w:autoSpaceDE w:val="0"/>
        <w:ind w:firstLine="640" w:firstLineChars="200"/>
        <w:rPr>
          <w:rFonts w:hint="eastAsia" w:ascii="宋体" w:hAnsi="宋体"/>
          <w:kern w:val="0"/>
          <w:sz w:val="32"/>
          <w:szCs w:val="32"/>
        </w:rPr>
      </w:pPr>
      <w:r>
        <w:rPr>
          <w:rFonts w:hint="eastAsia" w:ascii="宋体" w:hAnsi="宋体"/>
          <w:kern w:val="0"/>
          <w:sz w:val="32"/>
          <w:szCs w:val="32"/>
        </w:rPr>
        <w:t>（一）绩效评价目的：严格落实《预算法》及省、市、区绩效管理工作的有关规定，进一步规范财政资金的管理，强化财政支出绩效理念，提升部门责任意识，提高资金使用效益，促进工信工作的稳步发展。</w:t>
      </w:r>
    </w:p>
    <w:p>
      <w:pPr>
        <w:widowControl/>
        <w:shd w:val="clear" w:color="auto" w:fill="FFFFFF"/>
        <w:autoSpaceDE w:val="0"/>
        <w:ind w:firstLine="640"/>
        <w:rPr>
          <w:rFonts w:hint="eastAsia" w:ascii="宋体" w:hAnsi="宋体"/>
          <w:kern w:val="0"/>
          <w:sz w:val="32"/>
          <w:szCs w:val="32"/>
        </w:rPr>
      </w:pPr>
      <w:r>
        <w:rPr>
          <w:rFonts w:hint="eastAsia" w:ascii="宋体" w:hAnsi="宋体"/>
          <w:kern w:val="0"/>
          <w:sz w:val="32"/>
          <w:szCs w:val="32"/>
        </w:rPr>
        <w:t>（二）绩效评价的主要过程：根据绩效评价的要求，我局成立了自评工作领导小组，由一把手任组长。在自评过程发现问题，查找原因，及时纠正偏差，为下步工作夯实基础。</w:t>
      </w:r>
    </w:p>
    <w:p>
      <w:pPr>
        <w:widowControl/>
        <w:shd w:val="clear" w:color="auto" w:fill="FFFFFF"/>
        <w:autoSpaceDE w:val="0"/>
        <w:ind w:firstLine="640"/>
        <w:rPr>
          <w:rFonts w:hint="eastAsia" w:ascii="宋体" w:hAnsi="宋体" w:eastAsia="宋体" w:cs="宋体"/>
          <w:kern w:val="0"/>
          <w:sz w:val="32"/>
          <w:szCs w:val="32"/>
        </w:rPr>
      </w:pPr>
      <w:r>
        <w:rPr>
          <w:rFonts w:hint="eastAsia" w:ascii="宋体" w:hAnsi="宋体" w:eastAsia="宋体" w:cs="宋体"/>
          <w:kern w:val="0"/>
          <w:sz w:val="32"/>
          <w:szCs w:val="32"/>
          <w:lang w:eastAsia="zh-CN"/>
        </w:rPr>
        <w:t>三、</w:t>
      </w:r>
      <w:r>
        <w:rPr>
          <w:rFonts w:hint="eastAsia" w:ascii="宋体" w:hAnsi="宋体" w:eastAsia="宋体" w:cs="宋体"/>
          <w:kern w:val="0"/>
          <w:sz w:val="32"/>
          <w:szCs w:val="32"/>
        </w:rPr>
        <w:t>主要绩效及评价结论</w:t>
      </w:r>
    </w:p>
    <w:p>
      <w:pPr>
        <w:widowControl/>
        <w:shd w:val="clear" w:color="auto" w:fill="FFFFFF"/>
        <w:autoSpaceDE w:val="0"/>
        <w:ind w:firstLine="640"/>
        <w:rPr>
          <w:rFonts w:hint="eastAsia" w:ascii="宋体" w:hAnsi="宋体"/>
          <w:kern w:val="0"/>
          <w:sz w:val="32"/>
          <w:szCs w:val="32"/>
          <w:lang w:eastAsia="zh-CN"/>
        </w:rPr>
      </w:pPr>
      <w:r>
        <w:rPr>
          <w:rFonts w:hint="eastAsia" w:ascii="宋体" w:hAnsi="宋体"/>
          <w:kern w:val="0"/>
          <w:sz w:val="32"/>
          <w:szCs w:val="32"/>
          <w:lang w:val="en-US" w:eastAsia="zh-CN"/>
        </w:rPr>
        <w:t>2020年资阳区共有规模工业企业133家，其中</w:t>
      </w:r>
      <w:r>
        <w:rPr>
          <w:rFonts w:hint="eastAsia" w:ascii="宋体" w:hAnsi="宋体"/>
          <w:kern w:val="0"/>
          <w:sz w:val="32"/>
          <w:szCs w:val="32"/>
        </w:rPr>
        <w:t>新增规模企业1</w:t>
      </w:r>
      <w:r>
        <w:rPr>
          <w:rFonts w:hint="eastAsia" w:ascii="宋体" w:hAnsi="宋体"/>
          <w:kern w:val="0"/>
          <w:sz w:val="32"/>
          <w:szCs w:val="32"/>
          <w:lang w:val="en-US" w:eastAsia="zh-CN"/>
        </w:rPr>
        <w:t>9</w:t>
      </w:r>
      <w:r>
        <w:rPr>
          <w:rFonts w:hint="eastAsia" w:ascii="宋体" w:hAnsi="宋体"/>
          <w:kern w:val="0"/>
          <w:sz w:val="32"/>
          <w:szCs w:val="32"/>
        </w:rPr>
        <w:t>家</w:t>
      </w:r>
      <w:r>
        <w:rPr>
          <w:rFonts w:hint="eastAsia" w:ascii="宋体" w:hAnsi="宋体"/>
          <w:kern w:val="0"/>
          <w:sz w:val="32"/>
          <w:szCs w:val="32"/>
          <w:lang w:val="en-US" w:eastAsia="zh-CN"/>
        </w:rPr>
        <w:t>。完成规模工业总产值382亿元，同比增长7.24%；完成规模工业增加值91亿元，可比增速4.9%；完成工业企业固定资产投资42.45亿元，同比增长39%；完成工业技改投资31.6亿元，同比增长42.2%；制造业增加值占地区生产总值的比重为48%；战略性新兴产业总产值占规模工业总产值的比重为44%。</w:t>
      </w:r>
      <w:r>
        <w:rPr>
          <w:rFonts w:hint="eastAsia" w:ascii="宋体" w:hAnsi="宋体"/>
          <w:kern w:val="0"/>
          <w:sz w:val="32"/>
          <w:szCs w:val="32"/>
        </w:rPr>
        <w:t>全年新引进工业项目27个，共促成金康线路板、高登电子等22个项目开工建设，促成维胜科技、亿磁科技等14个项目竣工达产。</w:t>
      </w:r>
      <w:r>
        <w:rPr>
          <w:rFonts w:hint="eastAsia" w:ascii="宋体" w:hAnsi="宋体"/>
          <w:kern w:val="0"/>
          <w:sz w:val="32"/>
          <w:szCs w:val="32"/>
          <w:lang w:eastAsia="zh-CN"/>
        </w:rPr>
        <w:t>主要做好以下几项工作：</w:t>
      </w:r>
    </w:p>
    <w:p>
      <w:pPr>
        <w:widowControl/>
        <w:shd w:val="clear" w:color="auto" w:fill="FFFFFF"/>
        <w:autoSpaceDE w:val="0"/>
        <w:ind w:firstLine="640"/>
        <w:rPr>
          <w:rFonts w:hint="eastAsia" w:ascii="宋体" w:hAnsi="宋体"/>
          <w:kern w:val="0"/>
          <w:sz w:val="32"/>
          <w:szCs w:val="32"/>
          <w:lang w:val="en-US" w:eastAsia="zh-CN"/>
        </w:rPr>
      </w:pPr>
      <w:r>
        <w:rPr>
          <w:rFonts w:hint="eastAsia" w:ascii="宋体" w:hAnsi="宋体"/>
          <w:kern w:val="0"/>
          <w:sz w:val="32"/>
          <w:szCs w:val="32"/>
          <w:lang w:val="en-US" w:eastAsia="zh-CN"/>
        </w:rPr>
        <w:t>复工复产部署得当。一是疫情期间成立了资阳区企业复工复产领导小组，在保证企业防疫工作达标的前提下，超前部署企业复工复产工作。至2月22日，企业复工复产率达90%，龙头企业全部复工，我区成为益阳市内最早复工复产的第一批区（县），电子电路板企业疫情期间订单平均增长30%。二是根据</w:t>
      </w:r>
      <w:r>
        <w:rPr>
          <w:rFonts w:hint="eastAsia" w:ascii="宋体" w:hAnsi="宋体"/>
          <w:kern w:val="0"/>
          <w:sz w:val="32"/>
          <w:szCs w:val="32"/>
        </w:rPr>
        <w:t>《关于应对新冠肺炎疫情支持中小微企业保经营稳发展的若干政策措施》（益政办函[2020]5号）</w:t>
      </w:r>
      <w:r>
        <w:rPr>
          <w:rFonts w:hint="eastAsia" w:ascii="宋体" w:hAnsi="宋体"/>
          <w:kern w:val="0"/>
          <w:sz w:val="32"/>
          <w:szCs w:val="32"/>
          <w:lang w:eastAsia="zh-CN"/>
        </w:rPr>
        <w:t>文件内容</w:t>
      </w:r>
      <w:r>
        <w:rPr>
          <w:rFonts w:hint="eastAsia" w:ascii="宋体" w:hAnsi="宋体"/>
          <w:kern w:val="0"/>
          <w:sz w:val="32"/>
          <w:szCs w:val="32"/>
        </w:rPr>
        <w:t>，积极为企业争取相关减税降费政策</w:t>
      </w:r>
      <w:r>
        <w:rPr>
          <w:rFonts w:hint="eastAsia" w:ascii="宋体" w:hAnsi="宋体"/>
          <w:kern w:val="0"/>
          <w:sz w:val="32"/>
          <w:szCs w:val="32"/>
          <w:lang w:eastAsia="zh-CN"/>
        </w:rPr>
        <w:t>。帮助</w:t>
      </w:r>
      <w:r>
        <w:rPr>
          <w:rFonts w:hint="eastAsia" w:ascii="宋体" w:hAnsi="宋体"/>
          <w:kern w:val="0"/>
          <w:sz w:val="32"/>
          <w:szCs w:val="32"/>
        </w:rPr>
        <w:t>明正宏、维胜科技、友宏医疗、红联冷链等企业成功申报湖南省重点物资保障企业，争取贴息贷款1亿元以上</w:t>
      </w:r>
      <w:r>
        <w:rPr>
          <w:rFonts w:hint="eastAsia" w:ascii="宋体" w:hAnsi="宋体"/>
          <w:kern w:val="0"/>
          <w:sz w:val="32"/>
          <w:szCs w:val="32"/>
          <w:lang w:eastAsia="zh-CN"/>
        </w:rPr>
        <w:t>。</w:t>
      </w:r>
    </w:p>
    <w:p>
      <w:pPr>
        <w:widowControl/>
        <w:shd w:val="clear" w:color="auto" w:fill="FFFFFF"/>
        <w:autoSpaceDE w:val="0"/>
        <w:ind w:firstLine="640"/>
        <w:rPr>
          <w:rFonts w:hint="eastAsia" w:ascii="宋体" w:hAnsi="宋体"/>
          <w:kern w:val="0"/>
          <w:sz w:val="32"/>
          <w:szCs w:val="32"/>
          <w:lang w:val="en-US" w:eastAsia="zh-CN"/>
        </w:rPr>
      </w:pPr>
      <w:r>
        <w:rPr>
          <w:rFonts w:hint="eastAsia" w:ascii="宋体" w:hAnsi="宋体"/>
          <w:kern w:val="0"/>
          <w:sz w:val="32"/>
          <w:szCs w:val="32"/>
          <w:lang w:val="en-US" w:eastAsia="zh-CN"/>
        </w:rPr>
        <w:t>（二）企业帮扶成效明显。积极落实国家、省、市、区对企业的各项惠企政策，加大帮扶力度，多措并举，切实</w:t>
      </w:r>
      <w:r>
        <w:rPr>
          <w:rFonts w:hint="default" w:ascii="宋体" w:hAnsi="宋体"/>
          <w:kern w:val="0"/>
          <w:sz w:val="32"/>
          <w:szCs w:val="32"/>
          <w:lang w:val="en-US" w:eastAsia="zh-CN"/>
        </w:rPr>
        <w:t>解决</w:t>
      </w:r>
      <w:r>
        <w:rPr>
          <w:rFonts w:hint="eastAsia" w:ascii="宋体" w:hAnsi="宋体"/>
          <w:kern w:val="0"/>
          <w:sz w:val="32"/>
          <w:szCs w:val="32"/>
          <w:lang w:val="en-US" w:eastAsia="zh-CN"/>
        </w:rPr>
        <w:t>企业发展难题。共收集企业需支持解决的困难及问题13类、98项，重点解决了大小问题40余项，协助奥士康、宇晶机器、口味王等47家企业完成线上招聘7787人，</w:t>
      </w:r>
      <w:r>
        <w:rPr>
          <w:rFonts w:hint="eastAsia" w:ascii="宋体" w:hAnsi="宋体"/>
          <w:kern w:val="0"/>
          <w:sz w:val="32"/>
          <w:szCs w:val="32"/>
          <w:lang w:eastAsia="zh-CN"/>
        </w:rPr>
        <w:t>减免</w:t>
      </w:r>
      <w:r>
        <w:rPr>
          <w:rFonts w:hint="eastAsia" w:ascii="宋体" w:hAnsi="宋体"/>
          <w:kern w:val="0"/>
          <w:sz w:val="32"/>
          <w:szCs w:val="32"/>
          <w:lang w:val="en-US" w:eastAsia="zh-CN"/>
        </w:rPr>
        <w:t>20家中小企业房屋租金265.55万元；帮助企业申报省“制造强省”各类项目共50个，争取项目资金2338.04万元；培育战略性新兴企业成功申报“小巨人”企业4家，全区“小巨人”企业共达12家。资阳区中小企业公共服务平台因企业服务质量不断提升，被国家工信部认定为“国家级中小企业服务示范平台”。</w:t>
      </w:r>
    </w:p>
    <w:p>
      <w:pPr>
        <w:widowControl/>
        <w:shd w:val="clear" w:color="auto" w:fill="FFFFFF"/>
        <w:autoSpaceDE w:val="0"/>
        <w:ind w:firstLine="640"/>
        <w:rPr>
          <w:rFonts w:hint="eastAsia" w:ascii="宋体" w:hAnsi="宋体"/>
          <w:kern w:val="0"/>
          <w:sz w:val="32"/>
          <w:szCs w:val="32"/>
          <w:lang w:val="en-US" w:eastAsia="zh-CN"/>
        </w:rPr>
      </w:pPr>
      <w:r>
        <w:rPr>
          <w:rFonts w:hint="eastAsia" w:ascii="宋体" w:hAnsi="宋体"/>
          <w:kern w:val="0"/>
          <w:sz w:val="32"/>
          <w:szCs w:val="32"/>
          <w:lang w:val="en-US" w:eastAsia="zh-CN"/>
        </w:rPr>
        <w:t>（三）5G建设取得进展。一是成立了资阳区5G建设领导小组，定期协调三大运营商在升级改造5G基站过程中存在的进场难、高场租、高电价及公共资源免费开放等各类问题63个，按期完成了第一批165个5G基站建设任务，实现中心城区5G网络全覆盖。二是组织龙头企业参加2020湖南5G发展高峰论坛，通过听专家讲、到实地看、坐下来谈的方式，提高企业对于5G的认知，激发企业转型升级动力。同时，打造宇晶机器</w:t>
      </w:r>
      <w:r>
        <w:rPr>
          <w:rFonts w:hint="eastAsia" w:ascii="宋体" w:hAnsi="宋体"/>
          <w:kern w:val="0"/>
          <w:sz w:val="32"/>
          <w:szCs w:val="32"/>
          <w:lang w:eastAsia="zh-CN"/>
        </w:rPr>
        <w:t>“智慧园区”</w:t>
      </w:r>
      <w:r>
        <w:rPr>
          <w:rFonts w:hint="eastAsia" w:ascii="宋体" w:hAnsi="宋体"/>
          <w:kern w:val="0"/>
          <w:sz w:val="32"/>
          <w:szCs w:val="32"/>
          <w:lang w:val="en-US" w:eastAsia="zh-CN"/>
        </w:rPr>
        <w:t>、</w:t>
      </w:r>
      <w:r>
        <w:rPr>
          <w:rFonts w:hint="eastAsia" w:ascii="宋体" w:hAnsi="宋体"/>
          <w:kern w:val="0"/>
          <w:sz w:val="32"/>
          <w:szCs w:val="32"/>
          <w:lang w:eastAsia="zh-CN"/>
        </w:rPr>
        <w:t>奥士康</w:t>
      </w:r>
      <w:r>
        <w:rPr>
          <w:rFonts w:hint="eastAsia" w:ascii="宋体" w:hAnsi="宋体"/>
          <w:kern w:val="0"/>
          <w:sz w:val="32"/>
          <w:szCs w:val="32"/>
          <w:lang w:val="en-US" w:eastAsia="zh-CN"/>
        </w:rPr>
        <w:t>5G智慧搬运2大5G应用场景，依托5G建设，提升企业智能化水平。</w:t>
      </w:r>
    </w:p>
    <w:p>
      <w:pPr>
        <w:widowControl/>
        <w:shd w:val="clear" w:color="auto" w:fill="FFFFFF"/>
        <w:autoSpaceDE w:val="0"/>
        <w:ind w:firstLine="640"/>
        <w:rPr>
          <w:rFonts w:hint="default" w:ascii="宋体" w:hAnsi="宋体"/>
          <w:kern w:val="0"/>
          <w:sz w:val="32"/>
          <w:szCs w:val="32"/>
          <w:lang w:val="en-US" w:eastAsia="zh-CN"/>
        </w:rPr>
      </w:pPr>
      <w:r>
        <w:rPr>
          <w:rFonts w:hint="eastAsia" w:ascii="宋体" w:hAnsi="宋体"/>
          <w:kern w:val="0"/>
          <w:sz w:val="32"/>
          <w:szCs w:val="32"/>
          <w:lang w:val="en-US" w:eastAsia="zh-CN"/>
        </w:rPr>
        <w:t>（四）“三型两网”有效推进。成立了“三型两网”领导小组，严格按照“一书、两单、一表”要求落实工作任务。一是对“三型两网”项目建设进行月调度，时刻掌握项目进展情况；对项目建设中存在的困难和问题协调解决，确保了项目顺利有序推进。二是协调资阳供电公司完成了220千伏资阳变电站主变基础项目顺利投产运行，完成了南湖、莲花坳自供区电网改造的开工建设。三是组织资阳供电公司做好了110千伏茈湖口输变电工程的奠基开工，启动110千伏文昌阁变电站规划前期工作，确定了变电站站址、110千伏、10千伏电力线路廊道路径选址。</w:t>
      </w:r>
    </w:p>
    <w:p>
      <w:pPr>
        <w:autoSpaceDE w:val="0"/>
        <w:ind w:firstLine="640" w:firstLineChars="200"/>
        <w:rPr>
          <w:rFonts w:hint="eastAsia" w:ascii="宋体" w:hAnsi="宋体"/>
          <w:sz w:val="32"/>
          <w:szCs w:val="32"/>
        </w:rPr>
      </w:pPr>
      <w:r>
        <w:rPr>
          <w:rFonts w:hint="eastAsia" w:ascii="宋体" w:hAnsi="宋体"/>
          <w:sz w:val="32"/>
          <w:szCs w:val="32"/>
        </w:rPr>
        <w:t>回顾一年的工作，通过区政府以及班子的正确领导，在大家的共同努力下，我局在20</w:t>
      </w:r>
      <w:r>
        <w:rPr>
          <w:rFonts w:hint="eastAsia" w:ascii="宋体" w:hAnsi="宋体"/>
          <w:sz w:val="32"/>
          <w:szCs w:val="32"/>
          <w:lang w:val="en-US" w:eastAsia="zh-CN"/>
        </w:rPr>
        <w:t>20</w:t>
      </w:r>
      <w:r>
        <w:rPr>
          <w:rFonts w:hint="eastAsia" w:ascii="宋体" w:hAnsi="宋体"/>
          <w:sz w:val="32"/>
          <w:szCs w:val="32"/>
        </w:rPr>
        <w:t>年的绩效考核中被评为二等奖。20</w:t>
      </w:r>
      <w:r>
        <w:rPr>
          <w:rFonts w:hint="eastAsia" w:ascii="宋体" w:hAnsi="宋体"/>
          <w:sz w:val="32"/>
          <w:szCs w:val="32"/>
          <w:lang w:val="en-US" w:eastAsia="zh-CN"/>
        </w:rPr>
        <w:t>20</w:t>
      </w:r>
      <w:r>
        <w:rPr>
          <w:rFonts w:hint="eastAsia" w:ascii="宋体" w:hAnsi="宋体"/>
          <w:sz w:val="32"/>
          <w:szCs w:val="32"/>
        </w:rPr>
        <w:t>年预算绩效自评分97分，等级为“优秀”。</w:t>
      </w:r>
    </w:p>
    <w:p>
      <w:pPr>
        <w:shd w:val="clear" w:color="auto" w:fill="FFFFFF"/>
        <w:autoSpaceDE w:val="0"/>
        <w:ind w:firstLine="800" w:firstLineChars="250"/>
        <w:rPr>
          <w:rFonts w:hint="eastAsia" w:ascii="宋体" w:hAnsi="宋体"/>
          <w:kern w:val="0"/>
          <w:sz w:val="32"/>
          <w:szCs w:val="32"/>
        </w:rPr>
      </w:pPr>
      <w:r>
        <w:rPr>
          <w:rFonts w:hint="eastAsia" w:ascii="宋体" w:hAnsi="宋体"/>
          <w:kern w:val="0"/>
          <w:sz w:val="32"/>
          <w:szCs w:val="32"/>
        </w:rPr>
        <w:t>四、存在的主要问题</w:t>
      </w:r>
    </w:p>
    <w:p>
      <w:pPr>
        <w:autoSpaceDE w:val="0"/>
        <w:ind w:firstLine="800" w:firstLineChars="250"/>
        <w:rPr>
          <w:rFonts w:hint="eastAsia" w:ascii="宋体" w:hAnsi="宋体"/>
          <w:kern w:val="0"/>
          <w:sz w:val="32"/>
          <w:szCs w:val="32"/>
        </w:rPr>
      </w:pPr>
      <w:r>
        <w:rPr>
          <w:rFonts w:hint="eastAsia" w:ascii="宋体" w:hAnsi="宋体"/>
          <w:kern w:val="0"/>
          <w:sz w:val="32"/>
          <w:szCs w:val="32"/>
        </w:rPr>
        <w:t>1、预算编制有待更严格执行。预算编制与实际支出项目有的仍存在细微差异。</w:t>
      </w:r>
    </w:p>
    <w:p>
      <w:pPr>
        <w:shd w:val="clear" w:color="auto" w:fill="FFFFFF"/>
        <w:autoSpaceDE w:val="0"/>
        <w:ind w:firstLine="800" w:firstLineChars="250"/>
        <w:rPr>
          <w:rFonts w:hint="eastAsia" w:ascii="宋体" w:hAnsi="宋体"/>
          <w:kern w:val="0"/>
          <w:sz w:val="32"/>
          <w:szCs w:val="32"/>
        </w:rPr>
      </w:pPr>
      <w:r>
        <w:rPr>
          <w:rFonts w:hint="eastAsia" w:ascii="宋体" w:hAnsi="宋体"/>
          <w:kern w:val="0"/>
          <w:sz w:val="32"/>
          <w:szCs w:val="32"/>
        </w:rPr>
        <w:t>2、固定资产管理有待进一步加强。部分固定资产折损，未及时进行清理。</w:t>
      </w:r>
    </w:p>
    <w:p>
      <w:pPr>
        <w:autoSpaceDE w:val="0"/>
        <w:ind w:firstLine="3360" w:firstLineChars="1050"/>
        <w:rPr>
          <w:rFonts w:hint="eastAsia" w:ascii="宋体" w:hAnsi="宋体"/>
          <w:kern w:val="0"/>
          <w:sz w:val="32"/>
          <w:szCs w:val="32"/>
        </w:rPr>
      </w:pPr>
      <w:r>
        <w:rPr>
          <w:rFonts w:hint="eastAsia" w:ascii="宋体" w:hAnsi="宋体"/>
          <w:kern w:val="0"/>
          <w:sz w:val="32"/>
          <w:szCs w:val="32"/>
        </w:rPr>
        <w:t>2</w:t>
      </w:r>
      <w:bookmarkStart w:id="0" w:name="_GoBack"/>
      <w:bookmarkEnd w:id="0"/>
      <w:r>
        <w:rPr>
          <w:rFonts w:hint="eastAsia" w:ascii="宋体" w:hAnsi="宋体"/>
          <w:kern w:val="0"/>
          <w:sz w:val="32"/>
          <w:szCs w:val="32"/>
        </w:rPr>
        <w:t>02</w:t>
      </w:r>
      <w:r>
        <w:rPr>
          <w:rFonts w:hint="eastAsia" w:ascii="宋体" w:hAnsi="宋体"/>
          <w:kern w:val="0"/>
          <w:sz w:val="32"/>
          <w:szCs w:val="32"/>
          <w:lang w:val="en-US" w:eastAsia="zh-CN"/>
        </w:rPr>
        <w:t>1</w:t>
      </w:r>
      <w:r>
        <w:rPr>
          <w:rFonts w:hint="eastAsia" w:ascii="宋体" w:hAnsi="宋体"/>
          <w:kern w:val="0"/>
          <w:sz w:val="32"/>
          <w:szCs w:val="32"/>
        </w:rPr>
        <w:t>年</w:t>
      </w:r>
      <w:r>
        <w:rPr>
          <w:rFonts w:hint="eastAsia" w:ascii="宋体" w:hAnsi="宋体"/>
          <w:kern w:val="0"/>
          <w:sz w:val="32"/>
          <w:szCs w:val="32"/>
          <w:lang w:val="en-US" w:eastAsia="zh-CN"/>
        </w:rPr>
        <w:t>9</w:t>
      </w:r>
      <w:r>
        <w:rPr>
          <w:rFonts w:hint="eastAsia" w:ascii="宋体" w:hAnsi="宋体"/>
          <w:kern w:val="0"/>
          <w:sz w:val="32"/>
          <w:szCs w:val="32"/>
        </w:rPr>
        <w:t>月</w:t>
      </w:r>
      <w:r>
        <w:rPr>
          <w:rFonts w:hint="eastAsia" w:ascii="宋体" w:hAnsi="宋体"/>
          <w:kern w:val="0"/>
          <w:sz w:val="32"/>
          <w:szCs w:val="32"/>
          <w:lang w:val="en-US" w:eastAsia="zh-CN"/>
        </w:rPr>
        <w:t>10</w:t>
      </w:r>
      <w:r>
        <w:rPr>
          <w:rFonts w:hint="eastAsia" w:ascii="宋体" w:hAnsi="宋体"/>
          <w:kern w:val="0"/>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39"/>
    <w:rsid w:val="00187A55"/>
    <w:rsid w:val="002C0E39"/>
    <w:rsid w:val="030B70DA"/>
    <w:rsid w:val="14490118"/>
    <w:rsid w:val="15435DE6"/>
    <w:rsid w:val="187307E9"/>
    <w:rsid w:val="27E2731F"/>
    <w:rsid w:val="29340175"/>
    <w:rsid w:val="2B663492"/>
    <w:rsid w:val="2BE154D3"/>
    <w:rsid w:val="414F30D8"/>
    <w:rsid w:val="464B008D"/>
    <w:rsid w:val="49512083"/>
    <w:rsid w:val="49B75C86"/>
    <w:rsid w:val="4A716C3E"/>
    <w:rsid w:val="4B88511B"/>
    <w:rsid w:val="50EA3BAB"/>
    <w:rsid w:val="5A2C4051"/>
    <w:rsid w:val="66E83B22"/>
    <w:rsid w:val="6B220568"/>
    <w:rsid w:val="6C64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Calibri" w:hAnsi="Calibri" w:eastAsia="宋体" w:cs="Times New Roma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456</Words>
  <Characters>2604</Characters>
  <Lines>21</Lines>
  <Paragraphs>6</Paragraphs>
  <TotalTime>164</TotalTime>
  <ScaleCrop>false</ScaleCrop>
  <LinksUpToDate>false</LinksUpToDate>
  <CharactersWithSpaces>3054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2021-10-25T08:08:00Z</dcterms:created>
  <dc:creator>Administrator</dc:creator>
  <cp:lastModifiedBy>海棠</cp:lastModifiedBy>
  <dcterms:modified xsi:type="dcterms:W3CDTF">2022-07-17T06:22:21Z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61092E7A49284FCFA0D7FD2C484847A0</vt:lpwstr>
  </property>
</Properties>
</file>