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15F" w:rsidRDefault="00177173">
      <w:pPr>
        <w:spacing w:line="600" w:lineRule="exact"/>
        <w:rPr>
          <w:rFonts w:ascii="黑体" w:eastAsia="仿宋_GB2312" w:hAnsi="黑体" w:cs="黑体"/>
          <w:b/>
          <w:bCs/>
          <w:spacing w:val="20"/>
          <w:sz w:val="40"/>
          <w:szCs w:val="40"/>
        </w:rPr>
      </w:pPr>
      <w:r>
        <w:rPr>
          <w:rFonts w:ascii="仿宋_GB2312" w:eastAsia="仿宋_GB2312" w:hAnsi="仿宋" w:cs="仿宋" w:hint="eastAsia"/>
          <w:sz w:val="32"/>
          <w:szCs w:val="32"/>
        </w:rPr>
        <w:t>附件</w:t>
      </w:r>
      <w:r>
        <w:rPr>
          <w:rFonts w:ascii="仿宋_GB2312" w:eastAsia="仿宋_GB2312" w:hAnsi="仿宋" w:cs="仿宋" w:hint="eastAsia"/>
          <w:sz w:val="32"/>
          <w:szCs w:val="32"/>
        </w:rPr>
        <w:t>2</w:t>
      </w:r>
    </w:p>
    <w:p w:rsidR="0021215F" w:rsidRDefault="00177173">
      <w:pPr>
        <w:spacing w:line="600" w:lineRule="exact"/>
        <w:jc w:val="center"/>
        <w:rPr>
          <w:rFonts w:ascii="黑体" w:eastAsia="黑体" w:hAnsi="黑体" w:cs="黑体"/>
          <w:b/>
          <w:bCs/>
          <w:spacing w:val="20"/>
          <w:sz w:val="40"/>
          <w:szCs w:val="40"/>
        </w:rPr>
      </w:pPr>
      <w:r>
        <w:rPr>
          <w:rFonts w:ascii="黑体" w:eastAsia="黑体" w:hAnsi="黑体" w:cs="黑体" w:hint="eastAsia"/>
          <w:b/>
          <w:bCs/>
          <w:spacing w:val="20"/>
          <w:sz w:val="40"/>
          <w:szCs w:val="40"/>
        </w:rPr>
        <w:t>益阳市资阳区</w:t>
      </w:r>
      <w:r>
        <w:rPr>
          <w:rFonts w:ascii="黑体" w:eastAsia="黑体" w:hAnsi="黑体" w:cs="黑体" w:hint="eastAsia"/>
          <w:b/>
          <w:bCs/>
          <w:spacing w:val="20"/>
          <w:sz w:val="40"/>
          <w:szCs w:val="40"/>
        </w:rPr>
        <w:t>2022</w:t>
      </w:r>
      <w:r>
        <w:rPr>
          <w:rFonts w:ascii="黑体" w:eastAsia="黑体" w:hAnsi="黑体" w:cs="黑体" w:hint="eastAsia"/>
          <w:b/>
          <w:bCs/>
          <w:spacing w:val="20"/>
          <w:sz w:val="40"/>
          <w:szCs w:val="40"/>
        </w:rPr>
        <w:t>年事业单位</w:t>
      </w:r>
      <w:r>
        <w:rPr>
          <w:rFonts w:ascii="黑体" w:eastAsia="黑体" w:hAnsi="黑体" w:cs="黑体" w:hint="eastAsia"/>
          <w:b/>
          <w:bCs/>
          <w:spacing w:val="20"/>
          <w:sz w:val="40"/>
          <w:szCs w:val="40"/>
        </w:rPr>
        <w:t>(</w:t>
      </w:r>
      <w:r>
        <w:rPr>
          <w:rFonts w:ascii="黑体" w:eastAsia="黑体" w:hAnsi="黑体" w:cs="黑体" w:hint="eastAsia"/>
          <w:b/>
          <w:bCs/>
          <w:spacing w:val="20"/>
          <w:sz w:val="40"/>
          <w:szCs w:val="40"/>
        </w:rPr>
        <w:t>紧缺</w:t>
      </w:r>
      <w:r>
        <w:rPr>
          <w:rFonts w:ascii="黑体" w:eastAsia="黑体" w:hAnsi="黑体" w:cs="黑体" w:hint="eastAsia"/>
          <w:b/>
          <w:bCs/>
          <w:spacing w:val="20"/>
          <w:sz w:val="40"/>
          <w:szCs w:val="40"/>
        </w:rPr>
        <w:t>)</w:t>
      </w:r>
    </w:p>
    <w:p w:rsidR="0021215F" w:rsidRDefault="00177173">
      <w:pPr>
        <w:spacing w:line="600" w:lineRule="exact"/>
        <w:jc w:val="center"/>
        <w:rPr>
          <w:rFonts w:ascii="黑体" w:eastAsia="黑体" w:hAnsi="黑体" w:cs="黑体"/>
          <w:b/>
          <w:bCs/>
          <w:spacing w:val="20"/>
          <w:sz w:val="40"/>
          <w:szCs w:val="40"/>
        </w:rPr>
      </w:pPr>
      <w:r>
        <w:rPr>
          <w:rFonts w:ascii="黑体" w:eastAsia="黑体" w:hAnsi="黑体" w:cs="黑体" w:hint="eastAsia"/>
          <w:b/>
          <w:bCs/>
          <w:spacing w:val="20"/>
          <w:sz w:val="40"/>
          <w:szCs w:val="40"/>
        </w:rPr>
        <w:t>人才引进疫情防控预案</w:t>
      </w:r>
    </w:p>
    <w:p w:rsidR="0021215F" w:rsidRDefault="0021215F">
      <w:pPr>
        <w:spacing w:line="600" w:lineRule="exact"/>
        <w:jc w:val="center"/>
        <w:rPr>
          <w:rFonts w:ascii="黑体" w:eastAsia="黑体" w:hAnsi="黑体" w:cs="黑体"/>
          <w:b/>
          <w:bCs/>
          <w:spacing w:val="20"/>
          <w:sz w:val="40"/>
          <w:szCs w:val="40"/>
        </w:rPr>
      </w:pP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2022</w:t>
      </w:r>
      <w:r>
        <w:rPr>
          <w:rFonts w:ascii="仿宋_GB2312" w:eastAsia="仿宋_GB2312" w:hAnsi="仿宋" w:cs="仿宋" w:hint="eastAsia"/>
          <w:sz w:val="32"/>
          <w:szCs w:val="32"/>
        </w:rPr>
        <w:t>年益阳市资阳区事业单位</w:t>
      </w:r>
      <w:r>
        <w:rPr>
          <w:rFonts w:ascii="仿宋_GB2312" w:eastAsia="仿宋_GB2312" w:hAnsi="仿宋" w:cs="仿宋" w:hint="eastAsia"/>
          <w:sz w:val="32"/>
          <w:szCs w:val="32"/>
        </w:rPr>
        <w:t>(</w:t>
      </w:r>
      <w:r>
        <w:rPr>
          <w:rFonts w:ascii="仿宋_GB2312" w:eastAsia="仿宋_GB2312" w:hAnsi="仿宋" w:cs="仿宋" w:hint="eastAsia"/>
          <w:sz w:val="32"/>
          <w:szCs w:val="32"/>
        </w:rPr>
        <w:t>紧缺</w:t>
      </w:r>
      <w:r>
        <w:rPr>
          <w:rFonts w:ascii="仿宋_GB2312" w:eastAsia="仿宋_GB2312" w:hAnsi="仿宋" w:cs="仿宋" w:hint="eastAsia"/>
          <w:sz w:val="32"/>
          <w:szCs w:val="32"/>
        </w:rPr>
        <w:t>)</w:t>
      </w:r>
      <w:r>
        <w:rPr>
          <w:rFonts w:ascii="仿宋_GB2312" w:eastAsia="仿宋_GB2312" w:hAnsi="仿宋" w:cs="仿宋" w:hint="eastAsia"/>
          <w:sz w:val="32"/>
          <w:szCs w:val="32"/>
        </w:rPr>
        <w:t>人才引进面试将于</w:t>
      </w:r>
      <w:r>
        <w:rPr>
          <w:rFonts w:ascii="仿宋_GB2312" w:eastAsia="仿宋_GB2312" w:hAnsi="仿宋" w:cs="仿宋" w:hint="eastAsia"/>
          <w:sz w:val="32"/>
          <w:szCs w:val="32"/>
        </w:rPr>
        <w:t>7</w:t>
      </w:r>
      <w:r>
        <w:rPr>
          <w:rFonts w:ascii="仿宋_GB2312" w:eastAsia="仿宋_GB2312" w:hAnsi="仿宋" w:cs="仿宋" w:hint="eastAsia"/>
          <w:sz w:val="32"/>
          <w:szCs w:val="32"/>
        </w:rPr>
        <w:t>月</w:t>
      </w:r>
      <w:r>
        <w:rPr>
          <w:rFonts w:ascii="仿宋_GB2312" w:eastAsia="仿宋_GB2312" w:hAnsi="仿宋" w:cs="仿宋" w:hint="eastAsia"/>
          <w:sz w:val="32"/>
          <w:szCs w:val="32"/>
        </w:rPr>
        <w:t>16</w:t>
      </w:r>
      <w:r>
        <w:rPr>
          <w:rFonts w:ascii="仿宋_GB2312" w:eastAsia="仿宋_GB2312" w:hAnsi="仿宋" w:cs="仿宋" w:hint="eastAsia"/>
          <w:sz w:val="32"/>
          <w:szCs w:val="32"/>
        </w:rPr>
        <w:t>日进行。为切实保障广大考生和考务工作人员生命安全和身体健康，确保考试安全平稳，根据疫情防控有关规定，现将事业单位</w:t>
      </w:r>
      <w:r>
        <w:rPr>
          <w:rFonts w:ascii="仿宋_GB2312" w:eastAsia="仿宋_GB2312" w:hAnsi="仿宋" w:cs="仿宋" w:hint="eastAsia"/>
          <w:sz w:val="32"/>
          <w:szCs w:val="32"/>
        </w:rPr>
        <w:t>(</w:t>
      </w:r>
      <w:r>
        <w:rPr>
          <w:rFonts w:ascii="仿宋_GB2312" w:eastAsia="仿宋_GB2312" w:hAnsi="仿宋" w:cs="仿宋" w:hint="eastAsia"/>
          <w:sz w:val="32"/>
          <w:szCs w:val="32"/>
        </w:rPr>
        <w:t>紧缺</w:t>
      </w:r>
      <w:r>
        <w:rPr>
          <w:rFonts w:ascii="仿宋_GB2312" w:eastAsia="仿宋_GB2312" w:hAnsi="仿宋" w:cs="仿宋" w:hint="eastAsia"/>
          <w:sz w:val="32"/>
          <w:szCs w:val="32"/>
        </w:rPr>
        <w:t>)</w:t>
      </w:r>
      <w:r>
        <w:rPr>
          <w:rFonts w:ascii="仿宋_GB2312" w:eastAsia="仿宋_GB2312" w:hAnsi="仿宋" w:cs="仿宋" w:hint="eastAsia"/>
          <w:sz w:val="32"/>
          <w:szCs w:val="32"/>
        </w:rPr>
        <w:t>人才引进疫情防控预案公告如下：</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一、考生应于考前</w:t>
      </w:r>
      <w:r>
        <w:rPr>
          <w:rFonts w:ascii="仿宋_GB2312" w:eastAsia="仿宋_GB2312" w:hAnsi="仿宋" w:cs="仿宋" w:hint="eastAsia"/>
          <w:sz w:val="32"/>
          <w:szCs w:val="32"/>
        </w:rPr>
        <w:t>14</w:t>
      </w:r>
      <w:r>
        <w:rPr>
          <w:rFonts w:ascii="仿宋_GB2312" w:eastAsia="仿宋_GB2312" w:hAnsi="仿宋" w:cs="仿宋" w:hint="eastAsia"/>
          <w:sz w:val="32"/>
          <w:szCs w:val="32"/>
        </w:rPr>
        <w:t>天申领本人湖南居民健康码</w:t>
      </w:r>
      <w:r>
        <w:rPr>
          <w:rFonts w:ascii="仿宋_GB2312" w:eastAsia="仿宋_GB2312" w:hAnsi="仿宋" w:cs="仿宋" w:hint="eastAsia"/>
          <w:sz w:val="32"/>
          <w:szCs w:val="32"/>
        </w:rPr>
        <w:t>(</w:t>
      </w:r>
      <w:r>
        <w:rPr>
          <w:rFonts w:ascii="仿宋_GB2312" w:eastAsia="仿宋_GB2312" w:hAnsi="仿宋" w:cs="仿宋" w:hint="eastAsia"/>
          <w:sz w:val="32"/>
          <w:szCs w:val="32"/>
        </w:rPr>
        <w:t>通过微信公众号“湖南省居民健康卡”申领</w:t>
      </w:r>
      <w:r>
        <w:rPr>
          <w:rFonts w:ascii="仿宋_GB2312" w:eastAsia="仿宋_GB2312" w:hAnsi="仿宋" w:cs="仿宋" w:hint="eastAsia"/>
          <w:sz w:val="32"/>
          <w:szCs w:val="32"/>
        </w:rPr>
        <w:t>)</w:t>
      </w:r>
      <w:r>
        <w:rPr>
          <w:rFonts w:ascii="仿宋_GB2312" w:eastAsia="仿宋_GB2312" w:hAnsi="仿宋" w:cs="仿宋" w:hint="eastAsia"/>
          <w:sz w:val="32"/>
          <w:szCs w:val="32"/>
        </w:rPr>
        <w:t>和通信大数据行程卡</w:t>
      </w:r>
      <w:r>
        <w:rPr>
          <w:rFonts w:ascii="仿宋_GB2312" w:eastAsia="仿宋_GB2312" w:hAnsi="仿宋" w:cs="仿宋" w:hint="eastAsia"/>
          <w:sz w:val="32"/>
          <w:szCs w:val="32"/>
        </w:rPr>
        <w:t>(</w:t>
      </w:r>
      <w:r>
        <w:rPr>
          <w:rFonts w:ascii="仿宋_GB2312" w:eastAsia="仿宋_GB2312" w:hAnsi="仿宋" w:cs="仿宋" w:hint="eastAsia"/>
          <w:sz w:val="32"/>
          <w:szCs w:val="32"/>
        </w:rPr>
        <w:t>通过微信小程序“通信行程卡”申领</w:t>
      </w:r>
      <w:r>
        <w:rPr>
          <w:rFonts w:ascii="仿宋_GB2312" w:eastAsia="仿宋_GB2312" w:hAnsi="仿宋" w:cs="仿宋" w:hint="eastAsia"/>
          <w:sz w:val="32"/>
          <w:szCs w:val="32"/>
        </w:rPr>
        <w:t>)</w:t>
      </w:r>
      <w:r>
        <w:rPr>
          <w:rFonts w:ascii="仿宋_GB2312" w:eastAsia="仿宋_GB2312" w:hAnsi="仿宋" w:cs="仿宋" w:hint="eastAsia"/>
          <w:sz w:val="32"/>
          <w:szCs w:val="32"/>
        </w:rPr>
        <w:t>。</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二、考生近期应注意做好自我健康管理，持续关注自己湖南居民健康码和通信大数据行程卡状态，提前了解我市的最新疫情防控政策措施，做好出行安排，考前避免去人流密集的公共场所和跨区域流动，合理安排时间，落实核酸检测等健康管理措施，以免影响个人正常考试。下载打印《新冠肺炎疫情防控健康摸排及承诺书》</w:t>
      </w:r>
      <w:r>
        <w:rPr>
          <w:rFonts w:ascii="仿宋_GB2312" w:eastAsia="仿宋_GB2312" w:hAnsi="仿宋" w:cs="仿宋" w:hint="eastAsia"/>
          <w:sz w:val="32"/>
          <w:szCs w:val="32"/>
        </w:rPr>
        <w:t>(</w:t>
      </w:r>
      <w:r>
        <w:rPr>
          <w:rFonts w:ascii="仿宋_GB2312" w:eastAsia="仿宋_GB2312" w:hAnsi="仿宋" w:cs="仿宋" w:hint="eastAsia"/>
          <w:sz w:val="32"/>
          <w:szCs w:val="32"/>
        </w:rPr>
        <w:t>以下简称《考生承诺书》</w:t>
      </w:r>
      <w:r>
        <w:rPr>
          <w:rFonts w:ascii="仿宋_GB2312" w:eastAsia="仿宋_GB2312" w:hAnsi="仿宋" w:cs="仿宋" w:hint="eastAsia"/>
          <w:sz w:val="32"/>
          <w:szCs w:val="32"/>
        </w:rPr>
        <w:t>)</w:t>
      </w:r>
      <w:r>
        <w:rPr>
          <w:rFonts w:ascii="仿宋_GB2312" w:eastAsia="仿宋_GB2312" w:hAnsi="仿宋" w:cs="仿宋" w:hint="eastAsia"/>
          <w:sz w:val="32"/>
          <w:szCs w:val="32"/>
        </w:rPr>
        <w:t>，按要求如实、完整填写《考生承诺书》相关信息并确认签字。目前在湖南省外的考生，在严格遵守滞留地防疫要求和湖南疫情防控部门入湘返湘要求的前提下，建议提前到达湖南省内备考；在湖南省内的考生，考前不离开湖南</w:t>
      </w:r>
      <w:r>
        <w:rPr>
          <w:rFonts w:ascii="仿宋_GB2312" w:eastAsia="仿宋_GB2312" w:hAnsi="仿宋" w:cs="仿宋" w:hint="eastAsia"/>
          <w:sz w:val="32"/>
          <w:szCs w:val="32"/>
        </w:rPr>
        <w:t>，就地就近备考。</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三、所有考生须提供考试考前</w:t>
      </w:r>
      <w:r>
        <w:rPr>
          <w:rFonts w:ascii="仿宋_GB2312" w:eastAsia="仿宋_GB2312" w:hAnsi="仿宋" w:cs="仿宋" w:hint="eastAsia"/>
          <w:sz w:val="32"/>
          <w:szCs w:val="32"/>
        </w:rPr>
        <w:t>48</w:t>
      </w:r>
      <w:r>
        <w:rPr>
          <w:rFonts w:ascii="仿宋_GB2312" w:eastAsia="仿宋_GB2312" w:hAnsi="仿宋" w:cs="仿宋" w:hint="eastAsia"/>
          <w:sz w:val="32"/>
          <w:szCs w:val="32"/>
        </w:rPr>
        <w:t>小时内湖南省内检测服务机构新冠肺炎病毒核酸检测阴性报告。考前</w:t>
      </w:r>
      <w:r>
        <w:rPr>
          <w:rFonts w:ascii="仿宋_GB2312" w:eastAsia="仿宋_GB2312" w:hAnsi="仿宋" w:cs="仿宋" w:hint="eastAsia"/>
          <w:sz w:val="32"/>
          <w:szCs w:val="32"/>
        </w:rPr>
        <w:t>14</w:t>
      </w:r>
      <w:r>
        <w:rPr>
          <w:rFonts w:ascii="仿宋_GB2312" w:eastAsia="仿宋_GB2312" w:hAnsi="仿宋" w:cs="仿宋" w:hint="eastAsia"/>
          <w:sz w:val="32"/>
          <w:szCs w:val="32"/>
        </w:rPr>
        <w:t>天内从外省市入湘返湘的，须提供考试前</w:t>
      </w:r>
      <w:r>
        <w:rPr>
          <w:rFonts w:ascii="仿宋_GB2312" w:eastAsia="仿宋_GB2312" w:hAnsi="仿宋" w:cs="仿宋" w:hint="eastAsia"/>
          <w:sz w:val="32"/>
          <w:szCs w:val="32"/>
        </w:rPr>
        <w:t>3</w:t>
      </w:r>
      <w:r>
        <w:rPr>
          <w:rFonts w:ascii="仿宋_GB2312" w:eastAsia="仿宋_GB2312" w:hAnsi="仿宋" w:cs="仿宋" w:hint="eastAsia"/>
          <w:sz w:val="32"/>
          <w:szCs w:val="32"/>
        </w:rPr>
        <w:t>天内</w:t>
      </w:r>
      <w:r>
        <w:rPr>
          <w:rFonts w:ascii="仿宋_GB2312" w:eastAsia="仿宋_GB2312" w:hAnsi="仿宋" w:cs="仿宋" w:hint="eastAsia"/>
          <w:sz w:val="32"/>
          <w:szCs w:val="32"/>
        </w:rPr>
        <w:t>2</w:t>
      </w:r>
      <w:r>
        <w:rPr>
          <w:rFonts w:ascii="仿宋_GB2312" w:eastAsia="仿宋_GB2312" w:hAnsi="仿宋" w:cs="仿宋" w:hint="eastAsia"/>
          <w:sz w:val="32"/>
          <w:szCs w:val="32"/>
        </w:rPr>
        <w:t>次核酸检测阴性报告（</w:t>
      </w:r>
      <w:r>
        <w:rPr>
          <w:rFonts w:ascii="仿宋_GB2312" w:eastAsia="仿宋_GB2312" w:hAnsi="仿宋" w:cs="仿宋" w:hint="eastAsia"/>
          <w:sz w:val="32"/>
          <w:szCs w:val="32"/>
        </w:rPr>
        <w:t>2</w:t>
      </w:r>
      <w:r>
        <w:rPr>
          <w:rFonts w:ascii="仿宋_GB2312" w:eastAsia="仿宋_GB2312" w:hAnsi="仿宋" w:cs="仿宋" w:hint="eastAsia"/>
          <w:sz w:val="32"/>
          <w:szCs w:val="32"/>
        </w:rPr>
        <w:t>次采样间隔至少</w:t>
      </w:r>
      <w:r>
        <w:rPr>
          <w:rFonts w:ascii="仿宋_GB2312" w:eastAsia="仿宋_GB2312" w:hAnsi="仿宋" w:cs="仿宋" w:hint="eastAsia"/>
          <w:sz w:val="32"/>
          <w:szCs w:val="32"/>
        </w:rPr>
        <w:t>24</w:t>
      </w:r>
      <w:r>
        <w:rPr>
          <w:rFonts w:ascii="仿宋_GB2312" w:eastAsia="仿宋_GB2312" w:hAnsi="仿宋" w:cs="仿宋" w:hint="eastAsia"/>
          <w:sz w:val="32"/>
          <w:szCs w:val="32"/>
        </w:rPr>
        <w:t>小时，最后一次采样须在湖南省内检测服务机构进行）。建议考生在无禁忌</w:t>
      </w:r>
      <w:r>
        <w:rPr>
          <w:rFonts w:ascii="仿宋_GB2312" w:eastAsia="仿宋_GB2312" w:hAnsi="仿宋" w:cs="仿宋" w:hint="eastAsia"/>
          <w:sz w:val="32"/>
          <w:szCs w:val="32"/>
        </w:rPr>
        <w:lastRenderedPageBreak/>
        <w:t>的情况下按“应接尽接”原则，提前完成新冠疫苗接种。</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四、湖南居民健康码为绿码、考前</w:t>
      </w:r>
      <w:r>
        <w:rPr>
          <w:rFonts w:ascii="仿宋_GB2312" w:eastAsia="仿宋_GB2312" w:hAnsi="仿宋" w:cs="仿宋" w:hint="eastAsia"/>
          <w:sz w:val="32"/>
          <w:szCs w:val="32"/>
        </w:rPr>
        <w:t>48</w:t>
      </w:r>
      <w:r>
        <w:rPr>
          <w:rFonts w:ascii="仿宋_GB2312" w:eastAsia="仿宋_GB2312" w:hAnsi="仿宋" w:cs="仿宋" w:hint="eastAsia"/>
          <w:sz w:val="32"/>
          <w:szCs w:val="32"/>
        </w:rPr>
        <w:t>小时新冠肺炎病毒核酸检测阴性、现场体温测量正常、无新冠肺炎相关症状、按要求提交《考生承诺书》的考生，且无本公告第五条规定的不得参加考试情形的，方可进入考点参加考试。</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五、有以下情况之一者不允许参加考试：</w:t>
      </w:r>
    </w:p>
    <w:p w:rsidR="0021215F" w:rsidRDefault="00177173">
      <w:pPr>
        <w:spacing w:line="556" w:lineRule="exact"/>
        <w:ind w:firstLine="642"/>
        <w:rPr>
          <w:rFonts w:ascii="宋体" w:hAnsi="宋体" w:cs="宋体"/>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无正式有效身份证原件，不能提供湖南居民健康码、通信大数据行程卡、不能按要求提供新冠肺炎病毒核酸检测阴性报告的，不能提供《考生承诺书》的；</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湖南居民健康码为红码或者黄码的；</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根据考区所在市州疫情防控规定和要求，仍在隔离治疗、集中隔离医学观察、居家隔离医学观察和居家健康监测的；</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现场测量体温不正常（体温≥</w:t>
      </w:r>
      <w:r>
        <w:rPr>
          <w:rFonts w:ascii="仿宋_GB2312" w:eastAsia="仿宋_GB2312" w:hAnsi="仿宋" w:cs="仿宋" w:hint="eastAsia"/>
          <w:sz w:val="32"/>
          <w:szCs w:val="32"/>
        </w:rPr>
        <w:t>37.3</w:t>
      </w:r>
      <w:r>
        <w:rPr>
          <w:rFonts w:ascii="仿宋_GB2312" w:eastAsia="仿宋_GB2312" w:hAnsi="仿宋" w:cs="仿宋" w:hint="eastAsia"/>
          <w:sz w:val="32"/>
          <w:szCs w:val="32"/>
        </w:rPr>
        <w:t>℃），在临时观察场所适当休息后使用水银体温计再次测量体温仍然不正常，有发热、咳嗽、肌肉酸痛、味嗅觉减退或丧失等可疑症状，经现场医务人员研判</w:t>
      </w:r>
      <w:r>
        <w:rPr>
          <w:rFonts w:ascii="仿宋_GB2312" w:eastAsia="仿宋_GB2312" w:hAnsi="仿宋" w:cs="仿宋" w:hint="eastAsia"/>
          <w:sz w:val="32"/>
          <w:szCs w:val="32"/>
        </w:rPr>
        <w:t>不能排除传染病风险的；</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(5)6</w:t>
      </w:r>
      <w:r>
        <w:rPr>
          <w:rFonts w:ascii="仿宋_GB2312" w:eastAsia="仿宋_GB2312" w:hAnsi="仿宋" w:cs="仿宋" w:hint="eastAsia"/>
          <w:sz w:val="32"/>
          <w:szCs w:val="32"/>
        </w:rPr>
        <w:t>月</w:t>
      </w:r>
      <w:r>
        <w:rPr>
          <w:rFonts w:ascii="仿宋_GB2312" w:eastAsia="仿宋_GB2312" w:hAnsi="仿宋" w:cs="仿宋" w:hint="eastAsia"/>
          <w:sz w:val="32"/>
          <w:szCs w:val="32"/>
        </w:rPr>
        <w:t>29</w:t>
      </w:r>
      <w:r>
        <w:rPr>
          <w:rFonts w:ascii="仿宋_GB2312" w:eastAsia="仿宋_GB2312" w:hAnsi="仿宋" w:cs="仿宋" w:hint="eastAsia"/>
          <w:sz w:val="32"/>
          <w:szCs w:val="32"/>
        </w:rPr>
        <w:t>日以后有国外或香港、澳门、台湾旅居史的；</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(6)6</w:t>
      </w:r>
      <w:r>
        <w:rPr>
          <w:rFonts w:ascii="仿宋_GB2312" w:eastAsia="仿宋_GB2312" w:hAnsi="仿宋" w:cs="仿宋" w:hint="eastAsia"/>
          <w:sz w:val="32"/>
          <w:szCs w:val="32"/>
        </w:rPr>
        <w:t>月</w:t>
      </w:r>
      <w:r>
        <w:rPr>
          <w:rFonts w:ascii="仿宋_GB2312" w:eastAsia="仿宋_GB2312" w:hAnsi="仿宋" w:cs="仿宋" w:hint="eastAsia"/>
          <w:sz w:val="32"/>
          <w:szCs w:val="32"/>
        </w:rPr>
        <w:t>29</w:t>
      </w:r>
      <w:r>
        <w:rPr>
          <w:rFonts w:ascii="仿宋_GB2312" w:eastAsia="仿宋_GB2312" w:hAnsi="仿宋" w:cs="仿宋" w:hint="eastAsia"/>
          <w:sz w:val="32"/>
          <w:szCs w:val="32"/>
        </w:rPr>
        <w:t>日以后有国内中高风险区域所在县（县级市、区、自治县、旗、自治旗等；直辖市、副省级市则为街道、镇），或有本土病例报告县（县级市、区、自治县、旗、自治旗等；直辖市、副省级市则为街道、镇）旅居史的；</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(7)6</w:t>
      </w:r>
      <w:r>
        <w:rPr>
          <w:rFonts w:ascii="仿宋_GB2312" w:eastAsia="仿宋_GB2312" w:hAnsi="仿宋" w:cs="仿宋" w:hint="eastAsia"/>
          <w:sz w:val="32"/>
          <w:szCs w:val="32"/>
        </w:rPr>
        <w:t>月</w:t>
      </w:r>
      <w:r>
        <w:rPr>
          <w:rFonts w:ascii="仿宋_GB2312" w:eastAsia="仿宋_GB2312" w:hAnsi="仿宋" w:cs="仿宋" w:hint="eastAsia"/>
          <w:sz w:val="32"/>
          <w:szCs w:val="32"/>
        </w:rPr>
        <w:t>29</w:t>
      </w:r>
      <w:r>
        <w:rPr>
          <w:rFonts w:ascii="仿宋_GB2312" w:eastAsia="仿宋_GB2312" w:hAnsi="仿宋" w:cs="仿宋" w:hint="eastAsia"/>
          <w:sz w:val="32"/>
          <w:szCs w:val="32"/>
        </w:rPr>
        <w:t>日以后被判定为新冠病毒感染者的密切接触者或与已公布的确诊病例、无症状感染者活动轨迹有交集的；</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(8)7</w:t>
      </w:r>
      <w:r>
        <w:rPr>
          <w:rFonts w:ascii="仿宋_GB2312" w:eastAsia="仿宋_GB2312" w:hAnsi="仿宋" w:cs="仿宋" w:hint="eastAsia"/>
          <w:sz w:val="32"/>
          <w:szCs w:val="32"/>
        </w:rPr>
        <w:t>月</w:t>
      </w:r>
      <w:r>
        <w:rPr>
          <w:rFonts w:ascii="仿宋_GB2312" w:eastAsia="仿宋_GB2312" w:hAnsi="仿宋" w:cs="仿宋" w:hint="eastAsia"/>
          <w:sz w:val="32"/>
          <w:szCs w:val="32"/>
        </w:rPr>
        <w:t>2</w:t>
      </w:r>
      <w:r>
        <w:rPr>
          <w:rFonts w:ascii="仿宋_GB2312" w:eastAsia="仿宋_GB2312" w:hAnsi="仿宋" w:cs="仿宋" w:hint="eastAsia"/>
          <w:sz w:val="32"/>
          <w:szCs w:val="32"/>
        </w:rPr>
        <w:t>日以后被判定为新冠病毒感染者的密切接触者的密切接触者的；</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lastRenderedPageBreak/>
        <w:t>(9)</w:t>
      </w:r>
      <w:r>
        <w:rPr>
          <w:rFonts w:ascii="仿宋_GB2312" w:eastAsia="仿宋_GB2312" w:hAnsi="仿宋" w:cs="仿宋" w:hint="eastAsia"/>
          <w:sz w:val="32"/>
          <w:szCs w:val="32"/>
        </w:rPr>
        <w:t>已治愈出院的确诊病例或已解除集中隔离医学</w:t>
      </w:r>
      <w:r>
        <w:rPr>
          <w:rFonts w:ascii="仿宋_GB2312" w:eastAsia="仿宋_GB2312" w:hAnsi="仿宋" w:cs="仿宋" w:hint="eastAsia"/>
          <w:sz w:val="32"/>
          <w:szCs w:val="32"/>
        </w:rPr>
        <w:t>观察的无症状感染者，且尚在居家健康监测期内的；高风险岗位从业人员脱离岗位后，未完成</w:t>
      </w:r>
      <w:r>
        <w:rPr>
          <w:rFonts w:ascii="仿宋_GB2312" w:eastAsia="仿宋_GB2312" w:hAnsi="仿宋" w:cs="仿宋" w:hint="eastAsia"/>
          <w:sz w:val="32"/>
          <w:szCs w:val="32"/>
        </w:rPr>
        <w:t>7</w:t>
      </w:r>
      <w:r>
        <w:rPr>
          <w:rFonts w:ascii="仿宋_GB2312" w:eastAsia="仿宋_GB2312" w:hAnsi="仿宋" w:cs="仿宋" w:hint="eastAsia"/>
          <w:sz w:val="32"/>
          <w:szCs w:val="32"/>
        </w:rPr>
        <w:t>天集中或居家隔离的；</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(10)</w:t>
      </w:r>
      <w:r>
        <w:rPr>
          <w:rFonts w:ascii="仿宋_GB2312" w:eastAsia="仿宋_GB2312" w:hAnsi="仿宋" w:cs="仿宋" w:hint="eastAsia"/>
          <w:sz w:val="32"/>
          <w:szCs w:val="32"/>
        </w:rPr>
        <w:t>其他特殊情形人员由防疫专家研判不得参加考试的。</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六、考生须提前打印好本人考前</w:t>
      </w:r>
      <w:r>
        <w:rPr>
          <w:rFonts w:ascii="仿宋_GB2312" w:eastAsia="仿宋_GB2312" w:hAnsi="仿宋" w:cs="仿宋" w:hint="eastAsia"/>
          <w:sz w:val="32"/>
          <w:szCs w:val="32"/>
        </w:rPr>
        <w:t>24</w:t>
      </w:r>
      <w:r>
        <w:rPr>
          <w:rFonts w:ascii="仿宋_GB2312" w:eastAsia="仿宋_GB2312" w:hAnsi="仿宋" w:cs="仿宋" w:hint="eastAsia"/>
          <w:sz w:val="32"/>
          <w:szCs w:val="32"/>
        </w:rPr>
        <w:t>小时内的湖南居民健康码、通信大数据行程卡状态信息和彩色截图（包含个人相关信息和更新日期）以及考前</w:t>
      </w:r>
      <w:r>
        <w:rPr>
          <w:rFonts w:ascii="仿宋_GB2312" w:eastAsia="仿宋_GB2312" w:hAnsi="仿宋" w:cs="仿宋" w:hint="eastAsia"/>
          <w:sz w:val="32"/>
          <w:szCs w:val="32"/>
        </w:rPr>
        <w:t>48</w:t>
      </w:r>
      <w:r>
        <w:rPr>
          <w:rFonts w:ascii="仿宋_GB2312" w:eastAsia="仿宋_GB2312" w:hAnsi="仿宋" w:cs="仿宋" w:hint="eastAsia"/>
          <w:sz w:val="32"/>
          <w:szCs w:val="32"/>
        </w:rPr>
        <w:t>小时内新冠肺炎病毒核酸检测报告纸质版（或</w:t>
      </w:r>
      <w:r>
        <w:rPr>
          <w:rFonts w:ascii="仿宋_GB2312" w:eastAsia="仿宋_GB2312" w:hAnsi="仿宋" w:cs="仿宋" w:hint="eastAsia"/>
          <w:sz w:val="32"/>
          <w:szCs w:val="32"/>
        </w:rPr>
        <w:t>3</w:t>
      </w:r>
      <w:r>
        <w:rPr>
          <w:rFonts w:ascii="仿宋_GB2312" w:eastAsia="仿宋_GB2312" w:hAnsi="仿宋" w:cs="仿宋" w:hint="eastAsia"/>
          <w:sz w:val="32"/>
          <w:szCs w:val="32"/>
        </w:rPr>
        <w:t>天内</w:t>
      </w:r>
      <w:r>
        <w:rPr>
          <w:rFonts w:ascii="仿宋_GB2312" w:eastAsia="仿宋_GB2312" w:hAnsi="仿宋" w:cs="仿宋" w:hint="eastAsia"/>
          <w:sz w:val="32"/>
          <w:szCs w:val="32"/>
        </w:rPr>
        <w:t>2</w:t>
      </w:r>
      <w:r>
        <w:rPr>
          <w:rFonts w:ascii="仿宋_GB2312" w:eastAsia="仿宋_GB2312" w:hAnsi="仿宋" w:cs="仿宋" w:hint="eastAsia"/>
          <w:sz w:val="32"/>
          <w:szCs w:val="32"/>
        </w:rPr>
        <w:t>次核酸检测报告），确保打印的图片信息完整、清晰。</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七、进入考点时，考生须接受防疫安全核查，出示本人正式有效身份证原件、扫场所码，查验健康码、并提交湖南居民健康码</w:t>
      </w:r>
      <w:r>
        <w:rPr>
          <w:rFonts w:ascii="仿宋_GB2312" w:eastAsia="仿宋_GB2312" w:hAnsi="仿宋" w:cs="仿宋" w:hint="eastAsia"/>
          <w:sz w:val="32"/>
          <w:szCs w:val="32"/>
        </w:rPr>
        <w:t>(</w:t>
      </w:r>
      <w:r>
        <w:rPr>
          <w:rFonts w:ascii="仿宋_GB2312" w:eastAsia="仿宋_GB2312" w:hAnsi="仿宋" w:cs="仿宋" w:hint="eastAsia"/>
          <w:sz w:val="32"/>
          <w:szCs w:val="32"/>
        </w:rPr>
        <w:t>彩印件</w:t>
      </w:r>
      <w:r>
        <w:rPr>
          <w:rFonts w:ascii="仿宋_GB2312" w:eastAsia="仿宋_GB2312" w:hAnsi="仿宋" w:cs="仿宋" w:hint="eastAsia"/>
          <w:sz w:val="32"/>
          <w:szCs w:val="32"/>
        </w:rPr>
        <w:t>)</w:t>
      </w:r>
      <w:r>
        <w:rPr>
          <w:rFonts w:ascii="仿宋_GB2312" w:eastAsia="仿宋_GB2312" w:hAnsi="仿宋" w:cs="仿宋" w:hint="eastAsia"/>
          <w:sz w:val="32"/>
          <w:szCs w:val="32"/>
        </w:rPr>
        <w:t>和通信大数据行程卡</w:t>
      </w:r>
      <w:r>
        <w:rPr>
          <w:rFonts w:ascii="仿宋_GB2312" w:eastAsia="仿宋_GB2312" w:hAnsi="仿宋" w:cs="仿宋" w:hint="eastAsia"/>
          <w:sz w:val="32"/>
          <w:szCs w:val="32"/>
        </w:rPr>
        <w:t>(</w:t>
      </w:r>
      <w:r>
        <w:rPr>
          <w:rFonts w:ascii="仿宋_GB2312" w:eastAsia="仿宋_GB2312" w:hAnsi="仿宋" w:cs="仿宋" w:hint="eastAsia"/>
          <w:sz w:val="32"/>
          <w:szCs w:val="32"/>
        </w:rPr>
        <w:t>彩印件</w:t>
      </w:r>
      <w:r>
        <w:rPr>
          <w:rFonts w:ascii="仿宋_GB2312" w:eastAsia="仿宋_GB2312" w:hAnsi="仿宋" w:cs="仿宋" w:hint="eastAsia"/>
          <w:sz w:val="32"/>
          <w:szCs w:val="32"/>
        </w:rPr>
        <w:t>)</w:t>
      </w:r>
      <w:r>
        <w:rPr>
          <w:rFonts w:ascii="仿宋_GB2312" w:eastAsia="仿宋_GB2312" w:hAnsi="仿宋" w:cs="仿宋" w:hint="eastAsia"/>
          <w:sz w:val="32"/>
          <w:szCs w:val="32"/>
        </w:rPr>
        <w:t>和《考生承诺书》，接受体温测量。考试当日，建议考生提前</w:t>
      </w:r>
      <w:r>
        <w:rPr>
          <w:rFonts w:ascii="仿宋_GB2312" w:eastAsia="仿宋_GB2312" w:hAnsi="仿宋" w:cs="仿宋" w:hint="eastAsia"/>
          <w:sz w:val="32"/>
          <w:szCs w:val="32"/>
        </w:rPr>
        <w:t>90</w:t>
      </w:r>
      <w:r>
        <w:rPr>
          <w:rFonts w:ascii="仿宋_GB2312" w:eastAsia="仿宋_GB2312" w:hAnsi="仿宋" w:cs="仿宋" w:hint="eastAsia"/>
          <w:sz w:val="32"/>
          <w:szCs w:val="32"/>
        </w:rPr>
        <w:t>分钟到达考点，预留足够时间配合考点工作人员进行入场核验。考生进入考点时应有序排队，保持</w:t>
      </w:r>
      <w:r>
        <w:rPr>
          <w:rFonts w:ascii="仿宋_GB2312" w:eastAsia="仿宋_GB2312" w:hAnsi="仿宋" w:cs="仿宋" w:hint="eastAsia"/>
          <w:sz w:val="32"/>
          <w:szCs w:val="32"/>
        </w:rPr>
        <w:t>1</w:t>
      </w:r>
      <w:r>
        <w:rPr>
          <w:rFonts w:ascii="仿宋_GB2312" w:eastAsia="仿宋_GB2312" w:hAnsi="仿宋" w:cs="仿宋" w:hint="eastAsia"/>
          <w:sz w:val="32"/>
          <w:szCs w:val="32"/>
        </w:rPr>
        <w:t>米以上间距。</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八、考试期间所有考生应注意个人防护，自备一次性医用口罩，除核验身份时按要求及时摘戴口罩外，进出考点及考试期间应当全程佩戴口罩。考试结束后按监考员的指令有序离场，不得拥挤，保持人员间距。</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九、考试期间出现发热（体温≥</w:t>
      </w:r>
      <w:r>
        <w:rPr>
          <w:rFonts w:ascii="仿宋_GB2312" w:eastAsia="仿宋_GB2312" w:hAnsi="仿宋" w:cs="仿宋" w:hint="eastAsia"/>
          <w:sz w:val="32"/>
          <w:szCs w:val="32"/>
        </w:rPr>
        <w:t>37.3</w:t>
      </w:r>
      <w:r>
        <w:rPr>
          <w:rFonts w:ascii="仿宋_GB2312" w:eastAsia="仿宋_GB2312" w:hAnsi="仿宋" w:cs="仿宋" w:hint="eastAsia"/>
          <w:sz w:val="32"/>
          <w:szCs w:val="32"/>
        </w:rPr>
        <w:t>℃）、咳嗽、肌肉酸痛、味嗅觉减退或丧失等异常症状的，应立即向监考人员报告，经现场医务人员研判，具备继续参加考试条件的，安排在备用隔离考场继续考试，不再追加考试时间。经研判不具备继续参加考试条件的，安排到隔离观察室休息，由考点医务人员按应急处置流程处理。</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十、所有考生应自觉遵守湖南省和益阳市疫情防控规定，自觉遵守考试防疫规定和要求，如实申报本人身体健康状况和旅居史、接触史，如实提供相关涉疫信息资料，如实填写《考生承诺书》。考生凡</w:t>
      </w:r>
      <w:r>
        <w:rPr>
          <w:rFonts w:ascii="仿宋_GB2312" w:eastAsia="仿宋_GB2312" w:hAnsi="仿宋" w:cs="仿宋" w:hint="eastAsia"/>
          <w:sz w:val="32"/>
          <w:szCs w:val="32"/>
        </w:rPr>
        <w:lastRenderedPageBreak/>
        <w:t>有虚假或不实承诺、隐瞒病史、隐瞒旅居史和接触史</w:t>
      </w:r>
      <w:r>
        <w:rPr>
          <w:rFonts w:ascii="仿宋_GB2312" w:eastAsia="仿宋_GB2312" w:hAnsi="仿宋" w:cs="仿宋" w:hint="eastAsia"/>
          <w:sz w:val="32"/>
          <w:szCs w:val="32"/>
        </w:rPr>
        <w:t>、自行服药隐瞒症状、瞒报漏报健康情况、提供虚假防疫证明材料（信息）、逃避防疫措施的，一经发现，一律取消考试资格，并依法依规追究法律责任。存在不得参加考试情形的考生不得进入考点，否则按违反疫情防控要求处理，后果由考生自行承担。</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十一、考前考生应密切关注全国疫情情况，确认本人没有规定的不得参加考试情形。全国中高风险疫情地区查询方法：微信关注“国家政务服务平台”查询；或点击中国政府网（</w:t>
      </w:r>
      <w:r>
        <w:rPr>
          <w:rFonts w:ascii="仿宋_GB2312" w:eastAsia="仿宋_GB2312" w:hAnsi="仿宋" w:cs="仿宋" w:hint="eastAsia"/>
          <w:sz w:val="32"/>
          <w:szCs w:val="32"/>
        </w:rPr>
        <w:t>http://bmfw.www.gov.cn/yqfxdjcx/risk.html</w:t>
      </w:r>
      <w:r>
        <w:rPr>
          <w:rFonts w:ascii="仿宋_GB2312" w:eastAsia="仿宋_GB2312" w:hAnsi="仿宋" w:cs="仿宋" w:hint="eastAsia"/>
          <w:sz w:val="32"/>
          <w:szCs w:val="32"/>
        </w:rPr>
        <w:t>）查询。</w:t>
      </w:r>
    </w:p>
    <w:p w:rsidR="0021215F" w:rsidRDefault="00177173">
      <w:pPr>
        <w:spacing w:line="556" w:lineRule="exact"/>
        <w:ind w:firstLine="642"/>
        <w:rPr>
          <w:rFonts w:ascii="仿宋_GB2312" w:eastAsia="仿宋_GB2312" w:hAnsi="仿宋" w:cs="仿宋"/>
          <w:sz w:val="32"/>
          <w:szCs w:val="32"/>
        </w:rPr>
      </w:pPr>
      <w:r>
        <w:rPr>
          <w:rFonts w:ascii="仿宋_GB2312" w:eastAsia="仿宋_GB2312" w:hAnsi="仿宋" w:cs="仿宋" w:hint="eastAsia"/>
          <w:sz w:val="32"/>
          <w:szCs w:val="32"/>
        </w:rPr>
        <w:t>十二、此次考试疫情防控措施将根据疫情形</w:t>
      </w:r>
      <w:r>
        <w:rPr>
          <w:rFonts w:ascii="仿宋_GB2312" w:eastAsia="仿宋_GB2312" w:hAnsi="仿宋" w:cs="仿宋" w:hint="eastAsia"/>
          <w:sz w:val="32"/>
          <w:szCs w:val="32"/>
        </w:rPr>
        <w:t>势及国家和我省和我区疫情防控总体部署和要求适时调整。考生应持续关注资阳区人民政府网（</w:t>
      </w:r>
      <w:r>
        <w:rPr>
          <w:rFonts w:ascii="仿宋_GB2312" w:eastAsia="仿宋_GB2312" w:hAnsi="仿宋" w:cs="仿宋"/>
          <w:sz w:val="32"/>
          <w:szCs w:val="32"/>
        </w:rPr>
        <w:t>http://www.hnziyang.gov.cn/</w:t>
      </w:r>
      <w:r>
        <w:rPr>
          <w:rFonts w:ascii="仿宋_GB2312" w:eastAsia="仿宋_GB2312" w:hAnsi="仿宋" w:cs="仿宋"/>
          <w:sz w:val="32"/>
          <w:szCs w:val="32"/>
        </w:rPr>
        <w:t>）</w:t>
      </w:r>
      <w:r>
        <w:rPr>
          <w:rFonts w:ascii="仿宋_GB2312" w:eastAsia="仿宋_GB2312" w:hAnsi="仿宋" w:cs="仿宋" w:hint="eastAsia"/>
          <w:sz w:val="32"/>
          <w:szCs w:val="32"/>
        </w:rPr>
        <w:t>相关公告和微信群通知信息，密切关注、严格执行。参加考试的考生，考后</w:t>
      </w:r>
      <w:r>
        <w:rPr>
          <w:rFonts w:ascii="仿宋_GB2312" w:eastAsia="仿宋_GB2312" w:hAnsi="仿宋" w:cs="仿宋" w:hint="eastAsia"/>
          <w:sz w:val="32"/>
          <w:szCs w:val="32"/>
        </w:rPr>
        <w:t>14</w:t>
      </w:r>
      <w:r>
        <w:rPr>
          <w:rFonts w:ascii="仿宋_GB2312" w:eastAsia="仿宋_GB2312" w:hAnsi="仿宋" w:cs="仿宋" w:hint="eastAsia"/>
          <w:sz w:val="32"/>
          <w:szCs w:val="32"/>
        </w:rPr>
        <w:t>天内应进行自我健康监测，若出现异常情况应第一时间报告所在社区。</w:t>
      </w:r>
    </w:p>
    <w:p w:rsidR="0021215F" w:rsidRDefault="0021215F">
      <w:pPr>
        <w:spacing w:line="556" w:lineRule="exact"/>
        <w:ind w:firstLine="642"/>
        <w:rPr>
          <w:rFonts w:ascii="仿宋_GB2312" w:eastAsia="仿宋_GB2312" w:hAnsi="仿宋" w:cs="仿宋"/>
          <w:sz w:val="32"/>
          <w:szCs w:val="32"/>
        </w:rPr>
      </w:pPr>
    </w:p>
    <w:p w:rsidR="0021215F" w:rsidRDefault="0021215F">
      <w:pPr>
        <w:spacing w:line="556" w:lineRule="exact"/>
        <w:ind w:firstLine="642"/>
        <w:rPr>
          <w:rFonts w:ascii="仿宋_GB2312" w:eastAsia="仿宋_GB2312" w:hAnsi="仿宋" w:cs="仿宋"/>
          <w:sz w:val="32"/>
          <w:szCs w:val="32"/>
        </w:rPr>
      </w:pPr>
    </w:p>
    <w:p w:rsidR="0021215F" w:rsidRDefault="00177173" w:rsidP="007F4E5A">
      <w:pPr>
        <w:spacing w:line="556" w:lineRule="exact"/>
        <w:ind w:firstLine="642"/>
        <w:jc w:val="center"/>
        <w:rPr>
          <w:rFonts w:ascii="仿宋_GB2312" w:eastAsia="仿宋_GB2312" w:hAnsi="仿宋" w:cs="仿宋"/>
          <w:sz w:val="32"/>
          <w:szCs w:val="32"/>
        </w:rPr>
      </w:pPr>
      <w:r>
        <w:rPr>
          <w:rFonts w:ascii="仿宋_GB2312" w:eastAsia="仿宋_GB2312" w:hAnsi="仿宋" w:cs="仿宋" w:hint="eastAsia"/>
          <w:sz w:val="32"/>
          <w:szCs w:val="32"/>
        </w:rPr>
        <w:t xml:space="preserve">         </w:t>
      </w:r>
      <w:bookmarkStart w:id="0" w:name="_GoBack"/>
      <w:bookmarkEnd w:id="0"/>
    </w:p>
    <w:p w:rsidR="0021215F" w:rsidRDefault="0021215F">
      <w:pPr>
        <w:spacing w:line="556" w:lineRule="exact"/>
        <w:ind w:firstLine="642"/>
        <w:rPr>
          <w:rFonts w:ascii="仿宋_GB2312" w:eastAsia="仿宋_GB2312" w:hAnsi="仿宋" w:cs="仿宋"/>
          <w:sz w:val="32"/>
          <w:szCs w:val="32"/>
        </w:rPr>
      </w:pPr>
    </w:p>
    <w:sectPr w:rsidR="0021215F">
      <w:headerReference w:type="default" r:id="rId7"/>
      <w:footerReference w:type="default" r:id="rId8"/>
      <w:pgSz w:w="11907" w:h="16840"/>
      <w:pgMar w:top="1440" w:right="1077" w:bottom="1440" w:left="1077" w:header="851" w:footer="1134" w:gutter="0"/>
      <w:cols w:space="425"/>
      <w:docGrid w:type="lines" w:linePitch="286" w:charSpace="-3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173" w:rsidRDefault="00177173">
      <w:r>
        <w:separator/>
      </w:r>
    </w:p>
  </w:endnote>
  <w:endnote w:type="continuationSeparator" w:id="0">
    <w:p w:rsidR="00177173" w:rsidRDefault="0017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5F" w:rsidRDefault="00177173">
    <w:pPr>
      <w:pStyle w:val="a4"/>
      <w:framePr w:wrap="around" w:vAnchor="text" w:hAnchor="margin" w:xAlign="center" w:y="1"/>
      <w:ind w:right="360"/>
      <w:rPr>
        <w:rStyle w:val="a7"/>
      </w:rPr>
    </w:pPr>
    <w:r>
      <w:fldChar w:fldCharType="begin"/>
    </w:r>
    <w:r>
      <w:instrText xml:space="preserve"> PAGE </w:instrText>
    </w:r>
    <w:r>
      <w:fldChar w:fldCharType="separate"/>
    </w:r>
    <w:r w:rsidR="007F4E5A">
      <w:rPr>
        <w:noProof/>
      </w:rPr>
      <w:t>1</w:t>
    </w:r>
    <w:r>
      <w:fldChar w:fldCharType="end"/>
    </w:r>
    <w:r>
      <w:t xml:space="preserve"> -</w:t>
    </w:r>
  </w:p>
  <w:p w:rsidR="0021215F" w:rsidRDefault="002121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173" w:rsidRDefault="00177173">
      <w:r>
        <w:separator/>
      </w:r>
    </w:p>
  </w:footnote>
  <w:footnote w:type="continuationSeparator" w:id="0">
    <w:p w:rsidR="00177173" w:rsidRDefault="00177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15F" w:rsidRDefault="0021215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HorizontalSpacing w:val="97"/>
  <w:drawingGridVerticalSpacing w:val="14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wNmExZTFjYmZkNWMzZDI5NmJmODc0ZWRmMTc1MmMifQ=="/>
  </w:docVars>
  <w:rsids>
    <w:rsidRoot w:val="490A048A"/>
    <w:rsid w:val="000032D6"/>
    <w:rsid w:val="000039D5"/>
    <w:rsid w:val="0001229B"/>
    <w:rsid w:val="00012526"/>
    <w:rsid w:val="0003350F"/>
    <w:rsid w:val="00033B2E"/>
    <w:rsid w:val="000373D6"/>
    <w:rsid w:val="00037F70"/>
    <w:rsid w:val="000423EE"/>
    <w:rsid w:val="000C242A"/>
    <w:rsid w:val="000D1EBA"/>
    <w:rsid w:val="001062CA"/>
    <w:rsid w:val="00121BAF"/>
    <w:rsid w:val="00122C2E"/>
    <w:rsid w:val="001277C5"/>
    <w:rsid w:val="001316DF"/>
    <w:rsid w:val="00132610"/>
    <w:rsid w:val="00141419"/>
    <w:rsid w:val="001441A8"/>
    <w:rsid w:val="0015151E"/>
    <w:rsid w:val="00155CB7"/>
    <w:rsid w:val="0016096D"/>
    <w:rsid w:val="00177173"/>
    <w:rsid w:val="0017768B"/>
    <w:rsid w:val="001C04A3"/>
    <w:rsid w:val="001C5C1F"/>
    <w:rsid w:val="001C69BA"/>
    <w:rsid w:val="001D6B7A"/>
    <w:rsid w:val="0021215F"/>
    <w:rsid w:val="00213BDD"/>
    <w:rsid w:val="002321DD"/>
    <w:rsid w:val="0023543E"/>
    <w:rsid w:val="00235BE2"/>
    <w:rsid w:val="0023757A"/>
    <w:rsid w:val="00244361"/>
    <w:rsid w:val="00251EA9"/>
    <w:rsid w:val="002545B0"/>
    <w:rsid w:val="00255377"/>
    <w:rsid w:val="002618F5"/>
    <w:rsid w:val="00261D64"/>
    <w:rsid w:val="002B3E58"/>
    <w:rsid w:val="002B5ACD"/>
    <w:rsid w:val="002C648F"/>
    <w:rsid w:val="002C70C4"/>
    <w:rsid w:val="002F403B"/>
    <w:rsid w:val="003262FF"/>
    <w:rsid w:val="003349F7"/>
    <w:rsid w:val="00336B62"/>
    <w:rsid w:val="00347693"/>
    <w:rsid w:val="003603D3"/>
    <w:rsid w:val="00367963"/>
    <w:rsid w:val="00377CB2"/>
    <w:rsid w:val="00386BCA"/>
    <w:rsid w:val="00390F9C"/>
    <w:rsid w:val="003B3EB5"/>
    <w:rsid w:val="003C71CA"/>
    <w:rsid w:val="003E20DF"/>
    <w:rsid w:val="003E2767"/>
    <w:rsid w:val="003E2836"/>
    <w:rsid w:val="003E48E2"/>
    <w:rsid w:val="003E52B2"/>
    <w:rsid w:val="004268F2"/>
    <w:rsid w:val="004359F7"/>
    <w:rsid w:val="004762F5"/>
    <w:rsid w:val="004769AD"/>
    <w:rsid w:val="0047729D"/>
    <w:rsid w:val="00495023"/>
    <w:rsid w:val="00497980"/>
    <w:rsid w:val="004A5624"/>
    <w:rsid w:val="004A752A"/>
    <w:rsid w:val="004B0113"/>
    <w:rsid w:val="004B0B23"/>
    <w:rsid w:val="004D4B6B"/>
    <w:rsid w:val="004F0DF4"/>
    <w:rsid w:val="004F2D29"/>
    <w:rsid w:val="004F38BE"/>
    <w:rsid w:val="005010A5"/>
    <w:rsid w:val="00502AC3"/>
    <w:rsid w:val="0050638A"/>
    <w:rsid w:val="00513CCF"/>
    <w:rsid w:val="00514377"/>
    <w:rsid w:val="00530E02"/>
    <w:rsid w:val="005317BB"/>
    <w:rsid w:val="00537097"/>
    <w:rsid w:val="00563C98"/>
    <w:rsid w:val="005A3C3C"/>
    <w:rsid w:val="005C04FA"/>
    <w:rsid w:val="005F5605"/>
    <w:rsid w:val="00601E66"/>
    <w:rsid w:val="00624DA0"/>
    <w:rsid w:val="00637A17"/>
    <w:rsid w:val="00655F5D"/>
    <w:rsid w:val="006568B0"/>
    <w:rsid w:val="00661734"/>
    <w:rsid w:val="00680503"/>
    <w:rsid w:val="00696D11"/>
    <w:rsid w:val="006A3A32"/>
    <w:rsid w:val="006C1706"/>
    <w:rsid w:val="006E0303"/>
    <w:rsid w:val="006E0770"/>
    <w:rsid w:val="006E4AD2"/>
    <w:rsid w:val="007039F2"/>
    <w:rsid w:val="0071721A"/>
    <w:rsid w:val="0075691A"/>
    <w:rsid w:val="007630FC"/>
    <w:rsid w:val="00766310"/>
    <w:rsid w:val="00766BFE"/>
    <w:rsid w:val="00776AF5"/>
    <w:rsid w:val="007A2236"/>
    <w:rsid w:val="007B3BA4"/>
    <w:rsid w:val="007E5A99"/>
    <w:rsid w:val="007F24C5"/>
    <w:rsid w:val="007F4E5A"/>
    <w:rsid w:val="00801877"/>
    <w:rsid w:val="00847018"/>
    <w:rsid w:val="008477C3"/>
    <w:rsid w:val="00851BB8"/>
    <w:rsid w:val="008529C2"/>
    <w:rsid w:val="008633CC"/>
    <w:rsid w:val="008664D1"/>
    <w:rsid w:val="00882318"/>
    <w:rsid w:val="00883ABC"/>
    <w:rsid w:val="008A0A48"/>
    <w:rsid w:val="008A6B1B"/>
    <w:rsid w:val="008A6C61"/>
    <w:rsid w:val="008A79FE"/>
    <w:rsid w:val="008C4487"/>
    <w:rsid w:val="008D20D3"/>
    <w:rsid w:val="008D2E25"/>
    <w:rsid w:val="008D364F"/>
    <w:rsid w:val="008E65AB"/>
    <w:rsid w:val="008F7E41"/>
    <w:rsid w:val="00900EE3"/>
    <w:rsid w:val="00906CCA"/>
    <w:rsid w:val="00923076"/>
    <w:rsid w:val="00947016"/>
    <w:rsid w:val="0095053C"/>
    <w:rsid w:val="00972970"/>
    <w:rsid w:val="00980E9F"/>
    <w:rsid w:val="009A37D7"/>
    <w:rsid w:val="009A7712"/>
    <w:rsid w:val="009B0186"/>
    <w:rsid w:val="009C0A80"/>
    <w:rsid w:val="009E35DA"/>
    <w:rsid w:val="009E3D57"/>
    <w:rsid w:val="009E4607"/>
    <w:rsid w:val="00A074D2"/>
    <w:rsid w:val="00A12F2F"/>
    <w:rsid w:val="00A16025"/>
    <w:rsid w:val="00A223F6"/>
    <w:rsid w:val="00A30A3F"/>
    <w:rsid w:val="00A821B2"/>
    <w:rsid w:val="00A83B48"/>
    <w:rsid w:val="00AA3474"/>
    <w:rsid w:val="00AB0BFD"/>
    <w:rsid w:val="00AB400A"/>
    <w:rsid w:val="00AC0F1F"/>
    <w:rsid w:val="00AD1044"/>
    <w:rsid w:val="00AE7200"/>
    <w:rsid w:val="00AF0606"/>
    <w:rsid w:val="00AF157F"/>
    <w:rsid w:val="00AF562F"/>
    <w:rsid w:val="00AF63AC"/>
    <w:rsid w:val="00B23DDB"/>
    <w:rsid w:val="00B2709A"/>
    <w:rsid w:val="00B3440E"/>
    <w:rsid w:val="00B43AD1"/>
    <w:rsid w:val="00B477E6"/>
    <w:rsid w:val="00B55C75"/>
    <w:rsid w:val="00B6356B"/>
    <w:rsid w:val="00B64FF7"/>
    <w:rsid w:val="00B80F61"/>
    <w:rsid w:val="00B86411"/>
    <w:rsid w:val="00BA43FF"/>
    <w:rsid w:val="00BA7146"/>
    <w:rsid w:val="00BD1D9D"/>
    <w:rsid w:val="00C0357B"/>
    <w:rsid w:val="00C22CA1"/>
    <w:rsid w:val="00C238E9"/>
    <w:rsid w:val="00C33A9A"/>
    <w:rsid w:val="00C53ED3"/>
    <w:rsid w:val="00C62E7D"/>
    <w:rsid w:val="00C813B3"/>
    <w:rsid w:val="00C8775F"/>
    <w:rsid w:val="00C937F0"/>
    <w:rsid w:val="00CA3EAA"/>
    <w:rsid w:val="00CD56E0"/>
    <w:rsid w:val="00CE7ABD"/>
    <w:rsid w:val="00CF57FC"/>
    <w:rsid w:val="00D03655"/>
    <w:rsid w:val="00D04CF1"/>
    <w:rsid w:val="00D30137"/>
    <w:rsid w:val="00D40971"/>
    <w:rsid w:val="00D44DB6"/>
    <w:rsid w:val="00D53533"/>
    <w:rsid w:val="00D55209"/>
    <w:rsid w:val="00D572C1"/>
    <w:rsid w:val="00D63F65"/>
    <w:rsid w:val="00D84252"/>
    <w:rsid w:val="00DA343D"/>
    <w:rsid w:val="00DB4E7F"/>
    <w:rsid w:val="00DC188A"/>
    <w:rsid w:val="00DD5136"/>
    <w:rsid w:val="00DE109F"/>
    <w:rsid w:val="00DF4B25"/>
    <w:rsid w:val="00E07D6B"/>
    <w:rsid w:val="00E413AB"/>
    <w:rsid w:val="00E518D6"/>
    <w:rsid w:val="00E66893"/>
    <w:rsid w:val="00E70D27"/>
    <w:rsid w:val="00E71116"/>
    <w:rsid w:val="00E74B45"/>
    <w:rsid w:val="00E81278"/>
    <w:rsid w:val="00E84B9A"/>
    <w:rsid w:val="00E95281"/>
    <w:rsid w:val="00EA78F1"/>
    <w:rsid w:val="00EB3FC8"/>
    <w:rsid w:val="00EC2D50"/>
    <w:rsid w:val="00ED550A"/>
    <w:rsid w:val="00EE3CD0"/>
    <w:rsid w:val="00F24D51"/>
    <w:rsid w:val="00F80C7F"/>
    <w:rsid w:val="00F81809"/>
    <w:rsid w:val="00FB515F"/>
    <w:rsid w:val="00FB59D2"/>
    <w:rsid w:val="00FB7C11"/>
    <w:rsid w:val="00FE24E0"/>
    <w:rsid w:val="02C848FD"/>
    <w:rsid w:val="03297D32"/>
    <w:rsid w:val="03CA610B"/>
    <w:rsid w:val="049251C3"/>
    <w:rsid w:val="04BC3FEE"/>
    <w:rsid w:val="04DC3246"/>
    <w:rsid w:val="04ED7FE3"/>
    <w:rsid w:val="05A03755"/>
    <w:rsid w:val="06AC22CD"/>
    <w:rsid w:val="070457D8"/>
    <w:rsid w:val="0768315A"/>
    <w:rsid w:val="08A42613"/>
    <w:rsid w:val="09163809"/>
    <w:rsid w:val="09CE6060"/>
    <w:rsid w:val="0A2F502A"/>
    <w:rsid w:val="0AD903A2"/>
    <w:rsid w:val="0C61547A"/>
    <w:rsid w:val="0D906017"/>
    <w:rsid w:val="0DA125B3"/>
    <w:rsid w:val="0E1058CE"/>
    <w:rsid w:val="0E715E49"/>
    <w:rsid w:val="0F70730C"/>
    <w:rsid w:val="117751B2"/>
    <w:rsid w:val="11D67A3C"/>
    <w:rsid w:val="13C44C6D"/>
    <w:rsid w:val="145D29CB"/>
    <w:rsid w:val="15607B65"/>
    <w:rsid w:val="163D5139"/>
    <w:rsid w:val="16785C2A"/>
    <w:rsid w:val="19AD10C4"/>
    <w:rsid w:val="19B26647"/>
    <w:rsid w:val="1A4B660F"/>
    <w:rsid w:val="1B807482"/>
    <w:rsid w:val="1D973328"/>
    <w:rsid w:val="1DE026A3"/>
    <w:rsid w:val="1E0A3BC4"/>
    <w:rsid w:val="1E962AC7"/>
    <w:rsid w:val="1FC53A0F"/>
    <w:rsid w:val="21563340"/>
    <w:rsid w:val="2271533D"/>
    <w:rsid w:val="22917089"/>
    <w:rsid w:val="229E0014"/>
    <w:rsid w:val="23000915"/>
    <w:rsid w:val="2403533D"/>
    <w:rsid w:val="245F19BC"/>
    <w:rsid w:val="24B623B0"/>
    <w:rsid w:val="25A55F80"/>
    <w:rsid w:val="267047E0"/>
    <w:rsid w:val="27105115"/>
    <w:rsid w:val="29102748"/>
    <w:rsid w:val="29B46DF6"/>
    <w:rsid w:val="29CA20AC"/>
    <w:rsid w:val="2A0C4820"/>
    <w:rsid w:val="2A6B7798"/>
    <w:rsid w:val="2C560E90"/>
    <w:rsid w:val="2C5C5E12"/>
    <w:rsid w:val="2D0F1C44"/>
    <w:rsid w:val="2D4F33A1"/>
    <w:rsid w:val="2DC8685F"/>
    <w:rsid w:val="2DCF1F8A"/>
    <w:rsid w:val="2EC1207D"/>
    <w:rsid w:val="30B57B0F"/>
    <w:rsid w:val="353E4427"/>
    <w:rsid w:val="354B6B44"/>
    <w:rsid w:val="36DD37CC"/>
    <w:rsid w:val="37041EC4"/>
    <w:rsid w:val="379A6476"/>
    <w:rsid w:val="379C1FAD"/>
    <w:rsid w:val="37BA1D5F"/>
    <w:rsid w:val="38365791"/>
    <w:rsid w:val="38713112"/>
    <w:rsid w:val="38787C50"/>
    <w:rsid w:val="38FB262F"/>
    <w:rsid w:val="3AE06714"/>
    <w:rsid w:val="3B0C28D2"/>
    <w:rsid w:val="3B2714BA"/>
    <w:rsid w:val="3B765F9D"/>
    <w:rsid w:val="3C5A0BAA"/>
    <w:rsid w:val="3D867687"/>
    <w:rsid w:val="3E10092B"/>
    <w:rsid w:val="3E1B66BF"/>
    <w:rsid w:val="3E3F35C3"/>
    <w:rsid w:val="3F373C95"/>
    <w:rsid w:val="40F40090"/>
    <w:rsid w:val="432519BC"/>
    <w:rsid w:val="43993170"/>
    <w:rsid w:val="43AA5D6C"/>
    <w:rsid w:val="44D34B3F"/>
    <w:rsid w:val="45490F07"/>
    <w:rsid w:val="459E79E0"/>
    <w:rsid w:val="45F8417E"/>
    <w:rsid w:val="46601D24"/>
    <w:rsid w:val="475278BE"/>
    <w:rsid w:val="481A34DB"/>
    <w:rsid w:val="490A048A"/>
    <w:rsid w:val="494241ED"/>
    <w:rsid w:val="497A134E"/>
    <w:rsid w:val="4A7143F2"/>
    <w:rsid w:val="4B447E66"/>
    <w:rsid w:val="4B5E2C81"/>
    <w:rsid w:val="4B6F0200"/>
    <w:rsid w:val="4B986E74"/>
    <w:rsid w:val="4D702828"/>
    <w:rsid w:val="4EC07803"/>
    <w:rsid w:val="50494CF8"/>
    <w:rsid w:val="50D61560"/>
    <w:rsid w:val="54067AB3"/>
    <w:rsid w:val="546C3103"/>
    <w:rsid w:val="55667AF0"/>
    <w:rsid w:val="55E22755"/>
    <w:rsid w:val="55FC6FB6"/>
    <w:rsid w:val="576A12A5"/>
    <w:rsid w:val="5909243F"/>
    <w:rsid w:val="5A0A227A"/>
    <w:rsid w:val="5A690EF1"/>
    <w:rsid w:val="5A871B1D"/>
    <w:rsid w:val="5A9E5540"/>
    <w:rsid w:val="5C7705CD"/>
    <w:rsid w:val="5CB420B5"/>
    <w:rsid w:val="5CCD358A"/>
    <w:rsid w:val="5CD5091E"/>
    <w:rsid w:val="5D015BB7"/>
    <w:rsid w:val="5DCF6257"/>
    <w:rsid w:val="5E5D663F"/>
    <w:rsid w:val="5F7268F8"/>
    <w:rsid w:val="5FBC5DC5"/>
    <w:rsid w:val="5FD96977"/>
    <w:rsid w:val="61F47A98"/>
    <w:rsid w:val="640A2235"/>
    <w:rsid w:val="65B95B21"/>
    <w:rsid w:val="65BC6B1F"/>
    <w:rsid w:val="664C7A0F"/>
    <w:rsid w:val="6655487D"/>
    <w:rsid w:val="67BC2E06"/>
    <w:rsid w:val="687A4FCE"/>
    <w:rsid w:val="69733998"/>
    <w:rsid w:val="6B2361F6"/>
    <w:rsid w:val="6BD83F86"/>
    <w:rsid w:val="6BDF70C3"/>
    <w:rsid w:val="6C401765"/>
    <w:rsid w:val="6D815028"/>
    <w:rsid w:val="6E081D3E"/>
    <w:rsid w:val="709D6403"/>
    <w:rsid w:val="738844E4"/>
    <w:rsid w:val="73AF1A71"/>
    <w:rsid w:val="74DC7DC8"/>
    <w:rsid w:val="74FB2A94"/>
    <w:rsid w:val="753406A5"/>
    <w:rsid w:val="767D6126"/>
    <w:rsid w:val="7704079F"/>
    <w:rsid w:val="779571D0"/>
    <w:rsid w:val="794C1B10"/>
    <w:rsid w:val="795A5511"/>
    <w:rsid w:val="7BE81FC4"/>
    <w:rsid w:val="7C466CEA"/>
    <w:rsid w:val="7CBE03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styleId="a6">
    <w:name w:val="Strong"/>
    <w:uiPriority w:val="22"/>
    <w:qFormat/>
    <w:locked/>
    <w:rPr>
      <w:b/>
      <w:bCs/>
    </w:rPr>
  </w:style>
  <w:style w:type="character" w:styleId="a7">
    <w:name w:val="page number"/>
    <w:uiPriority w:val="99"/>
    <w:qFormat/>
    <w:rPr>
      <w:rFonts w:cs="Times New Roman"/>
    </w:rPr>
  </w:style>
  <w:style w:type="character" w:customStyle="1" w:styleId="Char0">
    <w:name w:val="页脚 Char"/>
    <w:link w:val="a4"/>
    <w:uiPriority w:val="99"/>
    <w:semiHidden/>
    <w:qFormat/>
    <w:locked/>
    <w:rPr>
      <w:rFonts w:cs="Times New Roman"/>
      <w:sz w:val="18"/>
      <w:szCs w:val="18"/>
    </w:rPr>
  </w:style>
  <w:style w:type="character" w:customStyle="1" w:styleId="Char1">
    <w:name w:val="页眉 Char"/>
    <w:link w:val="a5"/>
    <w:uiPriority w:val="99"/>
    <w:semiHidden/>
    <w:qFormat/>
    <w:locked/>
    <w:rPr>
      <w:rFonts w:cs="Times New Roman"/>
      <w:sz w:val="18"/>
      <w:szCs w:val="18"/>
    </w:rPr>
  </w:style>
  <w:style w:type="character" w:customStyle="1" w:styleId="Char">
    <w:name w:val="批注框文本 Char"/>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349</Words>
  <Characters>1995</Characters>
  <Application>Microsoft Office Word</Application>
  <DocSecurity>0</DocSecurity>
  <Lines>16</Lines>
  <Paragraphs>4</Paragraphs>
  <ScaleCrop>false</ScaleCrop>
  <Company>微软中国</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42</cp:revision>
  <cp:lastPrinted>2020-06-01T01:13:00Z</cp:lastPrinted>
  <dcterms:created xsi:type="dcterms:W3CDTF">2022-06-23T03:01:00Z</dcterms:created>
  <dcterms:modified xsi:type="dcterms:W3CDTF">2022-07-08T08:47:00Z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57E60A858FE84386965EEFF1B8541883</vt:lpwstr>
  </property>
</Properties>
</file>