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cs="宋体"/>
          <w:b/>
          <w:kern w:val="0"/>
          <w:sz w:val="28"/>
        </w:rPr>
      </w:pPr>
      <w:r>
        <w:rPr>
          <w:rFonts w:hint="eastAsia" w:ascii="宋体" w:hAnsi="宋体" w:cs="宋体"/>
          <w:b/>
          <w:kern w:val="0"/>
          <w:sz w:val="28"/>
        </w:rPr>
        <w:t>附件三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kern w:val="0"/>
          <w:sz w:val="36"/>
          <w:szCs w:val="36"/>
        </w:rPr>
        <w:t>公路工程项目</w:t>
      </w:r>
    </w:p>
    <w:p>
      <w:pPr>
        <w:snapToGrid w:val="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非重大变更工程季度报表（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</w:rPr>
        <w:t>年第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</w:rPr>
        <w:t>季度）</w:t>
      </w:r>
    </w:p>
    <w:p>
      <w:pPr>
        <w:spacing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建设单位：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统计截止日期：</w:t>
      </w:r>
    </w:p>
    <w:p>
      <w:pPr>
        <w:spacing w:after="62" w:afterLines="20" w:line="400" w:lineRule="exac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监理单位：</w:t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ab/>
      </w:r>
      <w:r>
        <w:rPr>
          <w:rFonts w:hint="eastAsia" w:ascii="宋体" w:hAnsi="宋体" w:cs="宋体"/>
          <w:kern w:val="0"/>
          <w:sz w:val="28"/>
        </w:rPr>
        <w:t>编        号：</w:t>
      </w:r>
    </w:p>
    <w:tbl>
      <w:tblPr>
        <w:tblStyle w:val="2"/>
        <w:tblW w:w="145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70"/>
        <w:gridCol w:w="2922"/>
        <w:gridCol w:w="1714"/>
        <w:gridCol w:w="974"/>
        <w:gridCol w:w="1144"/>
        <w:gridCol w:w="1144"/>
        <w:gridCol w:w="1145"/>
        <w:gridCol w:w="1144"/>
        <w:gridCol w:w="1689"/>
        <w:gridCol w:w="1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序号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合同号</w:t>
            </w: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工程变更名称</w:t>
            </w: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桩号或部位</w:t>
            </w:r>
          </w:p>
        </w:tc>
        <w:tc>
          <w:tcPr>
            <w:tcW w:w="55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工程变更主要内容</w:t>
            </w: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工程变更令编号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细目编号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数量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金额(元)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小计(元)</w:t>
            </w: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1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1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上季度末非重大变更工程金额合计（元）</w:t>
            </w:r>
          </w:p>
        </w:tc>
        <w:tc>
          <w:tcPr>
            <w:tcW w:w="83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1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本季度非重大变更工程金额合计（元）</w:t>
            </w:r>
          </w:p>
        </w:tc>
        <w:tc>
          <w:tcPr>
            <w:tcW w:w="83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1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开工累计非重大变更工程金额合计（元）</w:t>
            </w:r>
          </w:p>
        </w:tc>
        <w:tc>
          <w:tcPr>
            <w:tcW w:w="838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62CBB"/>
    <w:rsid w:val="083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2021-10-29T09:08:00Z</dcterms:created>
  <dc:creator>陌陌</dc:creator>
  <cp:lastModifiedBy>陌陌</cp:lastModifiedBy>
  <dcterms:modified xsi:type="dcterms:W3CDTF">2021-10-29T09:09:19Z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77D8B00CAAC74E27891C3AD2CDD9F1F4</vt:lpwstr>
  </property>
</Properties>
</file>