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600" w:lineRule="exact"/>
        <w:contextualSpacing/>
        <w:jc w:val="center"/>
        <w:rPr>
          <w:rFonts w:ascii="方正小标宋简体" w:hAnsi="Times New Roman" w:eastAsia="方正小标宋简体" w:cs="方正小标宋简体"/>
          <w:color w:val="000000" w:themeColor="text1"/>
          <w:sz w:val="44"/>
          <w:szCs w:val="44"/>
        </w:rPr>
      </w:pPr>
      <w:r>
        <w:rPr>
          <w:rFonts w:hint="eastAsia" w:ascii="方正小标宋简体" w:hAnsi="Times New Roman" w:eastAsia="方正小标宋简体" w:cs="方正小标宋简体"/>
          <w:bCs/>
          <w:color w:val="000000" w:themeColor="text1"/>
          <w:sz w:val="44"/>
          <w:szCs w:val="44"/>
        </w:rPr>
        <w:t>益阳市资阳区市场监督管理局</w:t>
      </w:r>
    </w:p>
    <w:p>
      <w:pPr>
        <w:pStyle w:val="2"/>
        <w:keepNext w:val="0"/>
        <w:keepLines w:val="0"/>
        <w:spacing w:line="600" w:lineRule="exact"/>
        <w:contextualSpacing/>
        <w:rPr>
          <w:rFonts w:ascii="方正小标宋简体" w:eastAsia="方正小标宋简体" w:cs="方正小标宋简体"/>
          <w:color w:val="000000" w:themeColor="text1"/>
          <w:szCs w:val="44"/>
        </w:rPr>
      </w:pPr>
      <w:r>
        <w:rPr>
          <w:rFonts w:hint="eastAsia" w:ascii="方正小标宋简体" w:eastAsia="方正小标宋简体" w:cs="方正小标宋简体"/>
          <w:b w:val="0"/>
          <w:bCs/>
          <w:color w:val="000000" w:themeColor="text1"/>
          <w:szCs w:val="44"/>
        </w:rPr>
        <w:t>行政处罚听证告知书</w:t>
      </w:r>
    </w:p>
    <w:p>
      <w:pPr>
        <w:snapToGrid/>
        <w:spacing w:beforeLines="100" w:afterLines="100" w:line="540" w:lineRule="exact"/>
        <w:jc w:val="center"/>
        <w:rPr>
          <w:rFonts w:ascii="仿宋" w:hAnsi="Times New Roman" w:eastAsia="仿宋" w:cs="仿宋"/>
          <w:color w:val="000000" w:themeColor="text1"/>
          <w:sz w:val="32"/>
          <w:szCs w:val="32"/>
        </w:rPr>
      </w:pPr>
      <w:r>
        <w:rPr>
          <w:rFonts w:hint="eastAsia" w:ascii="仿宋" w:hAnsi="Times New Roman" w:eastAsia="仿宋" w:cs="仿宋"/>
          <w:color w:val="000000" w:themeColor="text1"/>
          <w:sz w:val="32"/>
          <w:szCs w:val="32"/>
        </w:rPr>
        <w:t>益资市监告字〔2021〕124号</w:t>
      </w:r>
    </w:p>
    <w:p>
      <w:pPr>
        <w:snapToGrid/>
        <w:spacing w:after="0" w:line="580" w:lineRule="exact"/>
        <w:contextualSpacing/>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欧阳益武</w:t>
      </w:r>
      <w:r>
        <w:rPr>
          <w:rFonts w:hint="eastAsia" w:ascii="仿宋" w:hAnsi="仿宋" w:eastAsia="仿宋" w:cs="仿宋_GB2312"/>
          <w:color w:val="000000" w:themeColor="text1"/>
          <w:kern w:val="2"/>
          <w:sz w:val="32"/>
          <w:szCs w:val="32"/>
        </w:rPr>
        <w:t>（公民身份号码:</w:t>
      </w:r>
      <w:r>
        <w:rPr>
          <w:rFonts w:hint="eastAsia" w:ascii="仿宋" w:hAnsi="仿宋" w:eastAsia="仿宋" w:cs="仿宋_GB2312"/>
          <w:color w:val="000000" w:themeColor="text1"/>
          <w:sz w:val="32"/>
          <w:szCs w:val="32"/>
        </w:rPr>
        <w:t xml:space="preserve"> 43090319820525</w:t>
      </w:r>
      <w:r>
        <w:rPr>
          <w:rFonts w:hint="eastAsia" w:ascii="仿宋" w:hAnsi="仿宋" w:eastAsia="仿宋" w:cs="仿宋_GB2312"/>
          <w:color w:val="000000" w:themeColor="text1"/>
          <w:sz w:val="32"/>
          <w:szCs w:val="32"/>
          <w:lang w:val="en-US" w:eastAsia="zh-CN"/>
        </w:rPr>
        <w:t>****</w:t>
      </w:r>
      <w:bookmarkStart w:id="0" w:name="_GoBack"/>
      <w:bookmarkEnd w:id="0"/>
      <w:r>
        <w:rPr>
          <w:rFonts w:hint="eastAsia" w:ascii="仿宋" w:hAnsi="仿宋" w:eastAsia="仿宋" w:cs="仿宋_GB2312"/>
          <w:color w:val="000000" w:themeColor="text1"/>
          <w:kern w:val="2"/>
          <w:sz w:val="32"/>
          <w:szCs w:val="32"/>
        </w:rPr>
        <w:t>）</w:t>
      </w:r>
      <w:r>
        <w:rPr>
          <w:rFonts w:hint="eastAsia" w:ascii="仿宋" w:hAnsi="仿宋" w:eastAsia="仿宋" w:cs="仿宋"/>
          <w:color w:val="000000" w:themeColor="text1"/>
          <w:sz w:val="32"/>
        </w:rPr>
        <w:t>：</w:t>
      </w:r>
    </w:p>
    <w:p>
      <w:pPr>
        <w:widowControl w:val="0"/>
        <w:adjustRightInd/>
        <w:snapToGrid/>
        <w:spacing w:after="0" w:line="580" w:lineRule="exact"/>
        <w:ind w:left="140" w:firstLine="640" w:firstLineChars="200"/>
        <w:jc w:val="both"/>
        <w:rPr>
          <w:rFonts w:ascii="仿宋" w:hAnsi="仿宋" w:eastAsia="仿宋" w:cs="仿宋"/>
          <w:color w:val="000000" w:themeColor="text1"/>
          <w:kern w:val="2"/>
          <w:sz w:val="32"/>
          <w:szCs w:val="32"/>
        </w:rPr>
      </w:pPr>
      <w:r>
        <w:rPr>
          <w:rFonts w:hint="eastAsia" w:ascii="仿宋" w:hAnsi="仿宋" w:eastAsia="仿宋" w:cs="仿宋"/>
          <w:color w:val="000000" w:themeColor="text1"/>
          <w:kern w:val="2"/>
          <w:sz w:val="32"/>
          <w:szCs w:val="32"/>
        </w:rPr>
        <w:t>由本局立案调查的你</w:t>
      </w:r>
      <w:r>
        <w:rPr>
          <w:rFonts w:hint="eastAsia" w:ascii="仿宋" w:hAnsi="仿宋" w:eastAsia="仿宋" w:cs="仿宋"/>
          <w:color w:val="000000" w:themeColor="text1"/>
          <w:kern w:val="1"/>
          <w:sz w:val="32"/>
          <w:szCs w:val="32"/>
        </w:rPr>
        <w:t>涉嫌销售侵犯注册商标专用权的蓝月亮洗衣液</w:t>
      </w:r>
      <w:r>
        <w:rPr>
          <w:rFonts w:hint="eastAsia" w:ascii="仿宋" w:hAnsi="仿宋" w:eastAsia="仿宋" w:cs="仿宋_GB2312"/>
          <w:color w:val="000000" w:themeColor="text1"/>
          <w:sz w:val="32"/>
          <w:szCs w:val="32"/>
        </w:rPr>
        <w:t>一案，已调查终结。依据《中华人民共和国行政处罚法》第三十一条的规定,</w:t>
      </w:r>
      <w:r>
        <w:rPr>
          <w:rFonts w:hint="eastAsia" w:ascii="仿宋" w:hAnsi="仿宋" w:eastAsia="仿宋" w:cs="仿宋"/>
          <w:color w:val="000000" w:themeColor="text1"/>
          <w:kern w:val="2"/>
          <w:sz w:val="32"/>
          <w:szCs w:val="32"/>
        </w:rPr>
        <w:t>现将本局拟作出行政处罚的事实、理由、依据及处罚内容告知如下：</w:t>
      </w:r>
    </w:p>
    <w:p>
      <w:pPr>
        <w:snapToGrid/>
        <w:spacing w:after="0" w:line="580" w:lineRule="exact"/>
        <w:ind w:firstLine="640" w:firstLineChars="200"/>
        <w:jc w:val="both"/>
        <w:rPr>
          <w:rFonts w:ascii="仿宋" w:hAnsi="仿宋" w:eastAsia="仿宋" w:cs="仿宋"/>
          <w:color w:val="000000" w:themeColor="text1"/>
          <w:kern w:val="1"/>
          <w:sz w:val="32"/>
          <w:szCs w:val="32"/>
        </w:rPr>
      </w:pPr>
      <w:r>
        <w:rPr>
          <w:rFonts w:hint="eastAsia" w:ascii="仿宋" w:hAnsi="仿宋" w:eastAsia="仿宋" w:cs="仿宋"/>
          <w:color w:val="000000" w:themeColor="text1"/>
          <w:kern w:val="1"/>
          <w:sz w:val="32"/>
          <w:szCs w:val="32"/>
        </w:rPr>
        <w:t>2020年6月30日，本局接市长热线投诉称蓝月亮（中国）有限公司益阳地区经销商发现益阳市资阳区五一东路万氏物流有限责任公司有一批蓝月亮洗衣液为假冒伪劣产品，侵犯了其公司权益，要求本局依法查处。执法人员在现场检查时发现，现场有65件蓝月亮洗衣液，经投诉人现场鉴定上述蓝月亮洗衣液为假冒产品，执法人员现场通过调取物流公司供货单发现，上述蓝月亮洗衣液的收件人是你，共200件，其中135件已运走，执法人员要求你将已运走的135件蓝月亮洗衣液运回物流公司。你销售假冒蓝月亮洗衣液的行为涉嫌违反《中华人民共和国商标法》第五十七条第三项的规定。本局依法于2020年6月30日立案</w:t>
      </w:r>
      <w:r>
        <w:rPr>
          <w:rFonts w:hint="eastAsia" w:ascii="仿宋" w:hAnsi="仿宋" w:eastAsia="仿宋" w:cs="仿宋"/>
          <w:color w:val="000000" w:themeColor="text1"/>
          <w:sz w:val="32"/>
          <w:szCs w:val="32"/>
        </w:rPr>
        <w:t>，并指定办案人员负责调查。</w:t>
      </w:r>
      <w:r>
        <w:rPr>
          <w:rFonts w:hint="eastAsia" w:ascii="仿宋" w:hAnsi="仿宋" w:eastAsia="仿宋" w:cs="仿宋"/>
          <w:color w:val="000000" w:themeColor="text1"/>
          <w:kern w:val="1"/>
          <w:sz w:val="32"/>
          <w:szCs w:val="32"/>
        </w:rPr>
        <w:t>因你拒不配合且无法联系，并且物流多次流转，溯源困难，本局于2020年7月24日经部门负责人集体讨论决定将本案移送公安机关，并对案件中止调查。因公安机关未予受理，本局于2020年11月10日恢复对本案的调查，并指定</w:t>
      </w:r>
      <w:r>
        <w:rPr>
          <w:rFonts w:hint="eastAsia" w:ascii="仿宋" w:hAnsi="仿宋" w:eastAsia="仿宋" w:cs="仿宋"/>
          <w:color w:val="000000" w:themeColor="text1"/>
          <w:sz w:val="32"/>
          <w:szCs w:val="32"/>
        </w:rPr>
        <w:t>办案人员</w:t>
      </w:r>
      <w:r>
        <w:rPr>
          <w:rFonts w:hint="eastAsia" w:ascii="仿宋" w:hAnsi="仿宋" w:eastAsia="仿宋" w:cs="仿宋"/>
          <w:color w:val="000000" w:themeColor="text1"/>
          <w:kern w:val="1"/>
          <w:sz w:val="32"/>
          <w:szCs w:val="32"/>
        </w:rPr>
        <w:t>继续负责调查，于2021年1月20日作出行政处罚决定。因你不服本局作出的《行政处罚决定书》（益资市监案字〔2021〕13号），于2021年1月27日向益阳市市场监督管理局提出行政复议申请，益阳市市场监督管理局于2021年4月23日作出复议决定，撤销了上述《行政处罚决定书》，责令本局重新作出具体行政行为。因仍无法联系你，本局于2021年4月29日对案件中止调查，并于2021年7月12日恢复对本案的调查。</w:t>
      </w:r>
    </w:p>
    <w:p>
      <w:pPr>
        <w:snapToGrid/>
        <w:spacing w:after="0" w:line="580" w:lineRule="exact"/>
        <w:ind w:firstLine="640" w:firstLineChars="200"/>
        <w:contextualSpacing/>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依据《中华人民共和国商标法》第六十二条第一款第四项“县级以上工商行政管理部门根据已经取得的违法嫌疑证据或者举报，对涉嫌侵犯他人注册商标专用权的行为进行查处时，可以行使下列职权：（四）检查与侵权活动有关的物品；对有证据证明是侵犯他人注册商标专用权的物品，可以查封或者扣押”的规定，本局于2020年6月30日对你的上述200件蓝月亮洗衣液依法实施了（扣押）行政强制措施并依法将上述（扣押）行政强制措施的期限延长。2020年8月29日，本局依法对上述200件蓝月亮洗衣液因扣押期限已经届满而予以解除行政强制措施。</w:t>
      </w:r>
    </w:p>
    <w:p>
      <w:pPr>
        <w:snapToGrid/>
        <w:spacing w:after="0" w:line="580" w:lineRule="exact"/>
        <w:ind w:firstLine="480" w:firstLineChars="150"/>
        <w:jc w:val="both"/>
        <w:rPr>
          <w:rFonts w:ascii="仿宋" w:hAnsi="仿宋" w:eastAsia="仿宋" w:cs="仿宋"/>
          <w:color w:val="000000" w:themeColor="text1"/>
          <w:kern w:val="1"/>
          <w:sz w:val="32"/>
          <w:szCs w:val="32"/>
        </w:rPr>
      </w:pPr>
      <w:r>
        <w:rPr>
          <w:rFonts w:hint="eastAsia" w:ascii="仿宋" w:hAnsi="仿宋" w:eastAsia="仿宋" w:cs="仿宋"/>
          <w:color w:val="000000" w:themeColor="text1"/>
          <w:kern w:val="2"/>
          <w:sz w:val="32"/>
          <w:szCs w:val="32"/>
        </w:rPr>
        <w:t>本局查明：你</w:t>
      </w:r>
      <w:r>
        <w:rPr>
          <w:rFonts w:hint="eastAsia" w:ascii="仿宋" w:hAnsi="仿宋" w:eastAsia="仿宋" w:cs="仿宋"/>
          <w:color w:val="000000" w:themeColor="text1"/>
          <w:kern w:val="1"/>
          <w:sz w:val="32"/>
          <w:szCs w:val="32"/>
        </w:rPr>
        <w:t>于2020年6月28日通过你在打工时认识的一个朋友，电话联系发货，共收到200件假冒蓝月亮洗衣液，在收货过程中，被蓝月亮（中国）有限公司益阳地区经销商发现，投诉人通过市长热线举报你的蓝月亮洗衣液为假冒伪劣产品，侵犯了其公司权益。</w:t>
      </w:r>
    </w:p>
    <w:p>
      <w:pPr>
        <w:snapToGrid/>
        <w:spacing w:after="0" w:line="580" w:lineRule="exact"/>
        <w:ind w:firstLine="480" w:firstLineChars="150"/>
        <w:contextualSpacing/>
        <w:jc w:val="both"/>
        <w:rPr>
          <w:rFonts w:ascii="仿宋" w:hAnsi="仿宋" w:eastAsia="仿宋" w:cs="仿宋"/>
          <w:color w:val="000000" w:themeColor="text1"/>
          <w:kern w:val="1"/>
          <w:sz w:val="32"/>
          <w:szCs w:val="32"/>
        </w:rPr>
      </w:pPr>
      <w:r>
        <w:rPr>
          <w:rFonts w:hint="eastAsia" w:ascii="仿宋" w:hAnsi="仿宋" w:eastAsia="仿宋" w:cs="仿宋_GB2312"/>
          <w:color w:val="000000" w:themeColor="text1"/>
          <w:sz w:val="32"/>
          <w:szCs w:val="32"/>
        </w:rPr>
        <w:t>另查明：你的</w:t>
      </w:r>
      <w:r>
        <w:rPr>
          <w:rFonts w:hint="eastAsia" w:ascii="仿宋" w:hAnsi="仿宋" w:eastAsia="仿宋" w:cs="仿宋"/>
          <w:color w:val="000000" w:themeColor="text1"/>
          <w:kern w:val="1"/>
          <w:sz w:val="32"/>
          <w:szCs w:val="32"/>
        </w:rPr>
        <w:t>上述蓝月亮洗衣液未销售，故无获利，同时你无法提供进货票据。据你陈述，上述蓝月亮的购进价格为85元/件（4瓶/件），合计17000元；你决定以20元/瓶的价格对外销售，合计16000元；同时，投诉人出具的上述蓝月亮洗衣液的同类产品市场销售价格为56.8元/瓶，合计45440元。</w:t>
      </w:r>
    </w:p>
    <w:p>
      <w:pPr>
        <w:snapToGrid/>
        <w:spacing w:after="0" w:line="580" w:lineRule="exact"/>
        <w:ind w:firstLine="480" w:firstLineChars="150"/>
        <w:contextualSpacing/>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本</w:t>
      </w:r>
      <w:r>
        <w:rPr>
          <w:rFonts w:hint="eastAsia" w:ascii="仿宋" w:hAnsi="仿宋" w:eastAsia="仿宋" w:cs="仿宋"/>
          <w:color w:val="000000" w:themeColor="text1"/>
          <w:kern w:val="1"/>
          <w:sz w:val="32"/>
          <w:szCs w:val="32"/>
        </w:rPr>
        <w:t>局于2020年11月10日至</w:t>
      </w:r>
      <w:r>
        <w:rPr>
          <w:rFonts w:hint="eastAsia" w:ascii="仿宋" w:hAnsi="仿宋" w:eastAsia="仿宋" w:cs="仿宋_GB2312"/>
          <w:color w:val="000000" w:themeColor="text1"/>
          <w:sz w:val="32"/>
          <w:szCs w:val="32"/>
        </w:rPr>
        <w:t>益阳市赫山区会龙山办事处泥埠村第二村民组你家中，向你送达了</w:t>
      </w:r>
      <w:r>
        <w:rPr>
          <w:rFonts w:hint="eastAsia" w:ascii="仿宋" w:hAnsi="仿宋" w:eastAsia="仿宋" w:cs="仿宋"/>
          <w:color w:val="000000" w:themeColor="text1"/>
          <w:kern w:val="1"/>
          <w:sz w:val="32"/>
          <w:szCs w:val="32"/>
        </w:rPr>
        <w:t>《询问通知书》（益资市监询</w:t>
      </w:r>
      <w:r>
        <w:rPr>
          <w:rFonts w:hint="eastAsia" w:ascii="仿宋" w:hAnsi="仿宋" w:eastAsia="仿宋" w:cs="宋体"/>
          <w:color w:val="000000" w:themeColor="text1"/>
          <w:kern w:val="1"/>
          <w:sz w:val="32"/>
          <w:szCs w:val="32"/>
        </w:rPr>
        <w:t>﹝</w:t>
      </w:r>
      <w:r>
        <w:rPr>
          <w:rFonts w:hint="eastAsia" w:ascii="仿宋" w:hAnsi="仿宋" w:eastAsia="仿宋" w:cs="仿宋"/>
          <w:color w:val="000000" w:themeColor="text1"/>
          <w:kern w:val="1"/>
          <w:sz w:val="32"/>
          <w:szCs w:val="32"/>
        </w:rPr>
        <w:t>2020</w:t>
      </w:r>
      <w:r>
        <w:rPr>
          <w:rFonts w:hint="eastAsia" w:ascii="仿宋" w:hAnsi="仿宋" w:eastAsia="仿宋" w:cs="宋体"/>
          <w:color w:val="000000" w:themeColor="text1"/>
          <w:kern w:val="1"/>
          <w:sz w:val="32"/>
          <w:szCs w:val="32"/>
        </w:rPr>
        <w:t>﹞</w:t>
      </w:r>
      <w:r>
        <w:rPr>
          <w:rFonts w:hint="eastAsia" w:ascii="仿宋" w:hAnsi="仿宋" w:eastAsia="仿宋" w:cs="仿宋"/>
          <w:color w:val="000000" w:themeColor="text1"/>
          <w:kern w:val="1"/>
          <w:sz w:val="32"/>
          <w:szCs w:val="32"/>
        </w:rPr>
        <w:t>10号），因你不在，由你父亲欧阳炳坤签收。你未在规定的时间内来本局接受询问。</w:t>
      </w:r>
    </w:p>
    <w:p>
      <w:pPr>
        <w:spacing w:after="0" w:line="580" w:lineRule="exact"/>
        <w:ind w:firstLine="480" w:firstLineChars="150"/>
        <w:jc w:val="both"/>
        <w:rPr>
          <w:rFonts w:ascii="仿宋" w:hAnsi="仿宋" w:eastAsia="仿宋" w:cs="仿宋"/>
          <w:color w:val="000000" w:themeColor="text1"/>
          <w:kern w:val="2"/>
          <w:sz w:val="32"/>
          <w:szCs w:val="32"/>
        </w:rPr>
      </w:pPr>
      <w:r>
        <w:rPr>
          <w:rFonts w:hint="eastAsia" w:ascii="仿宋" w:hAnsi="仿宋" w:eastAsia="仿宋" w:cs="仿宋"/>
          <w:color w:val="000000" w:themeColor="text1"/>
          <w:kern w:val="2"/>
          <w:sz w:val="32"/>
          <w:szCs w:val="32"/>
        </w:rPr>
        <w:t>上述事实，有以下证据予以证明：</w:t>
      </w:r>
    </w:p>
    <w:p>
      <w:pPr>
        <w:spacing w:after="0" w:line="580" w:lineRule="exact"/>
        <w:ind w:firstLine="640" w:firstLineChars="200"/>
        <w:contextualSpacing/>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1.本局于2020年6月30日收到的</w:t>
      </w:r>
      <w:r>
        <w:rPr>
          <w:rFonts w:hint="eastAsia" w:ascii="仿宋" w:hAnsi="仿宋" w:eastAsia="仿宋" w:cs="仿宋"/>
          <w:color w:val="000000" w:themeColor="text1"/>
          <w:kern w:val="1"/>
          <w:sz w:val="32"/>
          <w:szCs w:val="32"/>
        </w:rPr>
        <w:t>蓝月亮（中国）有限公司《投诉书》和蓝月亮（中国）有限公司的《商标注册证》《商标续展注册证明》《商标使用许可备案通知书》《营业执照》《授权委托书》《授权说明》、受托人身份证复印件和《鉴定证明》各一份，</w:t>
      </w:r>
      <w:r>
        <w:rPr>
          <w:rFonts w:hint="eastAsia" w:ascii="仿宋" w:hAnsi="仿宋" w:eastAsia="仿宋" w:cs="仿宋"/>
          <w:color w:val="000000" w:themeColor="text1"/>
          <w:sz w:val="32"/>
          <w:szCs w:val="32"/>
        </w:rPr>
        <w:t>证明</w:t>
      </w:r>
      <w:r>
        <w:rPr>
          <w:rFonts w:hint="eastAsia" w:ascii="仿宋" w:hAnsi="仿宋" w:eastAsia="仿宋" w:cs="仿宋"/>
          <w:color w:val="000000" w:themeColor="text1"/>
          <w:kern w:val="1"/>
          <w:sz w:val="32"/>
          <w:szCs w:val="32"/>
        </w:rPr>
        <w:t>蓝月亮（中国）有限公司投诉你经营假冒</w:t>
      </w:r>
      <w:r>
        <w:rPr>
          <w:rFonts w:hint="eastAsia" w:ascii="仿宋" w:hAnsi="仿宋" w:eastAsia="仿宋" w:cs="仿宋_GB2312"/>
          <w:color w:val="000000" w:themeColor="text1"/>
          <w:sz w:val="32"/>
          <w:szCs w:val="32"/>
        </w:rPr>
        <w:t>蓝月亮洗衣液</w:t>
      </w:r>
      <w:r>
        <w:rPr>
          <w:rFonts w:hint="eastAsia" w:ascii="仿宋" w:hAnsi="仿宋" w:eastAsia="仿宋" w:cs="仿宋"/>
          <w:color w:val="000000" w:themeColor="text1"/>
          <w:kern w:val="1"/>
          <w:sz w:val="32"/>
          <w:szCs w:val="32"/>
        </w:rPr>
        <w:t>的事实</w:t>
      </w:r>
      <w:r>
        <w:rPr>
          <w:rFonts w:hint="eastAsia" w:ascii="仿宋" w:hAnsi="仿宋" w:eastAsia="仿宋" w:cs="仿宋"/>
          <w:color w:val="000000" w:themeColor="text1"/>
          <w:sz w:val="32"/>
          <w:szCs w:val="32"/>
        </w:rPr>
        <w:t>。</w:t>
      </w:r>
    </w:p>
    <w:p>
      <w:pPr>
        <w:spacing w:after="0" w:line="580" w:lineRule="exact"/>
        <w:ind w:firstLine="640" w:firstLineChars="200"/>
        <w:contextualSpacing/>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2.你于2020年6月30日向本局提供的身份证照片打印件一份，证明你的身份。</w:t>
      </w:r>
    </w:p>
    <w:p>
      <w:pPr>
        <w:spacing w:after="0" w:line="580" w:lineRule="exact"/>
        <w:ind w:firstLine="600"/>
        <w:contextualSpacing/>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3.本局执法人员于2020年6月30日在益阳市资阳区五一东路万氏物流公司制作的《现场笔录》一份、拍摄的相片的打印件七份,证明你电话联系购进并通过物流公司收到假冒蓝月亮洗衣液200件的事实。</w:t>
      </w:r>
    </w:p>
    <w:p>
      <w:pPr>
        <w:spacing w:after="0" w:line="580" w:lineRule="exact"/>
        <w:ind w:firstLine="480" w:firstLineChars="150"/>
        <w:contextualSpacing/>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4.本局执法人员于2020年6月30日对你制作的《询问笔录》一份，证明你经营假冒蓝月亮洗衣液</w:t>
      </w:r>
      <w:r>
        <w:rPr>
          <w:rFonts w:hint="eastAsia" w:ascii="仿宋" w:hAnsi="仿宋" w:eastAsia="仿宋" w:cs="仿宋"/>
          <w:color w:val="000000" w:themeColor="text1"/>
          <w:kern w:val="1"/>
          <w:sz w:val="32"/>
          <w:szCs w:val="32"/>
        </w:rPr>
        <w:t>的时间、地点、来源、价格、未获利的</w:t>
      </w:r>
      <w:r>
        <w:rPr>
          <w:rFonts w:hint="eastAsia" w:ascii="仿宋" w:hAnsi="仿宋" w:eastAsia="仿宋" w:cs="仿宋_GB2312"/>
          <w:color w:val="000000" w:themeColor="text1"/>
          <w:sz w:val="32"/>
          <w:szCs w:val="32"/>
        </w:rPr>
        <w:t>情况。</w:t>
      </w:r>
    </w:p>
    <w:p>
      <w:pPr>
        <w:snapToGrid/>
        <w:spacing w:after="0" w:line="580" w:lineRule="exact"/>
        <w:ind w:firstLine="480" w:firstLineChars="150"/>
        <w:contextualSpacing/>
        <w:jc w:val="both"/>
        <w:rPr>
          <w:rFonts w:ascii="仿宋" w:hAnsi="仿宋" w:eastAsia="仿宋" w:cs="仿宋"/>
          <w:color w:val="000000" w:themeColor="text1"/>
          <w:sz w:val="32"/>
          <w:szCs w:val="32"/>
        </w:rPr>
      </w:pPr>
      <w:r>
        <w:rPr>
          <w:rFonts w:hint="eastAsia" w:ascii="仿宋" w:hAnsi="仿宋" w:eastAsia="仿宋" w:cs="仿宋_GB2312"/>
          <w:color w:val="000000" w:themeColor="text1"/>
          <w:sz w:val="32"/>
          <w:szCs w:val="32"/>
        </w:rPr>
        <w:t>5.</w:t>
      </w:r>
      <w:r>
        <w:rPr>
          <w:rFonts w:hint="eastAsia" w:ascii="仿宋" w:hAnsi="仿宋" w:eastAsia="仿宋" w:cs="仿宋"/>
          <w:color w:val="000000" w:themeColor="text1"/>
          <w:sz w:val="32"/>
          <w:szCs w:val="32"/>
        </w:rPr>
        <w:t>本局于2020年6月30日作出的《实施行政强制措施决定书》（益资市监实强字﹝2020﹞150号）和《财物清单》（文书编号：150号）、《送达回证》和于2020年7月30日出具的《延长行政强制措施决定书》（益资市监延强字〔2020〕150号）各一份,证明本局对你经营的上述蓝月亮洗衣液扣押并将（扣押）行政强制措施期限延长的事实。</w:t>
      </w:r>
    </w:p>
    <w:p>
      <w:pPr>
        <w:snapToGrid/>
        <w:spacing w:after="0" w:line="580" w:lineRule="exact"/>
        <w:ind w:firstLine="480" w:firstLineChars="150"/>
        <w:contextualSpacing/>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6.本局于2020年8月29日作出的《解除行政强制措施决定书》（益资市监解强字﹝2020﹞150号）一份,证明本局对你经营的上述蓝月亮行政强制措施期限已经届满而予以解除行政强制的事实。</w:t>
      </w:r>
    </w:p>
    <w:p>
      <w:pPr>
        <w:snapToGrid/>
        <w:spacing w:after="0" w:line="580" w:lineRule="exact"/>
        <w:ind w:firstLine="480" w:firstLineChars="150"/>
        <w:contextualSpacing/>
        <w:jc w:val="both"/>
        <w:rPr>
          <w:rFonts w:ascii="仿宋" w:hAnsi="仿宋" w:eastAsia="仿宋" w:cs="仿宋_GB2312"/>
          <w:color w:val="000000" w:themeColor="text1"/>
          <w:sz w:val="32"/>
          <w:szCs w:val="32"/>
        </w:rPr>
      </w:pPr>
      <w:r>
        <w:rPr>
          <w:rFonts w:hint="eastAsia" w:ascii="仿宋" w:hAnsi="仿宋" w:eastAsia="仿宋" w:cs="仿宋"/>
          <w:color w:val="000000" w:themeColor="text1"/>
          <w:sz w:val="32"/>
          <w:szCs w:val="32"/>
        </w:rPr>
        <w:t>7.本局执法人员于2020年11月13日在</w:t>
      </w:r>
      <w:r>
        <w:rPr>
          <w:rFonts w:hint="eastAsia" w:ascii="仿宋" w:hAnsi="仿宋" w:eastAsia="仿宋" w:cs="仿宋_GB2312"/>
          <w:color w:val="000000" w:themeColor="text1"/>
          <w:sz w:val="32"/>
          <w:szCs w:val="32"/>
        </w:rPr>
        <w:t>万氏物流公司制作的《现场笔录》、拍摄的相片的打印件和对万氏物流公司负责人制作的《询问笔录》、万氏物流公司提供的《万氏物流有限责任公司货物托运凭证》原件、复印件各一份，证明本局继续对本案进行调查并再次核实你通过物流公司收到假冒蓝月亮洗衣液200件的事实。</w:t>
      </w:r>
    </w:p>
    <w:p>
      <w:pPr>
        <w:snapToGrid/>
        <w:spacing w:after="0" w:line="580" w:lineRule="exact"/>
        <w:ind w:firstLine="480" w:firstLineChars="150"/>
        <w:contextualSpacing/>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8.本局执法人员于2021年7月12日手机截图打印的通话记录一份，证明本局执法人员联系你，你未接听电话。</w:t>
      </w:r>
    </w:p>
    <w:p>
      <w:pPr>
        <w:snapToGrid/>
        <w:spacing w:after="0" w:line="580" w:lineRule="exact"/>
        <w:ind w:firstLine="480" w:firstLineChars="150"/>
        <w:contextualSpacing/>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鉴于以上事实，本局认为：</w:t>
      </w:r>
      <w:r>
        <w:rPr>
          <w:rFonts w:hint="eastAsia" w:ascii="仿宋" w:hAnsi="仿宋" w:eastAsia="仿宋" w:cs="仿宋_GB2312"/>
          <w:color w:val="000000" w:themeColor="text1"/>
          <w:sz w:val="32"/>
          <w:szCs w:val="32"/>
        </w:rPr>
        <w:t>经核准注册的商标为注册商标，包括商品商标、服务商标和集体商标、证明商标；商标注册人享有商标专用权，受法律保护。你的上述行为违反了《中华人民共和国商标法》第五十七条第三项“有下列行为之一的，均属侵犯注册商标专用权：（三）销售侵犯注册商标专用权的商品的”的规定，构成了销售侵犯注册商标专用权的违法行为</w:t>
      </w:r>
      <w:r>
        <w:rPr>
          <w:rFonts w:hint="eastAsia" w:ascii="仿宋" w:hAnsi="仿宋" w:eastAsia="仿宋" w:cs="仿宋"/>
          <w:color w:val="000000" w:themeColor="text1"/>
          <w:sz w:val="32"/>
          <w:szCs w:val="32"/>
        </w:rPr>
        <w:t>。</w:t>
      </w:r>
    </w:p>
    <w:p>
      <w:pPr>
        <w:spacing w:after="0" w:line="580" w:lineRule="exact"/>
        <w:ind w:firstLine="480" w:firstLineChars="150"/>
        <w:contextualSpacing/>
        <w:jc w:val="both"/>
        <w:rPr>
          <w:rFonts w:ascii="仿宋" w:hAnsi="仿宋" w:eastAsia="仿宋" w:cs="仿宋_GB2312"/>
          <w:color w:val="000000" w:themeColor="text1"/>
          <w:sz w:val="32"/>
          <w:szCs w:val="32"/>
        </w:rPr>
      </w:pPr>
      <w:r>
        <w:rPr>
          <w:rFonts w:hint="eastAsia" w:ascii="仿宋" w:hAnsi="仿宋" w:eastAsia="仿宋" w:cs="仿宋"/>
          <w:color w:val="000000" w:themeColor="text1"/>
          <w:sz w:val="32"/>
          <w:szCs w:val="32"/>
        </w:rPr>
        <w:t>基于你</w:t>
      </w:r>
      <w:r>
        <w:rPr>
          <w:rFonts w:hint="eastAsia" w:ascii="仿宋" w:hAnsi="仿宋" w:eastAsia="仿宋" w:cs="仿宋_GB2312"/>
          <w:color w:val="000000" w:themeColor="text1"/>
          <w:sz w:val="32"/>
          <w:szCs w:val="32"/>
        </w:rPr>
        <w:t>没有从重、从轻、减轻和不予行政处罚情节，依据《湖南省规范行政裁量权办法》第二十八条“实施处罚必须以事实为依据，与违法行为的事实、性质、情节以及社会危害程度相当……”的规定，本局认为可适当处罚</w:t>
      </w:r>
      <w:r>
        <w:rPr>
          <w:rFonts w:hint="eastAsia" w:ascii="仿宋" w:hAnsi="仿宋" w:eastAsia="仿宋" w:cs="仿宋"/>
          <w:color w:val="000000" w:themeColor="text1"/>
          <w:sz w:val="32"/>
          <w:szCs w:val="32"/>
        </w:rPr>
        <w:t xml:space="preserve">。   </w:t>
      </w:r>
    </w:p>
    <w:p>
      <w:pPr>
        <w:snapToGrid/>
        <w:spacing w:after="0" w:line="580" w:lineRule="exact"/>
        <w:ind w:firstLine="480" w:firstLineChars="150"/>
        <w:contextualSpacing/>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根据</w:t>
      </w:r>
      <w:r>
        <w:rPr>
          <w:rFonts w:hint="eastAsia" w:ascii="仿宋" w:hAnsi="仿宋" w:eastAsia="仿宋"/>
          <w:color w:val="000000" w:themeColor="text1"/>
          <w:spacing w:val="5"/>
          <w:sz w:val="32"/>
          <w:szCs w:val="32"/>
        </w:rPr>
        <w:t>《中华人民共和国商标法》第六十条第二款</w:t>
      </w:r>
      <w:r>
        <w:rPr>
          <w:rFonts w:hint="eastAsia" w:ascii="仿宋" w:hAnsi="仿宋" w:eastAsia="仿宋" w:cs="仿宋_GB2312"/>
          <w:color w:val="000000" w:themeColor="text1"/>
          <w:sz w:val="32"/>
          <w:szCs w:val="32"/>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的规定，本局责令你立即停止侵权行为，拟对你作出如下行政处罚：</w:t>
      </w:r>
    </w:p>
    <w:p>
      <w:pPr>
        <w:snapToGrid/>
        <w:spacing w:after="0" w:line="580" w:lineRule="exact"/>
        <w:ind w:firstLine="640" w:firstLineChars="200"/>
        <w:contextualSpacing/>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1.没收上述200件蓝月亮洗衣液；</w:t>
      </w:r>
    </w:p>
    <w:p>
      <w:pPr>
        <w:snapToGrid/>
        <w:spacing w:after="0" w:line="580" w:lineRule="exact"/>
        <w:ind w:firstLine="640" w:firstLineChars="200"/>
        <w:contextualSpacing/>
        <w:jc w:val="both"/>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2.处罚款100000元。</w:t>
      </w:r>
    </w:p>
    <w:p>
      <w:pPr>
        <w:spacing w:line="560" w:lineRule="exact"/>
        <w:ind w:firstLine="640" w:firstLineChars="200"/>
        <w:contextualSpacing/>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依据《中华人民共和国行政处罚法》第三十一条、第三十二条、第四十二条第一款，以及《市场监督管理行政处罚听证暂行办法》第五条、《湖南省行政程序规定》第七十一条、《湖南省行政处罚听证程序规定》第七条的规定，你有权对上述作为定案依据的证据发表意见，提出异议，对上述拟作出的行政处罚，你有陈述、申辩和要求听证的权利。</w:t>
      </w:r>
    </w:p>
    <w:p>
      <w:pPr>
        <w:spacing w:line="560" w:lineRule="exact"/>
        <w:ind w:firstLine="640" w:firstLineChars="200"/>
        <w:contextualSpacing/>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你自收到本告知书之日起五个工作日内，未行使陈述、申辩权，未要求举行听证的，视为放弃此权利。</w:t>
      </w:r>
    </w:p>
    <w:p>
      <w:pPr>
        <w:widowControl w:val="0"/>
        <w:adjustRightInd/>
        <w:snapToGrid/>
        <w:spacing w:after="0" w:line="580" w:lineRule="exact"/>
        <w:ind w:left="140" w:firstLine="640" w:firstLineChars="200"/>
        <w:jc w:val="both"/>
        <w:rPr>
          <w:rFonts w:ascii="仿宋" w:hAnsi="仿宋" w:eastAsia="仿宋" w:cs="仿宋"/>
          <w:color w:val="000000" w:themeColor="text1"/>
          <w:sz w:val="32"/>
          <w:szCs w:val="32"/>
        </w:rPr>
      </w:pPr>
    </w:p>
    <w:p>
      <w:pPr>
        <w:widowControl w:val="0"/>
        <w:adjustRightInd/>
        <w:snapToGrid/>
        <w:spacing w:after="0" w:line="580" w:lineRule="exact"/>
        <w:ind w:left="140" w:firstLine="640" w:firstLineChars="200"/>
        <w:jc w:val="both"/>
        <w:rPr>
          <w:rFonts w:ascii="仿宋" w:hAnsi="仿宋" w:eastAsia="仿宋" w:cs="仿宋"/>
          <w:color w:val="000000" w:themeColor="text1"/>
          <w:kern w:val="2"/>
          <w:sz w:val="32"/>
          <w:szCs w:val="32"/>
        </w:rPr>
      </w:pPr>
    </w:p>
    <w:p>
      <w:pPr>
        <w:widowControl w:val="0"/>
        <w:adjustRightInd/>
        <w:snapToGrid/>
        <w:spacing w:after="0" w:line="580" w:lineRule="exact"/>
        <w:ind w:left="140" w:firstLine="640" w:firstLineChars="200"/>
        <w:jc w:val="both"/>
        <w:rPr>
          <w:rFonts w:ascii="仿宋" w:hAnsi="仿宋" w:eastAsia="仿宋" w:cs="仿宋"/>
          <w:color w:val="000000" w:themeColor="text1"/>
          <w:kern w:val="2"/>
          <w:sz w:val="32"/>
          <w:szCs w:val="32"/>
        </w:rPr>
      </w:pPr>
      <w:r>
        <w:rPr>
          <w:rFonts w:hint="eastAsia" w:ascii="仿宋" w:hAnsi="仿宋" w:eastAsia="仿宋" w:cs="仿宋"/>
          <w:color w:val="000000" w:themeColor="text1"/>
          <w:kern w:val="2"/>
          <w:sz w:val="32"/>
          <w:szCs w:val="32"/>
        </w:rPr>
        <w:t>联系人：胡 凯</w:t>
      </w:r>
      <w:r>
        <w:rPr>
          <w:rFonts w:ascii="仿宋" w:hAnsi="仿宋" w:eastAsia="仿宋" w:cs="仿宋"/>
          <w:color w:val="000000" w:themeColor="text1"/>
          <w:kern w:val="2"/>
          <w:sz w:val="32"/>
          <w:szCs w:val="32"/>
        </w:rPr>
        <w:t xml:space="preserve">            </w:t>
      </w:r>
      <w:r>
        <w:rPr>
          <w:rFonts w:hint="eastAsia" w:ascii="仿宋" w:hAnsi="仿宋" w:eastAsia="仿宋" w:cs="仿宋"/>
          <w:color w:val="000000" w:themeColor="text1"/>
          <w:kern w:val="2"/>
          <w:sz w:val="32"/>
          <w:szCs w:val="32"/>
        </w:rPr>
        <w:t>联系电话：0737-2916926</w:t>
      </w:r>
    </w:p>
    <w:p>
      <w:pPr>
        <w:widowControl w:val="0"/>
        <w:adjustRightInd/>
        <w:snapToGrid/>
        <w:spacing w:after="0" w:line="580" w:lineRule="exact"/>
        <w:ind w:left="140" w:firstLine="640" w:firstLineChars="200"/>
        <w:jc w:val="both"/>
        <w:rPr>
          <w:rFonts w:ascii="仿宋" w:hAnsi="仿宋" w:eastAsia="仿宋" w:cs="仿宋"/>
          <w:color w:val="000000" w:themeColor="text1"/>
          <w:kern w:val="2"/>
          <w:sz w:val="32"/>
          <w:szCs w:val="32"/>
        </w:rPr>
      </w:pPr>
    </w:p>
    <w:p>
      <w:pPr>
        <w:widowControl w:val="0"/>
        <w:adjustRightInd/>
        <w:snapToGrid/>
        <w:spacing w:after="0" w:line="580" w:lineRule="exact"/>
        <w:ind w:left="140" w:firstLine="640" w:firstLineChars="200"/>
        <w:jc w:val="both"/>
        <w:rPr>
          <w:rFonts w:ascii="仿宋" w:hAnsi="仿宋" w:eastAsia="仿宋" w:cs="仿宋"/>
          <w:color w:val="000000" w:themeColor="text1"/>
          <w:kern w:val="2"/>
          <w:sz w:val="32"/>
          <w:szCs w:val="32"/>
        </w:rPr>
      </w:pPr>
    </w:p>
    <w:p>
      <w:pPr>
        <w:widowControl w:val="0"/>
        <w:adjustRightInd/>
        <w:snapToGrid/>
        <w:spacing w:after="0" w:line="580" w:lineRule="exact"/>
        <w:ind w:left="140" w:firstLine="640" w:firstLineChars="200"/>
        <w:jc w:val="both"/>
        <w:rPr>
          <w:rFonts w:ascii="仿宋" w:hAnsi="仿宋" w:eastAsia="仿宋" w:cs="仿宋"/>
          <w:color w:val="000000" w:themeColor="text1"/>
          <w:kern w:val="2"/>
          <w:sz w:val="32"/>
          <w:szCs w:val="32"/>
        </w:rPr>
      </w:pPr>
      <w:r>
        <w:rPr>
          <w:rFonts w:ascii="仿宋" w:hAnsi="仿宋" w:eastAsia="仿宋" w:cs="仿宋"/>
          <w:color w:val="000000" w:themeColor="text1"/>
          <w:kern w:val="2"/>
          <w:sz w:val="32"/>
          <w:szCs w:val="32"/>
        </w:rPr>
        <w:t xml:space="preserve">                  </w:t>
      </w:r>
      <w:r>
        <w:rPr>
          <w:rFonts w:hint="eastAsia" w:ascii="仿宋" w:hAnsi="仿宋" w:eastAsia="仿宋" w:cs="仿宋"/>
          <w:color w:val="000000" w:themeColor="text1"/>
          <w:kern w:val="2"/>
          <w:sz w:val="32"/>
          <w:szCs w:val="32"/>
        </w:rPr>
        <w:t>　 益阳市资阳区市场监督管理局</w:t>
      </w:r>
    </w:p>
    <w:p>
      <w:pPr>
        <w:widowControl w:val="0"/>
        <w:adjustRightInd/>
        <w:snapToGrid/>
        <w:spacing w:after="0" w:line="580" w:lineRule="exact"/>
        <w:ind w:left="140" w:firstLine="640" w:firstLineChars="200"/>
        <w:jc w:val="both"/>
        <w:rPr>
          <w:rFonts w:ascii="仿宋" w:hAnsi="仿宋" w:eastAsia="仿宋" w:cs="仿宋"/>
          <w:color w:val="000000" w:themeColor="text1"/>
          <w:kern w:val="2"/>
          <w:sz w:val="32"/>
          <w:szCs w:val="32"/>
        </w:rPr>
      </w:pPr>
      <w:r>
        <w:rPr>
          <w:rFonts w:ascii="仿宋" w:hAnsi="仿宋" w:eastAsia="仿宋" w:cs="仿宋"/>
          <w:color w:val="000000" w:themeColor="text1"/>
          <w:kern w:val="2"/>
          <w:sz w:val="32"/>
          <w:szCs w:val="32"/>
        </w:rPr>
        <w:t xml:space="preserve">                    </w:t>
      </w:r>
      <w:r>
        <w:rPr>
          <w:rFonts w:hint="eastAsia" w:ascii="仿宋" w:hAnsi="仿宋" w:eastAsia="仿宋" w:cs="仿宋"/>
          <w:color w:val="000000" w:themeColor="text1"/>
          <w:kern w:val="2"/>
          <w:sz w:val="32"/>
          <w:szCs w:val="32"/>
        </w:rPr>
        <w:t>　　　</w:t>
      </w:r>
      <w:r>
        <w:rPr>
          <w:rFonts w:ascii="仿宋" w:hAnsi="仿宋" w:eastAsia="仿宋" w:cs="仿宋"/>
          <w:color w:val="000000" w:themeColor="text1"/>
          <w:kern w:val="2"/>
          <w:sz w:val="32"/>
          <w:szCs w:val="32"/>
        </w:rPr>
        <w:t>20</w:t>
      </w:r>
      <w:r>
        <w:rPr>
          <w:rFonts w:hint="eastAsia" w:ascii="仿宋" w:hAnsi="仿宋" w:eastAsia="仿宋" w:cs="仿宋"/>
          <w:color w:val="000000" w:themeColor="text1"/>
          <w:kern w:val="2"/>
          <w:sz w:val="32"/>
          <w:szCs w:val="32"/>
        </w:rPr>
        <w:t>21年7月14日</w:t>
      </w:r>
    </w:p>
    <w:p>
      <w:pPr>
        <w:spacing w:line="540" w:lineRule="exact"/>
        <w:rPr>
          <w:color w:val="000000" w:themeColor="text1"/>
        </w:rPr>
      </w:pPr>
    </w:p>
    <w:p>
      <w:pPr>
        <w:spacing w:line="540" w:lineRule="exact"/>
        <w:rPr>
          <w:color w:val="000000" w:themeColor="text1"/>
        </w:rPr>
      </w:pPr>
    </w:p>
    <w:p>
      <w:pPr>
        <w:spacing w:line="540" w:lineRule="exact"/>
        <w:rPr>
          <w:color w:val="000000" w:themeColor="text1"/>
        </w:rPr>
      </w:pPr>
    </w:p>
    <w:sectPr>
      <w:footerReference r:id="rId4" w:type="default"/>
      <w:pgSz w:w="11906" w:h="16838"/>
      <w:pgMar w:top="1440" w:right="1559" w:bottom="1440" w:left="1559"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大标宋_GBK">
    <w:altName w:val="宋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 w:hAnsi="仿宋" w:eastAsia="仿宋"/>
      </w:rPr>
    </w:pPr>
    <w:r>
      <w:rPr>
        <w:rFonts w:hint="eastAsia" w:ascii="仿宋" w:hAnsi="仿宋" w:eastAsia="仿宋"/>
        <w:sz w:val="21"/>
        <w:szCs w:val="21"/>
      </w:rPr>
      <w:t>第</w:t>
    </w:r>
    <w:r>
      <w:rPr>
        <w:rFonts w:ascii="仿宋" w:hAnsi="仿宋" w:eastAsia="仿宋"/>
        <w:sz w:val="21"/>
        <w:szCs w:val="21"/>
        <w:lang w:val="zh-CN"/>
      </w:rPr>
      <w:t xml:space="preserve"> </w:t>
    </w:r>
    <w:r>
      <w:rPr>
        <w:rFonts w:ascii="仿宋" w:hAnsi="仿宋" w:eastAsia="仿宋"/>
        <w:sz w:val="21"/>
        <w:szCs w:val="21"/>
      </w:rPr>
      <w:fldChar w:fldCharType="begin"/>
    </w:r>
    <w:r>
      <w:rPr>
        <w:rFonts w:ascii="仿宋" w:hAnsi="仿宋" w:eastAsia="仿宋"/>
        <w:sz w:val="21"/>
        <w:szCs w:val="21"/>
      </w:rPr>
      <w:instrText xml:space="preserve">PAGE</w:instrText>
    </w:r>
    <w:r>
      <w:rPr>
        <w:rFonts w:ascii="仿宋" w:hAnsi="仿宋" w:eastAsia="仿宋"/>
        <w:sz w:val="21"/>
        <w:szCs w:val="21"/>
      </w:rPr>
      <w:fldChar w:fldCharType="separate"/>
    </w:r>
    <w:r>
      <w:rPr>
        <w:rFonts w:ascii="仿宋" w:hAnsi="仿宋" w:eastAsia="仿宋"/>
        <w:sz w:val="21"/>
        <w:szCs w:val="21"/>
      </w:rPr>
      <w:t>6</w:t>
    </w:r>
    <w:r>
      <w:rPr>
        <w:rFonts w:ascii="仿宋" w:hAnsi="仿宋" w:eastAsia="仿宋"/>
        <w:sz w:val="21"/>
        <w:szCs w:val="21"/>
      </w:rPr>
      <w:fldChar w:fldCharType="end"/>
    </w:r>
    <w:r>
      <w:rPr>
        <w:rFonts w:hint="eastAsia" w:ascii="仿宋" w:hAnsi="仿宋" w:eastAsia="仿宋"/>
        <w:sz w:val="21"/>
        <w:szCs w:val="21"/>
      </w:rPr>
      <w:t>页</w:t>
    </w:r>
    <w:r>
      <w:rPr>
        <w:rFonts w:hint="eastAsia" w:ascii="仿宋" w:hAnsi="仿宋" w:eastAsia="仿宋"/>
        <w:sz w:val="21"/>
        <w:szCs w:val="21"/>
        <w:lang w:val="zh-CN"/>
      </w:rPr>
      <w:t>共</w:t>
    </w:r>
    <w:r>
      <w:rPr>
        <w:rFonts w:ascii="仿宋" w:hAnsi="仿宋" w:eastAsia="仿宋"/>
        <w:sz w:val="21"/>
        <w:szCs w:val="21"/>
      </w:rPr>
      <w:fldChar w:fldCharType="begin"/>
    </w:r>
    <w:r>
      <w:rPr>
        <w:rFonts w:ascii="仿宋" w:hAnsi="仿宋" w:eastAsia="仿宋"/>
        <w:sz w:val="21"/>
        <w:szCs w:val="21"/>
      </w:rPr>
      <w:instrText xml:space="preserve">NUMPAGES</w:instrText>
    </w:r>
    <w:r>
      <w:rPr>
        <w:rFonts w:ascii="仿宋" w:hAnsi="仿宋" w:eastAsia="仿宋"/>
        <w:sz w:val="21"/>
        <w:szCs w:val="21"/>
      </w:rPr>
      <w:fldChar w:fldCharType="separate"/>
    </w:r>
    <w:r>
      <w:rPr>
        <w:rFonts w:ascii="仿宋" w:hAnsi="仿宋" w:eastAsia="仿宋"/>
        <w:sz w:val="21"/>
        <w:szCs w:val="21"/>
      </w:rPr>
      <w:t>6</w:t>
    </w:r>
    <w:r>
      <w:rPr>
        <w:rFonts w:ascii="仿宋" w:hAnsi="仿宋" w:eastAsia="仿宋"/>
        <w:sz w:val="21"/>
        <w:szCs w:val="21"/>
      </w:rPr>
      <w:fldChar w:fldCharType="end"/>
    </w:r>
    <w:r>
      <w:rPr>
        <w:rFonts w:hint="eastAsia" w:ascii="仿宋" w:hAnsi="仿宋" w:eastAsia="仿宋"/>
        <w:sz w:val="21"/>
        <w:szCs w:val="21"/>
      </w:rPr>
      <w:t>页</w:t>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211D7F"/>
    <w:rsid w:val="000F0055"/>
    <w:rsid w:val="001F2F26"/>
    <w:rsid w:val="00211D7F"/>
    <w:rsid w:val="002A5C41"/>
    <w:rsid w:val="00362676"/>
    <w:rsid w:val="004460A0"/>
    <w:rsid w:val="0054021B"/>
    <w:rsid w:val="005A210E"/>
    <w:rsid w:val="005E21C4"/>
    <w:rsid w:val="005E6B88"/>
    <w:rsid w:val="006D3E81"/>
    <w:rsid w:val="006F2613"/>
    <w:rsid w:val="008076CB"/>
    <w:rsid w:val="008143FA"/>
    <w:rsid w:val="008205BF"/>
    <w:rsid w:val="008306F2"/>
    <w:rsid w:val="008D5074"/>
    <w:rsid w:val="009D1C7A"/>
    <w:rsid w:val="00A541AB"/>
    <w:rsid w:val="00A80612"/>
    <w:rsid w:val="00AB231F"/>
    <w:rsid w:val="00AC002A"/>
    <w:rsid w:val="00AE14E6"/>
    <w:rsid w:val="00B1727E"/>
    <w:rsid w:val="00BB5DEA"/>
    <w:rsid w:val="00C81D60"/>
    <w:rsid w:val="00D83DB8"/>
    <w:rsid w:val="00DD54E8"/>
    <w:rsid w:val="00E16308"/>
    <w:rsid w:val="00F55DE0"/>
    <w:rsid w:val="00FE46A3"/>
    <w:rsid w:val="14F85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7"/>
    <w:qFormat/>
    <w:uiPriority w:val="99"/>
    <w:pPr>
      <w:keepNext/>
      <w:keepLines/>
      <w:widowControl w:val="0"/>
      <w:adjustRightInd/>
      <w:snapToGrid/>
      <w:spacing w:after="0"/>
      <w:jc w:val="center"/>
      <w:outlineLvl w:val="0"/>
    </w:pPr>
    <w:rPr>
      <w:rFonts w:ascii="Calibri" w:hAnsi="Calibri" w:eastAsia="方正大标宋_GBK"/>
      <w:b/>
      <w:kern w:val="44"/>
      <w:sz w:val="44"/>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标题 1 Char"/>
    <w:basedOn w:val="6"/>
    <w:link w:val="2"/>
    <w:qFormat/>
    <w:uiPriority w:val="99"/>
    <w:rPr>
      <w:rFonts w:ascii="Calibri" w:hAnsi="Calibri" w:eastAsia="方正大标宋_GBK" w:cs="Times New Roman"/>
      <w:b/>
      <w:kern w:val="44"/>
      <w:sz w:val="44"/>
      <w:szCs w:val="24"/>
    </w:rPr>
  </w:style>
  <w:style w:type="character" w:customStyle="1" w:styleId="8">
    <w:name w:val="页脚 Char"/>
    <w:basedOn w:val="6"/>
    <w:link w:val="3"/>
    <w:qFormat/>
    <w:uiPriority w:val="99"/>
    <w:rPr>
      <w:rFonts w:ascii="Tahoma" w:hAnsi="Tahoma" w:eastAsia="微软雅黑" w:cs="Times New Roman"/>
      <w:kern w:val="0"/>
      <w:sz w:val="18"/>
      <w:szCs w:val="18"/>
    </w:rPr>
  </w:style>
  <w:style w:type="character" w:customStyle="1" w:styleId="9">
    <w:name w:val="页眉 Char"/>
    <w:basedOn w:val="6"/>
    <w:link w:val="4"/>
    <w:semiHidden/>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463</Words>
  <Characters>2643</Characters>
  <Lines>22</Lines>
  <Paragraphs>6</Paragraphs>
  <TotalTime>136</TotalTime>
  <ScaleCrop>false</ScaleCrop>
  <LinksUpToDate>false</LinksUpToDate>
  <CharactersWithSpaces>3100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2020-11-26T02:36:00Z</dcterms:created>
  <dc:creator>dreamsummit</dc:creator>
  <cp:lastModifiedBy>Administrator</cp:lastModifiedBy>
  <cp:lastPrinted>2021-08-26T03:48:00Z</cp:lastPrinted>
  <dcterms:modified xsi:type="dcterms:W3CDTF">2021-09-02T09:36:09Z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E396D6EA73AD45B3808C4D26583B221B</vt:lpwstr>
  </property>
</Properties>
</file>