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D01A0C"/>
          <w:spacing w:val="0"/>
          <w:sz w:val="36"/>
          <w:szCs w:val="36"/>
          <w:shd w:val="clear" w:fill="FFFFFF"/>
        </w:rPr>
      </w:pPr>
    </w:p>
    <w:p>
      <w:pPr>
        <w:jc w:val="center"/>
        <w:rPr>
          <w:rFonts w:hint="eastAsia" w:ascii="宋体" w:hAnsi="宋体" w:eastAsia="宋体" w:cs="宋体"/>
          <w:b/>
          <w:i w:val="0"/>
          <w:caps w:val="0"/>
          <w:color w:val="000000" w:themeColor="text1"/>
          <w:spacing w:val="0"/>
          <w:sz w:val="36"/>
          <w:szCs w:val="36"/>
          <w:shd w:val="clear" w:fill="FFFFFF"/>
          <w14:textFill>
            <w14:solidFill>
              <w14:schemeClr w14:val="tx1"/>
            </w14:solidFill>
          </w14:textFill>
        </w:rPr>
      </w:pPr>
      <w:r>
        <w:rPr>
          <w:rFonts w:hint="eastAsia" w:ascii="宋体" w:hAnsi="宋体" w:eastAsia="宋体" w:cs="宋体"/>
          <w:b/>
          <w:i w:val="0"/>
          <w:caps w:val="0"/>
          <w:color w:val="000000" w:themeColor="text1"/>
          <w:spacing w:val="0"/>
          <w:sz w:val="36"/>
          <w:szCs w:val="36"/>
          <w:shd w:val="clear" w:fill="FFFFFF"/>
          <w14:textFill>
            <w14:solidFill>
              <w14:schemeClr w14:val="tx1"/>
            </w14:solidFill>
          </w14:textFill>
        </w:rPr>
        <w:t>益阳市资阳区人力资源和社会保障局(汇总)</w:t>
      </w:r>
    </w:p>
    <w:p>
      <w:pPr>
        <w:jc w:val="center"/>
        <w:rPr>
          <w:rFonts w:hint="eastAsia" w:ascii="宋体" w:hAnsi="宋体" w:eastAsia="宋体" w:cs="宋体"/>
          <w:b/>
          <w:i w:val="0"/>
          <w:caps w:val="0"/>
          <w:color w:val="000000" w:themeColor="text1"/>
          <w:spacing w:val="0"/>
          <w:sz w:val="36"/>
          <w:szCs w:val="36"/>
          <w:shd w:val="clear" w:fill="FFFFFF"/>
          <w14:textFill>
            <w14:solidFill>
              <w14:schemeClr w14:val="tx1"/>
            </w14:solidFill>
          </w14:textFill>
        </w:rPr>
      </w:pPr>
      <w:r>
        <w:rPr>
          <w:rFonts w:hint="eastAsia" w:ascii="宋体" w:hAnsi="宋体" w:eastAsia="宋体" w:cs="宋体"/>
          <w:b/>
          <w:i w:val="0"/>
          <w:caps w:val="0"/>
          <w:color w:val="000000" w:themeColor="text1"/>
          <w:spacing w:val="0"/>
          <w:sz w:val="36"/>
          <w:szCs w:val="36"/>
          <w:shd w:val="clear" w:fill="FFFFFF"/>
          <w14:textFill>
            <w14:solidFill>
              <w14:schemeClr w14:val="tx1"/>
            </w14:solidFill>
          </w14:textFill>
        </w:rPr>
        <w:t>2020年</w:t>
      </w:r>
      <w:r>
        <w:rPr>
          <w:rFonts w:hint="eastAsia" w:ascii="宋体" w:hAnsi="宋体" w:eastAsia="宋体" w:cs="宋体"/>
          <w:b/>
          <w:i w:val="0"/>
          <w:caps w:val="0"/>
          <w:color w:val="000000" w:themeColor="text1"/>
          <w:spacing w:val="0"/>
          <w:sz w:val="36"/>
          <w:szCs w:val="36"/>
          <w:shd w:val="clear" w:fill="FFFFFF"/>
          <w:lang w:eastAsia="zh-CN"/>
          <w14:textFill>
            <w14:solidFill>
              <w14:schemeClr w14:val="tx1"/>
            </w14:solidFill>
          </w14:textFill>
        </w:rPr>
        <w:t>部门</w:t>
      </w:r>
      <w:r>
        <w:rPr>
          <w:rFonts w:hint="eastAsia" w:ascii="宋体" w:hAnsi="宋体" w:eastAsia="宋体" w:cs="宋体"/>
          <w:b/>
          <w:i w:val="0"/>
          <w:caps w:val="0"/>
          <w:color w:val="000000" w:themeColor="text1"/>
          <w:spacing w:val="0"/>
          <w:sz w:val="36"/>
          <w:szCs w:val="36"/>
          <w:shd w:val="clear" w:fill="FFFFFF"/>
          <w14:textFill>
            <w14:solidFill>
              <w14:schemeClr w14:val="tx1"/>
            </w14:solidFill>
          </w14:textFill>
        </w:rPr>
        <w:t>预算公开</w:t>
      </w:r>
      <w:bookmarkStart w:id="0" w:name="_GoBack"/>
      <w:bookmarkEnd w:id="0"/>
    </w:p>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录</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30"/>
          <w:szCs w:val="30"/>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黑体" w:hAnsi="黑体" w:eastAsia="黑体" w:cs="Times New Roman"/>
          <w:color w:val="auto"/>
          <w:sz w:val="30"/>
          <w:szCs w:val="30"/>
          <w:lang w:eastAsia="zh-CN"/>
        </w:rPr>
      </w:pPr>
      <w:r>
        <w:rPr>
          <w:rFonts w:hint="eastAsia" w:ascii="黑体" w:hAnsi="黑体" w:eastAsia="黑体" w:cs="黑体"/>
          <w:color w:val="auto"/>
          <w:sz w:val="30"/>
          <w:szCs w:val="30"/>
        </w:rPr>
        <w:t>第一部分</w:t>
      </w:r>
      <w:r>
        <w:rPr>
          <w:rFonts w:ascii="黑体" w:hAnsi="黑体" w:eastAsia="黑体" w:cs="黑体"/>
          <w:color w:val="auto"/>
          <w:sz w:val="30"/>
          <w:szCs w:val="30"/>
        </w:rPr>
        <w:t xml:space="preserve">  </w:t>
      </w:r>
      <w:r>
        <w:rPr>
          <w:rFonts w:hint="eastAsia" w:ascii="黑体" w:hAnsi="黑体" w:eastAsia="黑体" w:cs="黑体"/>
          <w:color w:val="auto"/>
          <w:sz w:val="30"/>
          <w:szCs w:val="30"/>
          <w:lang w:eastAsia="zh-CN"/>
        </w:rPr>
        <w:t>部门预算说明</w:t>
      </w:r>
    </w:p>
    <w:p>
      <w:pPr>
        <w:keepNext w:val="0"/>
        <w:keepLines w:val="0"/>
        <w:pageBreakBefore w:val="0"/>
        <w:widowControl/>
        <w:kinsoku/>
        <w:wordWrap/>
        <w:overflowPunct/>
        <w:topLinePunct w:val="0"/>
        <w:autoSpaceDE/>
        <w:autoSpaceDN/>
        <w:bidi w:val="0"/>
        <w:adjustRightInd/>
        <w:snapToGrid/>
        <w:spacing w:line="500" w:lineRule="exact"/>
        <w:ind w:firstLine="548" w:firstLineChars="196"/>
        <w:jc w:val="left"/>
        <w:textAlignment w:val="auto"/>
        <w:rPr>
          <w:rFonts w:hint="eastAsia" w:eastAsia="仿宋_GB2312"/>
          <w:color w:val="auto"/>
          <w:sz w:val="28"/>
          <w:szCs w:val="28"/>
        </w:rPr>
      </w:pPr>
      <w:r>
        <w:rPr>
          <w:rFonts w:eastAsia="黑体"/>
          <w:bCs/>
          <w:color w:val="auto"/>
          <w:kern w:val="0"/>
          <w:sz w:val="28"/>
          <w:szCs w:val="28"/>
        </w:rPr>
        <w:t>一、部门</w:t>
      </w:r>
      <w:r>
        <w:rPr>
          <w:rFonts w:hint="eastAsia" w:eastAsia="黑体"/>
          <w:bCs/>
          <w:color w:val="auto"/>
          <w:kern w:val="0"/>
          <w:sz w:val="28"/>
          <w:szCs w:val="28"/>
          <w:lang w:eastAsia="zh-CN"/>
        </w:rPr>
        <w:t>基本情况</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eastAsia="仿宋_GB2312"/>
          <w:color w:val="auto"/>
          <w:sz w:val="28"/>
          <w:szCs w:val="28"/>
          <w:lang w:eastAsia="zh-CN"/>
        </w:rPr>
      </w:pPr>
      <w:r>
        <w:rPr>
          <w:rFonts w:hint="eastAsia" w:eastAsia="仿宋_GB2312"/>
          <w:color w:val="auto"/>
          <w:sz w:val="28"/>
          <w:szCs w:val="28"/>
        </w:rPr>
        <w:t>1</w:t>
      </w:r>
      <w:r>
        <w:rPr>
          <w:rFonts w:eastAsia="仿宋_GB2312"/>
          <w:color w:val="auto"/>
          <w:sz w:val="28"/>
          <w:szCs w:val="28"/>
        </w:rPr>
        <w:t>、</w:t>
      </w:r>
      <w:r>
        <w:rPr>
          <w:rFonts w:hint="eastAsia" w:eastAsia="仿宋_GB2312"/>
          <w:color w:val="auto"/>
          <w:sz w:val="28"/>
          <w:szCs w:val="28"/>
          <w:lang w:eastAsia="zh-CN"/>
        </w:rPr>
        <w:t>职能职责</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eastAsia="仿宋_GB2312"/>
          <w:color w:val="auto"/>
          <w:sz w:val="28"/>
          <w:szCs w:val="28"/>
          <w:lang w:eastAsia="zh-CN"/>
        </w:rPr>
      </w:pPr>
      <w:r>
        <w:rPr>
          <w:rFonts w:eastAsia="仿宋_GB2312"/>
          <w:color w:val="auto"/>
          <w:sz w:val="28"/>
          <w:szCs w:val="28"/>
        </w:rPr>
        <w:t>2、</w:t>
      </w:r>
      <w:r>
        <w:rPr>
          <w:rFonts w:hint="eastAsia" w:eastAsia="仿宋_GB2312"/>
          <w:color w:val="auto"/>
          <w:sz w:val="28"/>
          <w:szCs w:val="28"/>
          <w:lang w:eastAsia="zh-CN"/>
        </w:rPr>
        <w:t>机构设置</w:t>
      </w:r>
    </w:p>
    <w:p>
      <w:pPr>
        <w:keepNext w:val="0"/>
        <w:keepLines w:val="0"/>
        <w:pageBreakBefore w:val="0"/>
        <w:widowControl/>
        <w:kinsoku/>
        <w:wordWrap/>
        <w:overflowPunct/>
        <w:topLinePunct w:val="0"/>
        <w:autoSpaceDE/>
        <w:autoSpaceDN/>
        <w:bidi w:val="0"/>
        <w:adjustRightInd/>
        <w:snapToGrid/>
        <w:spacing w:line="500" w:lineRule="exact"/>
        <w:ind w:firstLine="548" w:firstLineChars="196"/>
        <w:jc w:val="left"/>
        <w:textAlignment w:val="auto"/>
        <w:rPr>
          <w:rFonts w:eastAsia="黑体"/>
          <w:color w:val="auto"/>
          <w:kern w:val="0"/>
          <w:sz w:val="28"/>
          <w:szCs w:val="28"/>
        </w:rPr>
      </w:pPr>
      <w:r>
        <w:rPr>
          <w:rFonts w:eastAsia="黑体"/>
          <w:color w:val="auto"/>
          <w:kern w:val="0"/>
          <w:sz w:val="28"/>
          <w:szCs w:val="28"/>
        </w:rPr>
        <w:t>二、部门预算单位构成</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eastAsia="仿宋_GB2312"/>
          <w:color w:val="auto"/>
          <w:sz w:val="28"/>
          <w:szCs w:val="28"/>
        </w:rPr>
      </w:pPr>
      <w:r>
        <w:rPr>
          <w:rFonts w:eastAsia="仿宋_GB2312"/>
          <w:color w:val="auto"/>
          <w:sz w:val="28"/>
          <w:szCs w:val="28"/>
        </w:rPr>
        <w:t>1、部门本级</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eastAsia="仿宋_GB2312"/>
          <w:color w:val="auto"/>
          <w:sz w:val="28"/>
          <w:szCs w:val="28"/>
          <w:lang w:val="en-US" w:eastAsia="zh-CN"/>
        </w:rPr>
      </w:pPr>
      <w:r>
        <w:rPr>
          <w:rFonts w:eastAsia="仿宋_GB2312"/>
          <w:color w:val="auto"/>
          <w:sz w:val="28"/>
          <w:szCs w:val="28"/>
        </w:rPr>
        <w:t>2、二级预算单位</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eastAsia="黑体"/>
          <w:bCs/>
          <w:color w:val="auto"/>
          <w:kern w:val="0"/>
          <w:sz w:val="28"/>
          <w:szCs w:val="28"/>
          <w:lang w:eastAsia="zh-CN"/>
        </w:rPr>
      </w:pPr>
      <w:r>
        <w:rPr>
          <w:rFonts w:eastAsia="黑体"/>
          <w:bCs/>
          <w:color w:val="auto"/>
          <w:kern w:val="0"/>
          <w:sz w:val="28"/>
          <w:szCs w:val="28"/>
        </w:rPr>
        <w:t>三、部门</w:t>
      </w:r>
      <w:r>
        <w:rPr>
          <w:rFonts w:hint="eastAsia" w:eastAsia="黑体"/>
          <w:bCs/>
          <w:color w:val="auto"/>
          <w:kern w:val="0"/>
          <w:sz w:val="28"/>
          <w:szCs w:val="28"/>
        </w:rPr>
        <w:t>预算</w:t>
      </w:r>
      <w:r>
        <w:rPr>
          <w:rFonts w:eastAsia="黑体"/>
          <w:bCs/>
          <w:color w:val="auto"/>
          <w:kern w:val="0"/>
          <w:sz w:val="28"/>
          <w:szCs w:val="28"/>
        </w:rPr>
        <w:t>收支概况</w:t>
      </w:r>
      <w:r>
        <w:rPr>
          <w:rFonts w:hint="eastAsia" w:eastAsia="黑体"/>
          <w:bCs/>
          <w:color w:val="auto"/>
          <w:kern w:val="0"/>
          <w:sz w:val="28"/>
          <w:szCs w:val="28"/>
          <w:lang w:eastAsia="zh-CN"/>
        </w:rPr>
        <w:t>（增减变化情况）</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1、收入预算</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2、支出预算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黑体"/>
          <w:color w:val="auto"/>
          <w:kern w:val="0"/>
          <w:sz w:val="28"/>
          <w:szCs w:val="28"/>
        </w:rPr>
      </w:pPr>
      <w:r>
        <w:rPr>
          <w:rFonts w:eastAsia="黑体"/>
          <w:color w:val="auto"/>
          <w:sz w:val="28"/>
          <w:szCs w:val="28"/>
        </w:rPr>
        <w:t>四</w:t>
      </w:r>
      <w:r>
        <w:rPr>
          <w:rFonts w:eastAsia="黑体"/>
          <w:color w:val="auto"/>
          <w:kern w:val="0"/>
          <w:sz w:val="28"/>
          <w:szCs w:val="28"/>
        </w:rPr>
        <w:t>、</w:t>
      </w:r>
      <w:r>
        <w:rPr>
          <w:rFonts w:eastAsia="黑体"/>
          <w:color w:val="auto"/>
          <w:sz w:val="28"/>
          <w:szCs w:val="28"/>
        </w:rPr>
        <w:t>一般公共预算拨款支出预算</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eastAsia="仿宋_GB2312"/>
          <w:color w:val="auto"/>
          <w:sz w:val="28"/>
          <w:szCs w:val="28"/>
        </w:rPr>
      </w:pPr>
      <w:r>
        <w:rPr>
          <w:rFonts w:eastAsia="仿宋_GB2312"/>
          <w:color w:val="auto"/>
          <w:sz w:val="28"/>
          <w:szCs w:val="28"/>
        </w:rPr>
        <w:t>1、基本支出</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default" w:eastAsia="黑体"/>
          <w:bCs/>
          <w:color w:val="auto"/>
          <w:kern w:val="0"/>
          <w:sz w:val="28"/>
          <w:szCs w:val="28"/>
          <w:lang w:val="en-US" w:eastAsia="zh-CN"/>
        </w:rPr>
      </w:pPr>
      <w:r>
        <w:rPr>
          <w:rFonts w:eastAsia="仿宋_GB2312"/>
          <w:color w:val="auto"/>
          <w:sz w:val="28"/>
          <w:szCs w:val="28"/>
        </w:rPr>
        <w:t>2、项目支出</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eastAsia="黑体"/>
          <w:bCs/>
          <w:color w:val="auto"/>
          <w:kern w:val="0"/>
          <w:sz w:val="28"/>
          <w:szCs w:val="28"/>
        </w:rPr>
      </w:pPr>
      <w:r>
        <w:rPr>
          <w:rFonts w:eastAsia="黑体"/>
          <w:bCs/>
          <w:color w:val="auto"/>
          <w:kern w:val="0"/>
          <w:sz w:val="28"/>
          <w:szCs w:val="28"/>
        </w:rPr>
        <w:t>五、</w:t>
      </w:r>
      <w:r>
        <w:rPr>
          <w:rFonts w:hint="eastAsia" w:eastAsia="黑体"/>
          <w:bCs/>
          <w:color w:val="auto"/>
          <w:kern w:val="0"/>
          <w:sz w:val="28"/>
          <w:szCs w:val="28"/>
        </w:rPr>
        <w:t>机关运行及三公经费</w:t>
      </w:r>
      <w:r>
        <w:rPr>
          <w:rFonts w:eastAsia="黑体"/>
          <w:bCs/>
          <w:color w:val="auto"/>
          <w:kern w:val="0"/>
          <w:sz w:val="28"/>
          <w:szCs w:val="28"/>
        </w:rPr>
        <w:t>情况说明</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eastAsia="仿宋_GB2312"/>
          <w:color w:val="auto"/>
          <w:sz w:val="28"/>
          <w:szCs w:val="28"/>
          <w:lang w:eastAsia="zh-CN"/>
        </w:rPr>
      </w:pPr>
      <w:r>
        <w:rPr>
          <w:rFonts w:hint="eastAsia" w:eastAsia="仿宋_GB2312"/>
          <w:color w:val="auto"/>
          <w:sz w:val="28"/>
          <w:szCs w:val="28"/>
        </w:rPr>
        <w:t>1</w:t>
      </w:r>
      <w:r>
        <w:rPr>
          <w:rFonts w:eastAsia="仿宋_GB2312"/>
          <w:color w:val="auto"/>
          <w:sz w:val="28"/>
          <w:szCs w:val="28"/>
        </w:rPr>
        <w:t>、机关运行</w:t>
      </w:r>
      <w:r>
        <w:rPr>
          <w:rFonts w:hint="eastAsia" w:eastAsia="仿宋_GB2312"/>
          <w:color w:val="auto"/>
          <w:sz w:val="28"/>
          <w:szCs w:val="28"/>
        </w:rPr>
        <w:t>经费</w:t>
      </w:r>
      <w:r>
        <w:rPr>
          <w:rFonts w:hint="eastAsia" w:eastAsia="仿宋_GB2312"/>
          <w:color w:val="auto"/>
          <w:sz w:val="28"/>
          <w:szCs w:val="28"/>
          <w:lang w:eastAsia="zh-CN"/>
        </w:rPr>
        <w:t>情况</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40" w:firstLineChars="300"/>
        <w:textAlignment w:val="auto"/>
        <w:rPr>
          <w:rFonts w:eastAsia="仿宋_GB2312"/>
          <w:color w:val="auto"/>
          <w:sz w:val="28"/>
          <w:szCs w:val="28"/>
        </w:rPr>
      </w:pPr>
      <w:r>
        <w:rPr>
          <w:rFonts w:eastAsia="仿宋_GB2312"/>
          <w:color w:val="auto"/>
          <w:sz w:val="28"/>
          <w:szCs w:val="28"/>
        </w:rPr>
        <w:t>2、“三公”经费</w:t>
      </w:r>
      <w:r>
        <w:rPr>
          <w:rFonts w:hint="eastAsia" w:eastAsia="仿宋_GB2312"/>
          <w:color w:val="auto"/>
          <w:sz w:val="28"/>
          <w:szCs w:val="28"/>
          <w:lang w:eastAsia="zh-CN"/>
        </w:rPr>
        <w:t>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黑体"/>
          <w:color w:val="auto"/>
          <w:kern w:val="0"/>
          <w:sz w:val="28"/>
          <w:szCs w:val="28"/>
        </w:rPr>
      </w:pPr>
      <w:r>
        <w:rPr>
          <w:rFonts w:hint="eastAsia" w:eastAsia="黑体"/>
          <w:color w:val="auto"/>
          <w:sz w:val="28"/>
          <w:szCs w:val="28"/>
        </w:rPr>
        <w:t>六</w:t>
      </w:r>
      <w:r>
        <w:rPr>
          <w:rFonts w:eastAsia="黑体"/>
          <w:color w:val="auto"/>
          <w:sz w:val="28"/>
          <w:szCs w:val="28"/>
        </w:rPr>
        <w:t>、</w:t>
      </w:r>
      <w:r>
        <w:rPr>
          <w:rFonts w:hint="eastAsia" w:eastAsia="黑体"/>
          <w:color w:val="auto"/>
          <w:sz w:val="28"/>
          <w:szCs w:val="28"/>
        </w:rPr>
        <w:t>国有资产及政府采购</w:t>
      </w:r>
      <w:r>
        <w:rPr>
          <w:rFonts w:eastAsia="黑体"/>
          <w:color w:val="auto"/>
          <w:sz w:val="28"/>
          <w:szCs w:val="28"/>
        </w:rPr>
        <w:t>情况说明</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eastAsia="仿宋_GB2312"/>
          <w:color w:val="auto"/>
          <w:sz w:val="28"/>
          <w:szCs w:val="28"/>
        </w:rPr>
      </w:pPr>
      <w:r>
        <w:rPr>
          <w:rFonts w:eastAsia="仿宋_GB2312"/>
          <w:color w:val="auto"/>
          <w:sz w:val="28"/>
          <w:szCs w:val="28"/>
        </w:rPr>
        <w:t>1、</w:t>
      </w:r>
      <w:r>
        <w:rPr>
          <w:rFonts w:hint="eastAsia" w:eastAsia="仿宋_GB2312"/>
          <w:color w:val="auto"/>
          <w:sz w:val="28"/>
          <w:szCs w:val="28"/>
        </w:rPr>
        <w:t>国有资产占</w:t>
      </w:r>
      <w:r>
        <w:rPr>
          <w:rFonts w:hint="eastAsia" w:eastAsia="仿宋_GB2312"/>
          <w:color w:val="auto"/>
          <w:sz w:val="28"/>
          <w:szCs w:val="28"/>
          <w:lang w:eastAsia="zh-CN"/>
        </w:rPr>
        <w:t>用</w:t>
      </w:r>
      <w:r>
        <w:rPr>
          <w:rFonts w:hint="eastAsia" w:eastAsia="仿宋_GB2312"/>
          <w:color w:val="auto"/>
          <w:sz w:val="28"/>
          <w:szCs w:val="28"/>
        </w:rPr>
        <w:t>情况</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default" w:eastAsia="黑体"/>
          <w:bCs/>
          <w:color w:val="auto"/>
          <w:kern w:val="0"/>
          <w:sz w:val="28"/>
          <w:szCs w:val="28"/>
          <w:lang w:val="en-US" w:eastAsia="zh-CN"/>
        </w:rPr>
      </w:pPr>
      <w:r>
        <w:rPr>
          <w:rFonts w:eastAsia="仿宋_GB2312"/>
          <w:color w:val="auto"/>
          <w:sz w:val="28"/>
          <w:szCs w:val="28"/>
        </w:rPr>
        <w:t>2、</w:t>
      </w:r>
      <w:r>
        <w:rPr>
          <w:rFonts w:hint="eastAsia" w:eastAsia="仿宋_GB2312"/>
          <w:color w:val="auto"/>
          <w:sz w:val="28"/>
          <w:szCs w:val="28"/>
        </w:rPr>
        <w:t>政府采购</w:t>
      </w:r>
      <w:r>
        <w:rPr>
          <w:rFonts w:hint="eastAsia" w:eastAsia="仿宋_GB2312"/>
          <w:color w:val="auto"/>
          <w:sz w:val="28"/>
          <w:szCs w:val="28"/>
          <w:lang w:eastAsia="zh-CN"/>
        </w:rPr>
        <w:t>安排</w:t>
      </w:r>
      <w:r>
        <w:rPr>
          <w:rFonts w:hint="eastAsia" w:eastAsia="仿宋_GB2312"/>
          <w:color w:val="auto"/>
          <w:sz w:val="28"/>
          <w:szCs w:val="28"/>
        </w:rPr>
        <w:t>情况</w:t>
      </w:r>
    </w:p>
    <w:p>
      <w:pPr>
        <w:widowControl/>
        <w:numPr>
          <w:ilvl w:val="0"/>
          <w:numId w:val="1"/>
        </w:numPr>
        <w:spacing w:line="600" w:lineRule="exact"/>
        <w:ind w:firstLine="560" w:firstLineChars="200"/>
        <w:rPr>
          <w:rFonts w:hint="eastAsia" w:ascii="黑体" w:hAnsi="黑体" w:eastAsia="黑体" w:cs="黑体"/>
          <w:color w:val="auto"/>
          <w:sz w:val="30"/>
          <w:szCs w:val="30"/>
        </w:rPr>
      </w:pPr>
      <w:r>
        <w:rPr>
          <w:rFonts w:hint="eastAsia" w:eastAsia="黑体"/>
          <w:color w:val="auto"/>
          <w:sz w:val="28"/>
          <w:szCs w:val="28"/>
          <w:lang w:eastAsia="zh-CN"/>
        </w:rPr>
        <w:t>预算</w:t>
      </w:r>
      <w:r>
        <w:rPr>
          <w:rFonts w:hint="eastAsia" w:eastAsia="黑体"/>
          <w:color w:val="auto"/>
          <w:sz w:val="28"/>
          <w:szCs w:val="28"/>
        </w:rPr>
        <w:t>绩效</w:t>
      </w:r>
      <w:r>
        <w:rPr>
          <w:rFonts w:hint="eastAsia" w:eastAsia="黑体"/>
          <w:color w:val="auto"/>
          <w:sz w:val="28"/>
          <w:szCs w:val="28"/>
          <w:lang w:eastAsia="zh-CN"/>
        </w:rPr>
        <w:t>情况</w:t>
      </w:r>
      <w:r>
        <w:rPr>
          <w:rFonts w:hint="eastAsia" w:eastAsia="黑体"/>
          <w:color w:val="auto"/>
          <w:sz w:val="28"/>
          <w:szCs w:val="28"/>
        </w:rPr>
        <w:t>及其他重要事项</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八、名词解释</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Times New Roman"/>
          <w:color w:val="auto"/>
          <w:sz w:val="30"/>
          <w:szCs w:val="30"/>
          <w:lang w:eastAsia="zh-CN"/>
        </w:rPr>
      </w:pPr>
      <w:r>
        <w:rPr>
          <w:rFonts w:hint="eastAsia" w:ascii="黑体" w:hAnsi="黑体" w:eastAsia="黑体" w:cs="黑体"/>
          <w:color w:val="auto"/>
          <w:sz w:val="30"/>
          <w:szCs w:val="30"/>
        </w:rPr>
        <w:t>第</w:t>
      </w:r>
      <w:r>
        <w:rPr>
          <w:rFonts w:hint="eastAsia" w:ascii="黑体" w:hAnsi="黑体" w:eastAsia="黑体" w:cs="黑体"/>
          <w:color w:val="auto"/>
          <w:sz w:val="30"/>
          <w:szCs w:val="30"/>
          <w:lang w:eastAsia="zh-CN"/>
        </w:rPr>
        <w:t>二</w:t>
      </w:r>
      <w:r>
        <w:rPr>
          <w:rFonts w:hint="eastAsia" w:ascii="黑体" w:hAnsi="黑体" w:eastAsia="黑体" w:cs="黑体"/>
          <w:color w:val="auto"/>
          <w:sz w:val="30"/>
          <w:szCs w:val="30"/>
        </w:rPr>
        <w:t>部分</w:t>
      </w:r>
      <w:r>
        <w:rPr>
          <w:rFonts w:ascii="黑体" w:hAnsi="黑体" w:eastAsia="黑体" w:cs="黑体"/>
          <w:color w:val="auto"/>
          <w:sz w:val="30"/>
          <w:szCs w:val="30"/>
        </w:rPr>
        <w:t xml:space="preserve">  </w:t>
      </w:r>
      <w:r>
        <w:rPr>
          <w:rFonts w:hint="eastAsia" w:ascii="黑体" w:hAnsi="黑体" w:eastAsia="黑体" w:cs="黑体"/>
          <w:color w:val="auto"/>
          <w:sz w:val="30"/>
          <w:szCs w:val="30"/>
          <w:lang w:eastAsia="zh-CN"/>
        </w:rPr>
        <w:t>部门预算公开表格</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1、收支预算总表</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2、收入预算总表</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3、支出预算总表</w:t>
      </w:r>
    </w:p>
    <w:p>
      <w:pPr>
        <w:widowControl/>
        <w:spacing w:line="600" w:lineRule="exact"/>
        <w:jc w:val="left"/>
        <w:rPr>
          <w:rFonts w:hint="eastAsia" w:eastAsia="仿宋_GB2312"/>
          <w:color w:val="000000"/>
          <w:sz w:val="32"/>
          <w:szCs w:val="32"/>
          <w:highlight w:val="none"/>
        </w:rPr>
      </w:pPr>
      <w:r>
        <w:rPr>
          <w:rFonts w:eastAsia="仿宋_GB2312"/>
          <w:color w:val="000000"/>
          <w:sz w:val="32"/>
          <w:szCs w:val="32"/>
          <w:highlight w:val="none"/>
        </w:rPr>
        <w:t>4</w:t>
      </w:r>
      <w:r>
        <w:rPr>
          <w:rFonts w:hint="eastAsia" w:eastAsia="仿宋_GB2312"/>
          <w:color w:val="000000"/>
          <w:sz w:val="32"/>
          <w:szCs w:val="32"/>
          <w:highlight w:val="none"/>
        </w:rPr>
        <w:t>、支出预算分类汇总表（按部门预算经济分类）</w:t>
      </w:r>
    </w:p>
    <w:p>
      <w:pPr>
        <w:widowControl/>
        <w:numPr>
          <w:ilvl w:val="0"/>
          <w:numId w:val="2"/>
        </w:numPr>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支出预算分类汇总表（按政府预算经济分类）</w:t>
      </w:r>
    </w:p>
    <w:p>
      <w:pPr>
        <w:widowControl/>
        <w:spacing w:line="600" w:lineRule="exact"/>
        <w:jc w:val="left"/>
        <w:rPr>
          <w:rFonts w:eastAsia="仿宋_GB2312"/>
          <w:color w:val="000000"/>
          <w:sz w:val="32"/>
          <w:szCs w:val="32"/>
          <w:highlight w:val="none"/>
        </w:rPr>
      </w:pPr>
      <w:r>
        <w:rPr>
          <w:rFonts w:hint="eastAsia" w:eastAsia="仿宋_GB2312"/>
          <w:color w:val="000000"/>
          <w:sz w:val="32"/>
          <w:szCs w:val="32"/>
          <w:highlight w:val="none"/>
        </w:rPr>
        <w:t>6、</w:t>
      </w:r>
      <w:r>
        <w:rPr>
          <w:rFonts w:eastAsia="仿宋_GB2312"/>
          <w:color w:val="000000"/>
          <w:sz w:val="32"/>
          <w:szCs w:val="32"/>
          <w:highlight w:val="none"/>
        </w:rPr>
        <w:t>财政拨款收支</w:t>
      </w:r>
      <w:r>
        <w:rPr>
          <w:rFonts w:hint="eastAsia" w:eastAsia="仿宋_GB2312"/>
          <w:color w:val="000000"/>
          <w:sz w:val="32"/>
          <w:szCs w:val="32"/>
          <w:highlight w:val="none"/>
        </w:rPr>
        <w:t>预算</w:t>
      </w:r>
      <w:r>
        <w:rPr>
          <w:rFonts w:eastAsia="仿宋_GB2312"/>
          <w:color w:val="000000"/>
          <w:sz w:val="32"/>
          <w:szCs w:val="32"/>
          <w:highlight w:val="none"/>
        </w:rPr>
        <w:t>表</w:t>
      </w:r>
    </w:p>
    <w:p>
      <w:pPr>
        <w:widowControl/>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7、一般公共预算支出预算分类汇总表（按部门预算经济分类）</w:t>
      </w:r>
    </w:p>
    <w:p>
      <w:pPr>
        <w:widowControl/>
        <w:spacing w:line="600" w:lineRule="exact"/>
        <w:jc w:val="left"/>
        <w:rPr>
          <w:rFonts w:eastAsia="仿宋_GB2312"/>
          <w:color w:val="000000"/>
          <w:sz w:val="32"/>
          <w:szCs w:val="32"/>
          <w:highlight w:val="none"/>
        </w:rPr>
      </w:pPr>
      <w:r>
        <w:rPr>
          <w:rFonts w:hint="eastAsia" w:eastAsia="仿宋_GB2312"/>
          <w:color w:val="000000"/>
          <w:sz w:val="32"/>
          <w:szCs w:val="32"/>
          <w:highlight w:val="none"/>
        </w:rPr>
        <w:t>8、一般公共预算支出预算分类汇总表（按政府预算经济分类）</w:t>
      </w:r>
    </w:p>
    <w:p>
      <w:pPr>
        <w:widowControl/>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9、政府性基金拨款支出预算分类汇总表（按部门预算经济分类）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10、政府性基金拨款支出预算分类汇总表（按政府预算经济分类）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11、</w:t>
      </w:r>
      <w:r>
        <w:rPr>
          <w:rFonts w:hint="eastAsia" w:eastAsia="仿宋_GB2312"/>
          <w:color w:val="000000"/>
          <w:sz w:val="32"/>
          <w:szCs w:val="32"/>
          <w:highlight w:val="none"/>
        </w:rPr>
        <w:t>一般公共预算</w:t>
      </w:r>
      <w:r>
        <w:rPr>
          <w:rFonts w:hint="eastAsia" w:eastAsia="仿宋_GB2312"/>
          <w:color w:val="000000"/>
          <w:sz w:val="32"/>
          <w:szCs w:val="32"/>
          <w:highlight w:val="none"/>
          <w:lang w:eastAsia="zh-CN"/>
        </w:rPr>
        <w:t>基本支出表</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12、基本支出预算明细表-工资福利与对个人和家庭的补助（按部门预算经济分类）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13、基本支出预算明细表-工资福利与对个人和家庭的补助（按政府预算经济分类）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14、基本支出预算明细表-商品和服务支出（按部门预算经济分类）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15、基本支出预算明细表-商品和服务支出（按政府预算经济分类）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16、一般公共预算基本支出预算明细表-工资福利与对个人和家庭的补助（按部门预算经济分类）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17、一般公共预算基本支出预算明细表-工资福利与对个人和家庭的补助（按政府预算经济分类）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18、一般公共预算基本支出预算明细表-商品和服务支出（按部门预算经济分类）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19、一般公共预算基本支出预算明细表-商品和服务支出（按政府预算经济分类）</w:t>
      </w:r>
    </w:p>
    <w:p>
      <w:pPr>
        <w:widowControl/>
        <w:spacing w:line="600" w:lineRule="exact"/>
        <w:jc w:val="left"/>
        <w:rPr>
          <w:rFonts w:hint="eastAsia" w:eastAsia="仿宋_GB2312"/>
          <w:color w:val="000000"/>
          <w:sz w:val="32"/>
          <w:szCs w:val="32"/>
          <w:highlight w:val="yellow"/>
        </w:rPr>
      </w:pPr>
      <w:r>
        <w:rPr>
          <w:rFonts w:hint="eastAsia" w:eastAsia="仿宋_GB2312"/>
          <w:color w:val="000000"/>
          <w:sz w:val="32"/>
          <w:szCs w:val="32"/>
          <w:highlight w:val="none"/>
          <w:lang w:val="en-US" w:eastAsia="zh-CN"/>
        </w:rPr>
        <w:t>20、“三公”经费情况表-一般公共预算</w:t>
      </w:r>
    </w:p>
    <w:p>
      <w:pPr>
        <w:widowControl/>
        <w:spacing w:line="600" w:lineRule="exact"/>
        <w:ind w:leftChars="300"/>
        <w:jc w:val="left"/>
        <w:rPr>
          <w:rFonts w:hint="eastAsia" w:eastAsia="仿宋_GB2312"/>
          <w:color w:val="auto"/>
          <w:sz w:val="32"/>
          <w:szCs w:val="32"/>
          <w:highlight w:val="yellow"/>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color w:val="auto"/>
          <w:sz w:val="21"/>
          <w:szCs w:val="21"/>
        </w:rPr>
      </w:pPr>
    </w:p>
    <w:p>
      <w:pPr>
        <w:widowControl/>
        <w:spacing w:line="600" w:lineRule="exact"/>
        <w:jc w:val="both"/>
        <w:rPr>
          <w:rFonts w:ascii="黑体" w:hAnsi="Times New Roman" w:eastAsia="黑体" w:cs="黑体"/>
          <w:i w:val="0"/>
          <w:caps w:val="0"/>
          <w:color w:val="auto"/>
          <w:spacing w:val="0"/>
          <w:kern w:val="0"/>
          <w:sz w:val="36"/>
          <w:szCs w:val="36"/>
          <w:shd w:val="clear" w:fill="FFFFFF"/>
          <w:lang w:val="en-US" w:eastAsia="zh-CN" w:bidi="ar"/>
        </w:rPr>
      </w:pPr>
      <w:r>
        <w:rPr>
          <w:rFonts w:ascii="黑体" w:hAnsi="Times New Roman" w:eastAsia="黑体" w:cs="黑体"/>
          <w:i w:val="0"/>
          <w:caps w:val="0"/>
          <w:color w:val="auto"/>
          <w:spacing w:val="0"/>
          <w:kern w:val="0"/>
          <w:sz w:val="36"/>
          <w:szCs w:val="36"/>
          <w:shd w:val="clear" w:fill="FFFFFF"/>
          <w:lang w:val="en-US" w:eastAsia="zh-CN" w:bidi="ar"/>
        </w:rPr>
        <w:t>第一部分：</w:t>
      </w:r>
    </w:p>
    <w:p>
      <w:pPr>
        <w:widowControl/>
        <w:spacing w:line="600" w:lineRule="exact"/>
        <w:jc w:val="center"/>
        <w:rPr>
          <w:rFonts w:hint="eastAsia"/>
          <w:b/>
          <w:bCs/>
          <w:kern w:val="0"/>
          <w:sz w:val="36"/>
          <w:szCs w:val="36"/>
          <w:lang w:eastAsia="zh-CN"/>
        </w:rPr>
      </w:pPr>
      <w:r>
        <w:rPr>
          <w:rFonts w:hint="default" w:ascii="Times New Roman" w:hAnsi="Times New Roman" w:eastAsia="宋体" w:cs="Times New Roman"/>
          <w:b/>
          <w:i w:val="0"/>
          <w:caps w:val="0"/>
          <w:color w:val="auto"/>
          <w:spacing w:val="0"/>
          <w:kern w:val="0"/>
          <w:sz w:val="32"/>
          <w:szCs w:val="32"/>
          <w:shd w:val="clear" w:fill="FFFFFF"/>
          <w:lang w:val="en-US" w:eastAsia="zh-CN" w:bidi="ar"/>
        </w:rPr>
        <w:t> </w:t>
      </w:r>
      <w:r>
        <w:rPr>
          <w:rFonts w:hint="eastAsia"/>
          <w:b/>
          <w:bCs/>
          <w:kern w:val="0"/>
          <w:sz w:val="36"/>
          <w:szCs w:val="36"/>
        </w:rPr>
        <w:t>益阳市资阳区</w:t>
      </w:r>
      <w:r>
        <w:rPr>
          <w:rFonts w:hint="eastAsia"/>
          <w:b/>
          <w:bCs/>
          <w:kern w:val="0"/>
          <w:sz w:val="36"/>
          <w:szCs w:val="36"/>
          <w:lang w:eastAsia="zh-CN"/>
        </w:rPr>
        <w:t>人力资源和社会保障局（汇总）</w:t>
      </w:r>
    </w:p>
    <w:p>
      <w:pPr>
        <w:widowControl/>
        <w:spacing w:line="600" w:lineRule="exact"/>
        <w:jc w:val="center"/>
        <w:rPr>
          <w:rFonts w:hint="eastAsia" w:ascii="宋体" w:hAnsi="宋体" w:eastAsia="宋体" w:cs="宋体"/>
          <w:color w:val="auto"/>
          <w:sz w:val="21"/>
          <w:szCs w:val="21"/>
        </w:rPr>
      </w:pPr>
      <w:r>
        <w:rPr>
          <w:rFonts w:hint="eastAsia" w:eastAsia="仿宋_GB2312"/>
          <w:sz w:val="32"/>
          <w:szCs w:val="32"/>
        </w:rPr>
        <w:t>2020</w:t>
      </w:r>
      <w:r>
        <w:rPr>
          <w:b/>
          <w:bCs/>
          <w:kern w:val="0"/>
          <w:sz w:val="36"/>
          <w:szCs w:val="36"/>
        </w:rPr>
        <w:t>年部门预算说明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both"/>
        <w:rPr>
          <w:color w:val="auto"/>
          <w:sz w:val="21"/>
          <w:szCs w:val="21"/>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627"/>
        <w:jc w:val="both"/>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基本情况</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627" w:leftChars="0" w:right="0" w:rightChars="0"/>
        <w:jc w:val="both"/>
        <w:rPr>
          <w:rFonts w:hint="eastAsia" w:ascii="宋体" w:hAnsi="宋体" w:eastAsia="宋体" w:cs="宋体"/>
          <w:b/>
          <w:i w:val="0"/>
          <w:caps w:val="0"/>
          <w:color w:val="auto"/>
          <w:spacing w:val="0"/>
          <w:sz w:val="28"/>
          <w:szCs w:val="28"/>
          <w:shd w:val="clear" w:fill="FFFFFF"/>
        </w:rPr>
      </w:pPr>
      <w:r>
        <w:rPr>
          <w:rFonts w:hint="eastAsia" w:ascii="宋体" w:hAnsi="宋体" w:eastAsia="宋体" w:cs="宋体"/>
          <w:b/>
          <w:i w:val="0"/>
          <w:caps w:val="0"/>
          <w:color w:val="auto"/>
          <w:spacing w:val="0"/>
          <w:sz w:val="28"/>
          <w:szCs w:val="28"/>
          <w:shd w:val="clear" w:fill="FFFFFF"/>
        </w:rPr>
        <w:t>职能职责</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（一）拟订全区人力资源和社会保障事业发展规划和年度工作计划并组织实施；对全区人力资源和社会保障工作进行综合管理、监督指导、协调服务。</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（二）负责全区人力资源开发综合管理。拟订并组织实施全区人力资源市场发展规划和人力资源流动政策；指导全区建立统一规范的人力资源市场，促进人力资源合理流动、有效配置。</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三）负责全区促进就业工作。拟订并组织实施统筹城乡的就业发展规划，完善公共就业创业服务体系；组织落实就业援助制度；组织落实职业资格制度相关政策，统筹建立面向城乡劳动者的职业技能培训制度；贯彻执行高校毕业生就业政策和高技能人才、农村实用人才培养与激励政策。</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四）统筹推进建立覆盖城乡的多层次社会保障体系。组织实施养老、失业、工伤等社会保险及其补充保险政策和标准；贯彻执行养老保险、失业保险、工伤保险政策；会同有关部门拟订养老、失业、工伤等社会保险及其补充保险基金管理监督办法并实施监督，编制相关社会保险基金预决算草案。</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（五）负责全区就业、失业和相关社会保险基金预测预警和信息引导，拟订应对预案，实施预防、调节和控制，保持就业形势稳定和相关社会保险基金总体收支平衡。</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六）组织实施劳动人事争议调解仲裁工作规划，执行劳动关系政策，完善劳动关系协商协调机制；监督实施职工工作时间、休息休假和假期制度，监督实施消除非法使用童工政策和女工、未成年工特殊劳动保护政策；组织实施劳动保障监察，协调劳动者维权工作，依法查处重大案件。</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七）牵头推进深化职称制度改革。综合管理全区专业技术人员、专业技术队伍建设和专业技术人员、机关事业单位工勤人员继续教育工作；牵头推进深化职称制度改革，归口管理专业技术人员的职称工作；负责高层次专业技术人才选拔培养引进工作；完善职业资格制度，实施职业技能多元化评价政策。</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八）负责全区事业单位人事宏观管理。会同有关部门指导事业单位人事制度改革，按照管理权限负责规范事业单位岗位设置、公开招聘、聘用合同等人事综合管理工作；组织实施事业单位工作人员和机关工勤人员管理政策。</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九）负责全区企事业单位工资收入分配综合管理。贯彻执行事业单位和机关工勤人员工资收入分配政策；建立事业单位和机关工勤人员工资正常增长和支付保障机制，指导和监督实施国有企业经营者收入分配政策；组织实施事业单位和机关工勤人员福利、职业年金和离退休管理办法。</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（十）会同有关部门落实农民工工作的综合性政策和规划，协调解决重点难点问题，维护农民工合法权益。</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十一）拟订政府绩效考核方案及指标体系；会同有关部门组织实施全区政府绩效考核与管理工作；综合掌握全区政府绩效考核与管理工作动态；负责迎接市绩效评估检查验收的综合协调工作；承办区绩效考核领导小组办公室日常工作。</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（十二）负责全区民兵武器装备的管理工作。</w:t>
      </w:r>
    </w:p>
    <w:p>
      <w:pPr>
        <w:widowControl/>
        <w:spacing w:line="600" w:lineRule="exact"/>
        <w:ind w:firstLine="640" w:firstLineChars="200"/>
        <w:jc w:val="left"/>
        <w:rPr>
          <w:rFonts w:hint="eastAsia" w:eastAsia="仿宋_GB2312"/>
          <w:color w:val="000000"/>
          <w:sz w:val="32"/>
          <w:szCs w:val="32"/>
          <w:highlight w:val="none"/>
        </w:rPr>
      </w:pPr>
      <w:r>
        <w:rPr>
          <w:rFonts w:hint="eastAsia" w:eastAsia="仿宋_GB2312"/>
          <w:color w:val="000000"/>
          <w:sz w:val="32"/>
          <w:szCs w:val="32"/>
          <w:highlight w:val="none"/>
        </w:rPr>
        <w:t>（十三）完成区委、区政府交办的其他任务。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1" w:firstLineChars="100"/>
        <w:jc w:val="both"/>
        <w:rPr>
          <w:rFonts w:hint="eastAsia" w:ascii="宋体" w:hAnsi="宋体" w:eastAsia="宋体" w:cs="宋体"/>
          <w:color w:val="auto"/>
          <w:sz w:val="21"/>
          <w:szCs w:val="21"/>
        </w:rPr>
      </w:pPr>
      <w:r>
        <w:rPr>
          <w:rFonts w:hint="eastAsia" w:ascii="宋体" w:hAnsi="宋体" w:eastAsia="宋体" w:cs="宋体"/>
          <w:b/>
          <w:i w:val="0"/>
          <w:caps w:val="0"/>
          <w:color w:val="auto"/>
          <w:spacing w:val="0"/>
          <w:sz w:val="28"/>
          <w:szCs w:val="28"/>
          <w:shd w:val="clear" w:fill="FFFFFF"/>
        </w:rPr>
        <w:t>2、机构设置</w:t>
      </w:r>
    </w:p>
    <w:p>
      <w:pPr>
        <w:widowControl/>
        <w:spacing w:line="600" w:lineRule="exact"/>
        <w:ind w:firstLine="640" w:firstLineChars="200"/>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eastAsia="zh-CN"/>
        </w:rPr>
        <w:t>益阳市资阳区人力资源</w:t>
      </w:r>
      <w:r>
        <w:rPr>
          <w:rFonts w:hint="eastAsia" w:eastAsia="仿宋_GB2312"/>
          <w:color w:val="000000"/>
          <w:sz w:val="32"/>
          <w:szCs w:val="32"/>
          <w:highlight w:val="none"/>
          <w:lang w:val="en-US" w:eastAsia="zh-CN"/>
        </w:rPr>
        <w:t>和社会保障局（汇总）下内设办公室</w:t>
      </w:r>
      <w:r>
        <w:rPr>
          <w:rFonts w:hint="eastAsia" w:eastAsia="仿宋_GB2312"/>
          <w:color w:val="000000"/>
          <w:sz w:val="32"/>
          <w:szCs w:val="32"/>
          <w:highlight w:val="none"/>
          <w:lang w:eastAsia="zh-CN"/>
        </w:rPr>
        <w:t>、</w:t>
      </w:r>
      <w:r>
        <w:rPr>
          <w:rFonts w:hint="eastAsia" w:eastAsia="仿宋_GB2312"/>
          <w:color w:val="000000"/>
          <w:sz w:val="32"/>
          <w:szCs w:val="32"/>
          <w:highlight w:val="none"/>
        </w:rPr>
        <w:t>法制股</w:t>
      </w:r>
      <w:r>
        <w:rPr>
          <w:rFonts w:hint="eastAsia" w:eastAsia="仿宋_GB2312"/>
          <w:color w:val="000000"/>
          <w:sz w:val="32"/>
          <w:szCs w:val="32"/>
          <w:highlight w:val="none"/>
          <w:lang w:eastAsia="zh-CN"/>
        </w:rPr>
        <w:t>、</w:t>
      </w:r>
      <w:r>
        <w:rPr>
          <w:rFonts w:hint="eastAsia" w:eastAsia="仿宋_GB2312"/>
          <w:color w:val="000000"/>
          <w:sz w:val="32"/>
          <w:szCs w:val="32"/>
          <w:highlight w:val="none"/>
        </w:rPr>
        <w:t>财务审计股</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就业促进与失业保险股、</w:t>
      </w:r>
      <w:r>
        <w:rPr>
          <w:rFonts w:hint="eastAsia" w:eastAsia="仿宋_GB2312"/>
          <w:color w:val="000000"/>
          <w:sz w:val="32"/>
          <w:szCs w:val="32"/>
          <w:highlight w:val="none"/>
        </w:rPr>
        <w:t>事业单位人事管理股（专业技术人员管理股）</w:t>
      </w:r>
      <w:r>
        <w:rPr>
          <w:rFonts w:hint="eastAsia" w:eastAsia="仿宋_GB2312"/>
          <w:color w:val="000000"/>
          <w:sz w:val="32"/>
          <w:szCs w:val="32"/>
          <w:highlight w:val="none"/>
          <w:lang w:eastAsia="zh-CN"/>
        </w:rPr>
        <w:t>、</w:t>
      </w:r>
      <w:r>
        <w:rPr>
          <w:rFonts w:hint="eastAsia" w:eastAsia="仿宋_GB2312"/>
          <w:color w:val="000000"/>
          <w:sz w:val="32"/>
          <w:szCs w:val="32"/>
          <w:highlight w:val="none"/>
        </w:rPr>
        <w:t>工资福利股（人事政工股）</w:t>
      </w:r>
      <w:r>
        <w:rPr>
          <w:rFonts w:hint="eastAsia" w:eastAsia="仿宋_GB2312"/>
          <w:color w:val="000000"/>
          <w:sz w:val="32"/>
          <w:szCs w:val="32"/>
          <w:highlight w:val="none"/>
          <w:lang w:eastAsia="zh-CN"/>
        </w:rPr>
        <w:t>、</w:t>
      </w:r>
      <w:r>
        <w:rPr>
          <w:rFonts w:hint="eastAsia" w:eastAsia="仿宋_GB2312"/>
          <w:color w:val="000000"/>
          <w:sz w:val="32"/>
          <w:szCs w:val="32"/>
          <w:highlight w:val="none"/>
        </w:rPr>
        <w:t>社会养老保险股</w:t>
      </w:r>
      <w:r>
        <w:rPr>
          <w:rFonts w:hint="eastAsia" w:eastAsia="仿宋_GB2312"/>
          <w:color w:val="000000"/>
          <w:sz w:val="32"/>
          <w:szCs w:val="32"/>
          <w:highlight w:val="none"/>
          <w:lang w:eastAsia="zh-CN"/>
        </w:rPr>
        <w:t>、</w:t>
      </w:r>
      <w:r>
        <w:rPr>
          <w:rFonts w:hint="eastAsia" w:eastAsia="仿宋_GB2312"/>
          <w:color w:val="000000"/>
          <w:sz w:val="32"/>
          <w:szCs w:val="32"/>
          <w:highlight w:val="none"/>
        </w:rPr>
        <w:t>工伤保险股</w:t>
      </w:r>
      <w:r>
        <w:rPr>
          <w:rFonts w:hint="eastAsia" w:eastAsia="仿宋_GB2312"/>
          <w:color w:val="000000"/>
          <w:sz w:val="32"/>
          <w:szCs w:val="32"/>
          <w:highlight w:val="none"/>
          <w:lang w:eastAsia="zh-CN"/>
        </w:rPr>
        <w:t>、</w:t>
      </w:r>
      <w:r>
        <w:rPr>
          <w:rFonts w:hint="eastAsia" w:eastAsia="仿宋_GB2312"/>
          <w:color w:val="000000"/>
          <w:sz w:val="32"/>
          <w:szCs w:val="32"/>
          <w:highlight w:val="none"/>
        </w:rPr>
        <w:t>社会保险基金监督股</w:t>
      </w:r>
      <w:r>
        <w:rPr>
          <w:rFonts w:hint="eastAsia" w:eastAsia="仿宋_GB2312"/>
          <w:color w:val="000000"/>
          <w:sz w:val="32"/>
          <w:szCs w:val="32"/>
          <w:highlight w:val="none"/>
          <w:lang w:eastAsia="zh-CN"/>
        </w:rPr>
        <w:t>、</w:t>
      </w:r>
      <w:r>
        <w:rPr>
          <w:rFonts w:hint="eastAsia" w:eastAsia="仿宋_GB2312"/>
          <w:color w:val="000000"/>
          <w:sz w:val="32"/>
          <w:szCs w:val="32"/>
          <w:highlight w:val="none"/>
        </w:rPr>
        <w:t>绩效考核股</w:t>
      </w:r>
      <w:r>
        <w:rPr>
          <w:rFonts w:hint="eastAsia" w:eastAsia="仿宋_GB2312"/>
          <w:color w:val="000000"/>
          <w:sz w:val="32"/>
          <w:szCs w:val="32"/>
          <w:highlight w:val="none"/>
          <w:lang w:eastAsia="zh-CN"/>
        </w:rPr>
        <w:t>、</w:t>
      </w:r>
      <w:r>
        <w:rPr>
          <w:rFonts w:hint="eastAsia" w:eastAsia="仿宋_GB2312"/>
          <w:color w:val="000000"/>
          <w:sz w:val="32"/>
          <w:szCs w:val="32"/>
          <w:highlight w:val="none"/>
        </w:rPr>
        <w:t>职业能力建设股</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劳动人事争议仲裁院、益阳市资阳区工伤保险服务中心、益阳市资阳区人力资源市场管理中心、益阳</w:t>
      </w:r>
      <w:r>
        <w:rPr>
          <w:rFonts w:hint="eastAsia" w:ascii="仿宋_GB2312" w:hAnsi="仿宋_GB2312" w:eastAsia="仿宋_GB2312" w:cs="仿宋_GB2312"/>
          <w:color w:val="000000"/>
          <w:sz w:val="32"/>
          <w:szCs w:val="32"/>
          <w:highlight w:val="none"/>
          <w:lang w:val="en-US" w:eastAsia="zh-CN"/>
        </w:rPr>
        <w:t>市资阳区劳动监察局等15个股室以及益阳市资阳区社会保险服务中心和区就业服务中心2个独立核算的二级机构。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640" w:firstLineChars="200"/>
        <w:jc w:val="both"/>
        <w:rPr>
          <w:rFonts w:hint="eastAsia" w:ascii="宋体" w:hAnsi="宋体" w:eastAsia="宋体" w:cs="宋体"/>
          <w:color w:val="auto"/>
          <w:sz w:val="21"/>
          <w:szCs w:val="21"/>
        </w:rPr>
      </w:pPr>
      <w:r>
        <w:rPr>
          <w:rFonts w:hint="eastAsia" w:ascii="黑体" w:hAnsi="宋体" w:eastAsia="黑体" w:cs="黑体"/>
          <w:i w:val="0"/>
          <w:caps w:val="0"/>
          <w:color w:val="auto"/>
          <w:spacing w:val="0"/>
          <w:kern w:val="0"/>
          <w:sz w:val="32"/>
          <w:szCs w:val="32"/>
          <w:shd w:val="clear" w:fill="FFFFFF"/>
          <w:lang w:val="en-US" w:eastAsia="zh-CN" w:bidi="ar"/>
        </w:rPr>
        <w:t>二、部门预算单位构成</w:t>
      </w:r>
    </w:p>
    <w:p>
      <w:pPr>
        <w:widowControl/>
        <w:spacing w:line="600" w:lineRule="exact"/>
        <w:jc w:val="left"/>
        <w:rPr>
          <w:rFonts w:hint="eastAsia" w:eastAsia="仿宋_GB2312"/>
          <w:color w:val="000000"/>
          <w:sz w:val="32"/>
          <w:szCs w:val="32"/>
          <w:highlight w:val="none"/>
          <w:lang w:eastAsia="zh-CN"/>
        </w:rPr>
      </w:pPr>
      <w:r>
        <w:rPr>
          <w:rFonts w:hint="eastAsia" w:eastAsia="仿宋_GB2312"/>
          <w:color w:val="000000"/>
          <w:sz w:val="32"/>
          <w:szCs w:val="32"/>
          <w:highlight w:val="none"/>
          <w:lang w:eastAsia="zh-CN"/>
        </w:rPr>
        <w:t>　　纳入</w:t>
      </w:r>
      <w:r>
        <w:rPr>
          <w:rFonts w:hint="eastAsia" w:eastAsia="仿宋_GB2312"/>
          <w:color w:val="000000"/>
          <w:sz w:val="32"/>
          <w:szCs w:val="32"/>
          <w:highlight w:val="none"/>
          <w:lang w:val="en-US" w:eastAsia="zh-CN"/>
        </w:rPr>
        <w:t>2020</w:t>
      </w:r>
      <w:r>
        <w:rPr>
          <w:rFonts w:hint="eastAsia" w:eastAsia="仿宋_GB2312"/>
          <w:color w:val="000000"/>
          <w:sz w:val="32"/>
          <w:szCs w:val="32"/>
          <w:highlight w:val="none"/>
          <w:lang w:eastAsia="zh-CN"/>
        </w:rPr>
        <w:t>年益阳市资阳区人力资源和社会保障局（汇总）部门预算编制范围的二级预算单位包括：</w:t>
      </w:r>
    </w:p>
    <w:p>
      <w:pPr>
        <w:widowControl/>
        <w:spacing w:line="600" w:lineRule="exact"/>
        <w:ind w:firstLine="320" w:firstLineChars="100"/>
        <w:jc w:val="left"/>
        <w:rPr>
          <w:rFonts w:hint="eastAsia" w:eastAsia="仿宋_GB2312"/>
          <w:color w:val="000000"/>
          <w:sz w:val="32"/>
          <w:szCs w:val="32"/>
          <w:highlight w:val="none"/>
          <w:lang w:eastAsia="zh-CN"/>
        </w:rPr>
      </w:pPr>
      <w:r>
        <w:rPr>
          <w:rFonts w:hint="eastAsia" w:eastAsia="仿宋_GB2312"/>
          <w:color w:val="000000"/>
          <w:sz w:val="32"/>
          <w:szCs w:val="32"/>
          <w:highlight w:val="none"/>
          <w:lang w:eastAsia="zh-CN"/>
        </w:rPr>
        <w:t>1、益阳市资阳区</w:t>
      </w:r>
      <w:r>
        <w:rPr>
          <w:rFonts w:hint="eastAsia" w:eastAsia="仿宋_GB2312"/>
          <w:color w:val="000000"/>
          <w:sz w:val="32"/>
          <w:szCs w:val="32"/>
          <w:highlight w:val="none"/>
          <w:lang w:val="en-US" w:eastAsia="zh-CN"/>
        </w:rPr>
        <w:t>人力资源和社会保障局</w:t>
      </w:r>
      <w:r>
        <w:rPr>
          <w:rFonts w:hint="eastAsia" w:eastAsia="仿宋_GB2312"/>
          <w:color w:val="000000"/>
          <w:sz w:val="32"/>
          <w:szCs w:val="32"/>
          <w:highlight w:val="none"/>
          <w:lang w:eastAsia="zh-CN"/>
        </w:rPr>
        <w:t>本级</w:t>
      </w:r>
    </w:p>
    <w:p>
      <w:pPr>
        <w:widowControl/>
        <w:spacing w:line="600" w:lineRule="exact"/>
        <w:ind w:firstLine="320" w:firstLineChars="100"/>
        <w:jc w:val="left"/>
        <w:rPr>
          <w:rFonts w:hint="eastAsia" w:eastAsia="仿宋_GB2312"/>
          <w:color w:val="000000"/>
          <w:sz w:val="32"/>
          <w:szCs w:val="32"/>
          <w:highlight w:val="none"/>
          <w:lang w:eastAsia="zh-CN"/>
        </w:rPr>
      </w:pPr>
      <w:r>
        <w:rPr>
          <w:rFonts w:hint="eastAsia" w:eastAsia="仿宋_GB2312"/>
          <w:color w:val="000000"/>
          <w:sz w:val="32"/>
          <w:szCs w:val="32"/>
          <w:highlight w:val="none"/>
          <w:lang w:eastAsia="zh-CN"/>
        </w:rPr>
        <w:t>2、益阳市资阳区社会保险服务中心</w:t>
      </w:r>
    </w:p>
    <w:p>
      <w:pPr>
        <w:widowControl/>
        <w:spacing w:line="600" w:lineRule="exact"/>
        <w:ind w:firstLine="320" w:firstLineChars="100"/>
        <w:jc w:val="left"/>
        <w:rPr>
          <w:rFonts w:hint="eastAsia" w:eastAsia="仿宋_GB2312"/>
          <w:color w:val="000000"/>
          <w:sz w:val="32"/>
          <w:szCs w:val="32"/>
          <w:highlight w:val="none"/>
          <w:lang w:eastAsia="zh-CN"/>
        </w:rPr>
      </w:pPr>
      <w:r>
        <w:rPr>
          <w:rFonts w:hint="eastAsia" w:eastAsia="仿宋_GB2312"/>
          <w:color w:val="000000"/>
          <w:sz w:val="32"/>
          <w:szCs w:val="32"/>
          <w:highlight w:val="none"/>
          <w:lang w:eastAsia="zh-CN"/>
        </w:rPr>
        <w:t>3、益阳市资阳区就业服务中心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640" w:firstLineChars="200"/>
        <w:jc w:val="both"/>
        <w:rPr>
          <w:rFonts w:hint="eastAsia" w:ascii="宋体" w:hAnsi="宋体" w:eastAsia="宋体" w:cs="宋体"/>
          <w:color w:val="auto"/>
          <w:sz w:val="21"/>
          <w:szCs w:val="21"/>
        </w:rPr>
      </w:pPr>
      <w:r>
        <w:rPr>
          <w:rFonts w:hint="eastAsia" w:ascii="黑体" w:hAnsi="Times New Roman" w:eastAsia="黑体" w:cs="黑体"/>
          <w:i w:val="0"/>
          <w:caps w:val="0"/>
          <w:color w:val="auto"/>
          <w:spacing w:val="0"/>
          <w:kern w:val="0"/>
          <w:sz w:val="32"/>
          <w:szCs w:val="32"/>
          <w:shd w:val="clear" w:fill="FFFFFF"/>
          <w:lang w:val="en-US" w:eastAsia="zh-CN" w:bidi="ar"/>
        </w:rPr>
        <w:t>三、部门</w:t>
      </w:r>
      <w:r>
        <w:rPr>
          <w:rFonts w:hint="eastAsia" w:ascii="黑体" w:hAnsi="宋体" w:eastAsia="黑体" w:cs="黑体"/>
          <w:i w:val="0"/>
          <w:caps w:val="0"/>
          <w:color w:val="auto"/>
          <w:spacing w:val="0"/>
          <w:kern w:val="0"/>
          <w:sz w:val="32"/>
          <w:szCs w:val="32"/>
          <w:shd w:val="clear" w:fill="FFFFFF"/>
          <w:lang w:val="en-US" w:eastAsia="zh-CN" w:bidi="ar"/>
        </w:rPr>
        <w:t>预算</w:t>
      </w:r>
      <w:r>
        <w:rPr>
          <w:rFonts w:hint="eastAsia" w:ascii="黑体" w:hAnsi="Times New Roman" w:eastAsia="黑体" w:cs="黑体"/>
          <w:i w:val="0"/>
          <w:caps w:val="0"/>
          <w:color w:val="auto"/>
          <w:spacing w:val="0"/>
          <w:kern w:val="0"/>
          <w:sz w:val="32"/>
          <w:szCs w:val="32"/>
          <w:shd w:val="clear" w:fill="FFFFFF"/>
          <w:lang w:val="en-US" w:eastAsia="zh-CN" w:bidi="ar"/>
        </w:rPr>
        <w:t>收支概况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color w:val="auto"/>
          <w:sz w:val="32"/>
          <w:szCs w:val="32"/>
        </w:rPr>
      </w:pPr>
      <w:r>
        <w:rPr>
          <w:rFonts w:hint="eastAsia" w:ascii="宋体" w:hAnsi="宋体" w:eastAsia="宋体" w:cs="宋体"/>
          <w:i w:val="0"/>
          <w:caps w:val="0"/>
          <w:color w:val="auto"/>
          <w:spacing w:val="0"/>
          <w:sz w:val="28"/>
          <w:szCs w:val="28"/>
          <w:shd w:val="clear" w:fill="FFFFFF"/>
          <w:lang w:eastAsia="zh-CN"/>
        </w:rPr>
        <w:t>2020</w:t>
      </w:r>
      <w:r>
        <w:rPr>
          <w:rFonts w:hint="eastAsia" w:ascii="仿宋_GB2312" w:hAnsi="宋体" w:eastAsia="仿宋_GB2312" w:cs="仿宋_GB2312"/>
          <w:i w:val="0"/>
          <w:caps w:val="0"/>
          <w:color w:val="auto"/>
          <w:spacing w:val="0"/>
          <w:kern w:val="0"/>
          <w:sz w:val="32"/>
          <w:szCs w:val="32"/>
          <w:shd w:val="clear" w:fill="FFFFFF"/>
          <w:lang w:val="en-US" w:eastAsia="zh-CN" w:bidi="ar"/>
        </w:rPr>
        <w:t>年部门预算包括益阳市资阳区人力资源和社会保障局本级预算及所属单位预算在内的汇总情况。收入包括一般公共预算收入，又包括其他收入；支出既包括保障局机关及下属二级机构基本运行的经费，也包括其归口管理的专项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eastAsia="zh-CN"/>
        </w:rPr>
        <w:t>收入预算：2020年年初预算数</w:t>
      </w:r>
      <w:r>
        <w:rPr>
          <w:rFonts w:hint="eastAsia" w:ascii="宋体" w:hAnsi="宋体" w:eastAsia="宋体" w:cs="宋体"/>
          <w:i w:val="0"/>
          <w:caps w:val="0"/>
          <w:color w:val="auto"/>
          <w:spacing w:val="0"/>
          <w:sz w:val="28"/>
          <w:szCs w:val="28"/>
          <w:shd w:val="clear" w:fill="FFFFFF"/>
          <w:lang w:val="en-US" w:eastAsia="zh-CN"/>
        </w:rPr>
        <w:t>1422.61</w:t>
      </w:r>
      <w:r>
        <w:rPr>
          <w:rFonts w:hint="eastAsia" w:ascii="宋体" w:hAnsi="宋体" w:eastAsia="宋体" w:cs="宋体"/>
          <w:i w:val="0"/>
          <w:caps w:val="0"/>
          <w:color w:val="auto"/>
          <w:spacing w:val="0"/>
          <w:sz w:val="28"/>
          <w:szCs w:val="28"/>
          <w:shd w:val="clear" w:fill="FFFFFF"/>
          <w:lang w:eastAsia="zh-CN"/>
        </w:rPr>
        <w:t>万元，其中，一般公共预算拨款</w:t>
      </w:r>
      <w:r>
        <w:rPr>
          <w:rFonts w:hint="eastAsia" w:ascii="宋体" w:hAnsi="宋体" w:eastAsia="宋体" w:cs="宋体"/>
          <w:i w:val="0"/>
          <w:caps w:val="0"/>
          <w:color w:val="auto"/>
          <w:spacing w:val="0"/>
          <w:sz w:val="28"/>
          <w:szCs w:val="28"/>
          <w:shd w:val="clear" w:fill="FFFFFF"/>
          <w:lang w:val="en-US" w:eastAsia="zh-CN"/>
        </w:rPr>
        <w:t>1143.46</w:t>
      </w:r>
      <w:r>
        <w:rPr>
          <w:rFonts w:hint="eastAsia" w:ascii="宋体" w:hAnsi="宋体" w:eastAsia="宋体" w:cs="宋体"/>
          <w:i w:val="0"/>
          <w:caps w:val="0"/>
          <w:color w:val="auto"/>
          <w:spacing w:val="0"/>
          <w:sz w:val="28"/>
          <w:szCs w:val="28"/>
          <w:shd w:val="clear" w:fill="FFFFFF"/>
          <w:lang w:eastAsia="zh-CN"/>
        </w:rPr>
        <w:t>万元，纳入一般公共预算管理的非税收入拨款</w:t>
      </w:r>
      <w:r>
        <w:rPr>
          <w:rFonts w:hint="eastAsia" w:ascii="宋体" w:hAnsi="宋体" w:eastAsia="宋体" w:cs="宋体"/>
          <w:i w:val="0"/>
          <w:caps w:val="0"/>
          <w:color w:val="auto"/>
          <w:spacing w:val="0"/>
          <w:sz w:val="28"/>
          <w:szCs w:val="28"/>
          <w:shd w:val="clear" w:fill="FFFFFF"/>
          <w:lang w:val="en-US" w:eastAsia="zh-CN"/>
        </w:rPr>
        <w:t>85.78</w:t>
      </w:r>
      <w:r>
        <w:rPr>
          <w:rFonts w:hint="eastAsia" w:ascii="宋体" w:hAnsi="宋体" w:eastAsia="宋体" w:cs="宋体"/>
          <w:i w:val="0"/>
          <w:caps w:val="0"/>
          <w:color w:val="auto"/>
          <w:spacing w:val="0"/>
          <w:sz w:val="28"/>
          <w:szCs w:val="28"/>
          <w:shd w:val="clear" w:fill="FFFFFF"/>
          <w:lang w:eastAsia="zh-CN"/>
        </w:rPr>
        <w:t>万元，其他收入</w:t>
      </w:r>
      <w:r>
        <w:rPr>
          <w:rFonts w:hint="eastAsia" w:ascii="宋体" w:hAnsi="宋体" w:eastAsia="宋体" w:cs="宋体"/>
          <w:i w:val="0"/>
          <w:caps w:val="0"/>
          <w:color w:val="auto"/>
          <w:spacing w:val="0"/>
          <w:sz w:val="28"/>
          <w:szCs w:val="28"/>
          <w:shd w:val="clear" w:fill="FFFFFF"/>
          <w:lang w:val="en-US" w:eastAsia="zh-CN"/>
        </w:rPr>
        <w:t>279.15</w:t>
      </w:r>
      <w:r>
        <w:rPr>
          <w:rFonts w:hint="eastAsia" w:ascii="宋体" w:hAnsi="宋体" w:eastAsia="宋体" w:cs="宋体"/>
          <w:i w:val="0"/>
          <w:caps w:val="0"/>
          <w:color w:val="auto"/>
          <w:spacing w:val="0"/>
          <w:sz w:val="28"/>
          <w:szCs w:val="28"/>
          <w:shd w:val="clear" w:fill="FFFFFF"/>
          <w:lang w:eastAsia="zh-CN"/>
        </w:rPr>
        <w:t>万元 。收入较去年增加</w:t>
      </w:r>
      <w:r>
        <w:rPr>
          <w:rFonts w:hint="eastAsia" w:ascii="宋体" w:hAnsi="宋体" w:eastAsia="宋体" w:cs="宋体"/>
          <w:i w:val="0"/>
          <w:caps w:val="0"/>
          <w:color w:val="auto"/>
          <w:spacing w:val="0"/>
          <w:sz w:val="28"/>
          <w:szCs w:val="28"/>
          <w:shd w:val="clear" w:fill="FFFFFF"/>
          <w:lang w:val="en-US" w:eastAsia="zh-CN"/>
        </w:rPr>
        <w:t>88.34</w:t>
      </w:r>
      <w:r>
        <w:rPr>
          <w:rFonts w:hint="eastAsia" w:ascii="宋体" w:hAnsi="宋体" w:eastAsia="宋体" w:cs="宋体"/>
          <w:i w:val="0"/>
          <w:caps w:val="0"/>
          <w:color w:val="auto"/>
          <w:spacing w:val="0"/>
          <w:sz w:val="28"/>
          <w:szCs w:val="28"/>
          <w:shd w:val="clear" w:fill="FFFFFF"/>
          <w:lang w:eastAsia="zh-CN"/>
        </w:rPr>
        <w:t>万元，主要是增人增资以及人员工资的增加。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eastAsia="zh-CN"/>
        </w:rPr>
        <w:t>本单位没有政府性基金预算和国有资本经营预算收入，也就没有使用政府性基金预算和国有资本经营预算安排的支出。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eastAsia="zh-CN"/>
        </w:rPr>
        <w:t>（二）支出预算：2020年年初预算数</w:t>
      </w:r>
      <w:r>
        <w:rPr>
          <w:rFonts w:hint="eastAsia" w:ascii="宋体" w:hAnsi="宋体" w:eastAsia="宋体" w:cs="宋体"/>
          <w:i w:val="0"/>
          <w:caps w:val="0"/>
          <w:color w:val="auto"/>
          <w:spacing w:val="0"/>
          <w:sz w:val="28"/>
          <w:szCs w:val="28"/>
          <w:shd w:val="clear" w:fill="FFFFFF"/>
          <w:lang w:val="en-US" w:eastAsia="zh-CN"/>
        </w:rPr>
        <w:t>1422.61</w:t>
      </w:r>
      <w:r>
        <w:rPr>
          <w:rFonts w:hint="eastAsia" w:ascii="宋体" w:hAnsi="宋体" w:eastAsia="宋体" w:cs="宋体"/>
          <w:i w:val="0"/>
          <w:caps w:val="0"/>
          <w:color w:val="auto"/>
          <w:spacing w:val="0"/>
          <w:sz w:val="28"/>
          <w:szCs w:val="28"/>
          <w:shd w:val="clear" w:fill="FFFFFF"/>
          <w:lang w:eastAsia="zh-CN"/>
        </w:rPr>
        <w:t>万元，其中，社会保障就业支出</w:t>
      </w:r>
      <w:r>
        <w:rPr>
          <w:rFonts w:hint="eastAsia" w:ascii="宋体" w:hAnsi="宋体" w:eastAsia="宋体" w:cs="宋体"/>
          <w:i w:val="0"/>
          <w:caps w:val="0"/>
          <w:color w:val="auto"/>
          <w:spacing w:val="0"/>
          <w:sz w:val="28"/>
          <w:szCs w:val="28"/>
          <w:shd w:val="clear" w:fill="FFFFFF"/>
          <w:lang w:val="en-US" w:eastAsia="zh-CN"/>
        </w:rPr>
        <w:t>1277.42</w:t>
      </w:r>
      <w:r>
        <w:rPr>
          <w:rFonts w:hint="eastAsia" w:ascii="宋体" w:hAnsi="宋体" w:eastAsia="宋体" w:cs="宋体"/>
          <w:i w:val="0"/>
          <w:caps w:val="0"/>
          <w:color w:val="auto"/>
          <w:spacing w:val="0"/>
          <w:sz w:val="28"/>
          <w:szCs w:val="28"/>
          <w:shd w:val="clear" w:fill="FFFFFF"/>
          <w:lang w:eastAsia="zh-CN"/>
        </w:rPr>
        <w:t>万元，卫生健康支出</w:t>
      </w:r>
      <w:r>
        <w:rPr>
          <w:rFonts w:hint="eastAsia" w:ascii="宋体" w:hAnsi="宋体" w:eastAsia="宋体" w:cs="宋体"/>
          <w:i w:val="0"/>
          <w:caps w:val="0"/>
          <w:color w:val="auto"/>
          <w:spacing w:val="0"/>
          <w:sz w:val="28"/>
          <w:szCs w:val="28"/>
          <w:shd w:val="clear" w:fill="FFFFFF"/>
          <w:lang w:val="en-US" w:eastAsia="zh-CN"/>
        </w:rPr>
        <w:t>84.75</w:t>
      </w:r>
      <w:r>
        <w:rPr>
          <w:rFonts w:hint="eastAsia" w:ascii="宋体" w:hAnsi="宋体" w:eastAsia="宋体" w:cs="宋体"/>
          <w:i w:val="0"/>
          <w:caps w:val="0"/>
          <w:color w:val="auto"/>
          <w:spacing w:val="0"/>
          <w:sz w:val="28"/>
          <w:szCs w:val="28"/>
          <w:shd w:val="clear" w:fill="FFFFFF"/>
          <w:lang w:eastAsia="zh-CN"/>
        </w:rPr>
        <w:t>万元，住房保障支出</w:t>
      </w:r>
      <w:r>
        <w:rPr>
          <w:rFonts w:hint="eastAsia" w:ascii="宋体" w:hAnsi="宋体" w:eastAsia="宋体" w:cs="宋体"/>
          <w:i w:val="0"/>
          <w:caps w:val="0"/>
          <w:color w:val="auto"/>
          <w:spacing w:val="0"/>
          <w:sz w:val="28"/>
          <w:szCs w:val="28"/>
          <w:shd w:val="clear" w:fill="FFFFFF"/>
          <w:lang w:val="en-US" w:eastAsia="zh-CN"/>
        </w:rPr>
        <w:t>60.44</w:t>
      </w:r>
      <w:r>
        <w:rPr>
          <w:rFonts w:hint="eastAsia" w:ascii="宋体" w:hAnsi="宋体" w:eastAsia="宋体" w:cs="宋体"/>
          <w:i w:val="0"/>
          <w:caps w:val="0"/>
          <w:color w:val="auto"/>
          <w:spacing w:val="0"/>
          <w:sz w:val="28"/>
          <w:szCs w:val="28"/>
          <w:shd w:val="clear" w:fill="FFFFFF"/>
          <w:lang w:eastAsia="zh-CN"/>
        </w:rPr>
        <w:t>万元，支出较去年增加</w:t>
      </w:r>
      <w:r>
        <w:rPr>
          <w:rFonts w:hint="eastAsia" w:ascii="宋体" w:hAnsi="宋体" w:eastAsia="宋体" w:cs="宋体"/>
          <w:i w:val="0"/>
          <w:caps w:val="0"/>
          <w:color w:val="auto"/>
          <w:spacing w:val="0"/>
          <w:sz w:val="28"/>
          <w:szCs w:val="28"/>
          <w:shd w:val="clear" w:fill="FFFFFF"/>
          <w:lang w:val="en-US" w:eastAsia="zh-CN"/>
        </w:rPr>
        <w:t>88.34</w:t>
      </w:r>
      <w:r>
        <w:rPr>
          <w:rFonts w:hint="eastAsia" w:ascii="宋体" w:hAnsi="宋体" w:eastAsia="宋体" w:cs="宋体"/>
          <w:i w:val="0"/>
          <w:caps w:val="0"/>
          <w:color w:val="auto"/>
          <w:spacing w:val="0"/>
          <w:sz w:val="28"/>
          <w:szCs w:val="28"/>
          <w:shd w:val="clear" w:fill="FFFFFF"/>
          <w:lang w:eastAsia="zh-CN"/>
        </w:rPr>
        <w:t>万元，主要是增人增资以及人员工资的增加。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2" w:firstLineChars="200"/>
        <w:jc w:val="left"/>
        <w:rPr>
          <w:rFonts w:hint="eastAsia" w:ascii="宋体" w:hAnsi="宋体" w:eastAsia="宋体" w:cs="宋体"/>
          <w:b/>
          <w:i w:val="0"/>
          <w:caps w:val="0"/>
          <w:color w:val="auto"/>
          <w:spacing w:val="0"/>
          <w:sz w:val="28"/>
          <w:szCs w:val="28"/>
          <w:shd w:val="clear" w:fill="FFFFFF"/>
          <w:lang w:eastAsia="zh-CN"/>
        </w:rPr>
      </w:pPr>
      <w:r>
        <w:rPr>
          <w:rFonts w:hint="eastAsia" w:ascii="宋体" w:hAnsi="宋体" w:eastAsia="宋体" w:cs="宋体"/>
          <w:b/>
          <w:i w:val="0"/>
          <w:caps w:val="0"/>
          <w:color w:val="auto"/>
          <w:spacing w:val="0"/>
          <w:sz w:val="28"/>
          <w:szCs w:val="28"/>
          <w:shd w:val="clear" w:fill="FFFFFF"/>
          <w:lang w:val="en-US" w:eastAsia="zh-CN"/>
        </w:rPr>
        <w:t>四、一般公共预算拨款支出预算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eastAsia="zh-CN"/>
        </w:rPr>
        <w:t>2020年一般公共预算拨款收入</w:t>
      </w:r>
      <w:r>
        <w:rPr>
          <w:rFonts w:hint="eastAsia" w:ascii="宋体" w:hAnsi="宋体" w:eastAsia="宋体" w:cs="宋体"/>
          <w:i w:val="0"/>
          <w:caps w:val="0"/>
          <w:color w:val="auto"/>
          <w:spacing w:val="0"/>
          <w:sz w:val="28"/>
          <w:szCs w:val="28"/>
          <w:shd w:val="clear" w:fill="FFFFFF"/>
          <w:lang w:val="en-US" w:eastAsia="zh-CN"/>
        </w:rPr>
        <w:t>1143.46</w:t>
      </w:r>
      <w:r>
        <w:rPr>
          <w:rFonts w:hint="eastAsia" w:ascii="宋体" w:hAnsi="宋体" w:eastAsia="宋体" w:cs="宋体"/>
          <w:i w:val="0"/>
          <w:caps w:val="0"/>
          <w:color w:val="auto"/>
          <w:spacing w:val="0"/>
          <w:sz w:val="28"/>
          <w:szCs w:val="28"/>
          <w:shd w:val="clear" w:fill="FFFFFF"/>
          <w:lang w:eastAsia="zh-CN"/>
        </w:rPr>
        <w:t>万元，具体安排情况如下：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eastAsia="zh-CN"/>
        </w:rPr>
        <w:t>（一）基本支出：2020年年初预算数为785.76万元，是指为保障单位机构正常运转、完成日常工作任务而发生的各项支出，包括用于基本工资、津贴补贴等人员经费以及办公费、印刷费、水电费、办公设备购置等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eastAsia="zh-CN"/>
        </w:rPr>
        <w:t>项目支出：2020年年初预算数为357.7</w:t>
      </w:r>
      <w:r>
        <w:rPr>
          <w:rFonts w:hint="eastAsia" w:ascii="宋体" w:hAnsi="宋体" w:eastAsia="宋体" w:cs="宋体"/>
          <w:i w:val="0"/>
          <w:caps w:val="0"/>
          <w:color w:val="auto"/>
          <w:spacing w:val="0"/>
          <w:sz w:val="28"/>
          <w:szCs w:val="28"/>
          <w:shd w:val="clear" w:fill="FFFFFF"/>
          <w:lang w:val="en-US" w:eastAsia="zh-CN"/>
        </w:rPr>
        <w:t>0</w:t>
      </w:r>
      <w:r>
        <w:rPr>
          <w:rFonts w:hint="eastAsia" w:ascii="宋体" w:hAnsi="宋体" w:eastAsia="宋体" w:cs="宋体"/>
          <w:i w:val="0"/>
          <w:caps w:val="0"/>
          <w:color w:val="auto"/>
          <w:spacing w:val="0"/>
          <w:sz w:val="28"/>
          <w:szCs w:val="28"/>
          <w:shd w:val="clear" w:fill="FFFFFF"/>
          <w:lang w:eastAsia="zh-CN"/>
        </w:rPr>
        <w:t>万元，是指单位为完成特定行政工作任务或事业发展目标而发生的支出，包括有关事业发展专项、专项业务费、基本建设支出等。其中：公务招聘支出</w:t>
      </w:r>
      <w:r>
        <w:rPr>
          <w:rFonts w:hint="eastAsia" w:ascii="宋体" w:hAnsi="宋体" w:eastAsia="宋体" w:cs="宋体"/>
          <w:i w:val="0"/>
          <w:caps w:val="0"/>
          <w:color w:val="auto"/>
          <w:spacing w:val="0"/>
          <w:sz w:val="28"/>
          <w:szCs w:val="28"/>
          <w:shd w:val="clear" w:fill="FFFFFF"/>
          <w:lang w:val="en-US" w:eastAsia="zh-CN"/>
        </w:rPr>
        <w:t>20</w:t>
      </w:r>
      <w:r>
        <w:rPr>
          <w:rFonts w:hint="eastAsia" w:ascii="宋体" w:hAnsi="宋体" w:eastAsia="宋体" w:cs="宋体"/>
          <w:i w:val="0"/>
          <w:caps w:val="0"/>
          <w:color w:val="auto"/>
          <w:spacing w:val="0"/>
          <w:sz w:val="28"/>
          <w:szCs w:val="28"/>
          <w:shd w:val="clear" w:fill="FFFFFF"/>
          <w:lang w:eastAsia="zh-CN"/>
        </w:rPr>
        <w:t>万元，主要用于公务招聘等方面；绩效考核工作经费支出</w:t>
      </w:r>
      <w:r>
        <w:rPr>
          <w:rFonts w:hint="eastAsia" w:ascii="宋体" w:hAnsi="宋体" w:eastAsia="宋体" w:cs="宋体"/>
          <w:i w:val="0"/>
          <w:caps w:val="0"/>
          <w:color w:val="auto"/>
          <w:spacing w:val="0"/>
          <w:sz w:val="28"/>
          <w:szCs w:val="28"/>
          <w:shd w:val="clear" w:fill="FFFFFF"/>
          <w:lang w:val="en-US" w:eastAsia="zh-CN"/>
        </w:rPr>
        <w:t>10</w:t>
      </w:r>
      <w:r>
        <w:rPr>
          <w:rFonts w:hint="eastAsia" w:ascii="宋体" w:hAnsi="宋体" w:eastAsia="宋体" w:cs="宋体"/>
          <w:i w:val="0"/>
          <w:caps w:val="0"/>
          <w:color w:val="auto"/>
          <w:spacing w:val="0"/>
          <w:sz w:val="28"/>
          <w:szCs w:val="28"/>
          <w:shd w:val="clear" w:fill="FFFFFF"/>
          <w:lang w:eastAsia="zh-CN"/>
        </w:rPr>
        <w:t>万元，主要用于绩效考核工作等方面；人员档案管理支出</w:t>
      </w:r>
      <w:r>
        <w:rPr>
          <w:rFonts w:hint="eastAsia" w:ascii="宋体" w:hAnsi="宋体" w:eastAsia="宋体" w:cs="宋体"/>
          <w:i w:val="0"/>
          <w:caps w:val="0"/>
          <w:color w:val="auto"/>
          <w:spacing w:val="0"/>
          <w:sz w:val="28"/>
          <w:szCs w:val="28"/>
          <w:shd w:val="clear" w:fill="FFFFFF"/>
          <w:lang w:val="en-US" w:eastAsia="zh-CN"/>
        </w:rPr>
        <w:t>2</w:t>
      </w:r>
      <w:r>
        <w:rPr>
          <w:rFonts w:hint="eastAsia" w:ascii="宋体" w:hAnsi="宋体" w:eastAsia="宋体" w:cs="宋体"/>
          <w:i w:val="0"/>
          <w:caps w:val="0"/>
          <w:color w:val="auto"/>
          <w:spacing w:val="0"/>
          <w:sz w:val="28"/>
          <w:szCs w:val="28"/>
          <w:shd w:val="clear" w:fill="FFFFFF"/>
          <w:lang w:eastAsia="zh-CN"/>
        </w:rPr>
        <w:t>万元，主要用于人员档案管理等方面；职业技能提升支出</w:t>
      </w:r>
      <w:r>
        <w:rPr>
          <w:rFonts w:hint="eastAsia" w:ascii="宋体" w:hAnsi="宋体" w:eastAsia="宋体" w:cs="宋体"/>
          <w:i w:val="0"/>
          <w:caps w:val="0"/>
          <w:color w:val="auto"/>
          <w:spacing w:val="0"/>
          <w:sz w:val="28"/>
          <w:szCs w:val="28"/>
          <w:shd w:val="clear" w:fill="FFFFFF"/>
          <w:lang w:val="en-US" w:eastAsia="zh-CN"/>
        </w:rPr>
        <w:t>3</w:t>
      </w:r>
      <w:r>
        <w:rPr>
          <w:rFonts w:hint="eastAsia" w:ascii="宋体" w:hAnsi="宋体" w:eastAsia="宋体" w:cs="宋体"/>
          <w:i w:val="0"/>
          <w:caps w:val="0"/>
          <w:color w:val="auto"/>
          <w:spacing w:val="0"/>
          <w:sz w:val="28"/>
          <w:szCs w:val="28"/>
          <w:shd w:val="clear" w:fill="FFFFFF"/>
          <w:lang w:eastAsia="zh-CN"/>
        </w:rPr>
        <w:t>万元，主要用于职业技能提升方面；实训基地物业管理支出</w:t>
      </w:r>
      <w:r>
        <w:rPr>
          <w:rFonts w:hint="eastAsia" w:ascii="宋体" w:hAnsi="宋体" w:eastAsia="宋体" w:cs="宋体"/>
          <w:i w:val="0"/>
          <w:caps w:val="0"/>
          <w:color w:val="auto"/>
          <w:spacing w:val="0"/>
          <w:sz w:val="28"/>
          <w:szCs w:val="28"/>
          <w:shd w:val="clear" w:fill="FFFFFF"/>
          <w:lang w:val="en-US" w:eastAsia="zh-CN"/>
        </w:rPr>
        <w:t>10</w:t>
      </w:r>
      <w:r>
        <w:rPr>
          <w:rFonts w:hint="eastAsia" w:ascii="宋体" w:hAnsi="宋体" w:eastAsia="宋体" w:cs="宋体"/>
          <w:i w:val="0"/>
          <w:caps w:val="0"/>
          <w:color w:val="auto"/>
          <w:spacing w:val="0"/>
          <w:sz w:val="28"/>
          <w:szCs w:val="28"/>
          <w:shd w:val="clear" w:fill="FFFFFF"/>
          <w:lang w:eastAsia="zh-CN"/>
        </w:rPr>
        <w:t>万元，主要用于实训基地物业管理方面；城乡养老保险生存认证支出</w:t>
      </w:r>
      <w:r>
        <w:rPr>
          <w:rFonts w:hint="eastAsia" w:ascii="宋体" w:hAnsi="宋体" w:eastAsia="宋体" w:cs="宋体"/>
          <w:i w:val="0"/>
          <w:caps w:val="0"/>
          <w:color w:val="auto"/>
          <w:spacing w:val="0"/>
          <w:sz w:val="28"/>
          <w:szCs w:val="28"/>
          <w:shd w:val="clear" w:fill="FFFFFF"/>
          <w:lang w:val="en-US" w:eastAsia="zh-CN"/>
        </w:rPr>
        <w:t>45</w:t>
      </w:r>
      <w:r>
        <w:rPr>
          <w:rFonts w:hint="eastAsia" w:ascii="宋体" w:hAnsi="宋体" w:eastAsia="宋体" w:cs="宋体"/>
          <w:i w:val="0"/>
          <w:caps w:val="0"/>
          <w:color w:val="auto"/>
          <w:spacing w:val="0"/>
          <w:sz w:val="28"/>
          <w:szCs w:val="28"/>
          <w:shd w:val="clear" w:fill="FFFFFF"/>
          <w:lang w:eastAsia="zh-CN"/>
        </w:rPr>
        <w:t>万元，主要用于城乡养老保险生存认证方面；民政代管退休人员支出</w:t>
      </w:r>
      <w:r>
        <w:rPr>
          <w:rFonts w:hint="eastAsia" w:ascii="宋体" w:hAnsi="宋体" w:eastAsia="宋体" w:cs="宋体"/>
          <w:i w:val="0"/>
          <w:caps w:val="0"/>
          <w:color w:val="auto"/>
          <w:spacing w:val="0"/>
          <w:sz w:val="28"/>
          <w:szCs w:val="28"/>
          <w:shd w:val="clear" w:fill="FFFFFF"/>
          <w:lang w:val="en-US" w:eastAsia="zh-CN"/>
        </w:rPr>
        <w:t>54.7</w:t>
      </w:r>
      <w:r>
        <w:rPr>
          <w:rFonts w:hint="eastAsia" w:ascii="宋体" w:hAnsi="宋体" w:eastAsia="宋体" w:cs="宋体"/>
          <w:i w:val="0"/>
          <w:caps w:val="0"/>
          <w:color w:val="auto"/>
          <w:spacing w:val="0"/>
          <w:sz w:val="28"/>
          <w:szCs w:val="28"/>
          <w:shd w:val="clear" w:fill="FFFFFF"/>
          <w:lang w:eastAsia="zh-CN"/>
        </w:rPr>
        <w:t>万元，主要用于民政代管退休人员方面；代管建国初期老干部生活补贴支出</w:t>
      </w:r>
      <w:r>
        <w:rPr>
          <w:rFonts w:hint="eastAsia" w:ascii="宋体" w:hAnsi="宋体" w:eastAsia="宋体" w:cs="宋体"/>
          <w:i w:val="0"/>
          <w:caps w:val="0"/>
          <w:color w:val="auto"/>
          <w:spacing w:val="0"/>
          <w:sz w:val="28"/>
          <w:szCs w:val="28"/>
          <w:shd w:val="clear" w:fill="FFFFFF"/>
          <w:lang w:val="en-US" w:eastAsia="zh-CN"/>
        </w:rPr>
        <w:t>33</w:t>
      </w:r>
      <w:r>
        <w:rPr>
          <w:rFonts w:hint="eastAsia" w:ascii="宋体" w:hAnsi="宋体" w:eastAsia="宋体" w:cs="宋体"/>
          <w:i w:val="0"/>
          <w:caps w:val="0"/>
          <w:color w:val="auto"/>
          <w:spacing w:val="0"/>
          <w:sz w:val="28"/>
          <w:szCs w:val="28"/>
          <w:shd w:val="clear" w:fill="FFFFFF"/>
          <w:lang w:eastAsia="zh-CN"/>
        </w:rPr>
        <w:t>万元，主要用于代管建国初期老干部生活补贴方面；工作经费（含劳动监察办公经费</w:t>
      </w:r>
      <w:r>
        <w:rPr>
          <w:rFonts w:hint="eastAsia" w:ascii="宋体" w:hAnsi="宋体" w:eastAsia="宋体" w:cs="宋体"/>
          <w:i w:val="0"/>
          <w:caps w:val="0"/>
          <w:color w:val="auto"/>
          <w:spacing w:val="0"/>
          <w:sz w:val="28"/>
          <w:szCs w:val="28"/>
          <w:shd w:val="clear" w:fill="FFFFFF"/>
          <w:lang w:val="en-US" w:eastAsia="zh-CN"/>
        </w:rPr>
        <w:t>50万元</w:t>
      </w:r>
      <w:r>
        <w:rPr>
          <w:rFonts w:hint="eastAsia" w:ascii="宋体" w:hAnsi="宋体" w:eastAsia="宋体" w:cs="宋体"/>
          <w:i w:val="0"/>
          <w:caps w:val="0"/>
          <w:color w:val="auto"/>
          <w:spacing w:val="0"/>
          <w:sz w:val="28"/>
          <w:szCs w:val="28"/>
          <w:shd w:val="clear" w:fill="FFFFFF"/>
          <w:lang w:eastAsia="zh-CN"/>
        </w:rPr>
        <w:t>）支出</w:t>
      </w:r>
      <w:r>
        <w:rPr>
          <w:rFonts w:hint="eastAsia" w:ascii="宋体" w:hAnsi="宋体" w:eastAsia="宋体" w:cs="宋体"/>
          <w:i w:val="0"/>
          <w:caps w:val="0"/>
          <w:color w:val="auto"/>
          <w:spacing w:val="0"/>
          <w:sz w:val="28"/>
          <w:szCs w:val="28"/>
          <w:shd w:val="clear" w:fill="FFFFFF"/>
          <w:lang w:val="en-US" w:eastAsia="zh-CN"/>
        </w:rPr>
        <w:t>180</w:t>
      </w:r>
      <w:r>
        <w:rPr>
          <w:rFonts w:hint="eastAsia" w:ascii="宋体" w:hAnsi="宋体" w:eastAsia="宋体" w:cs="宋体"/>
          <w:i w:val="0"/>
          <w:caps w:val="0"/>
          <w:color w:val="auto"/>
          <w:spacing w:val="0"/>
          <w:sz w:val="28"/>
          <w:szCs w:val="28"/>
          <w:shd w:val="clear" w:fill="FFFFFF"/>
          <w:lang w:eastAsia="zh-CN"/>
        </w:rPr>
        <w:t>万元，主要用于社会保险、劳动监察等方面。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2" w:firstLineChars="200"/>
        <w:jc w:val="left"/>
        <w:rPr>
          <w:rFonts w:hint="eastAsia" w:ascii="宋体" w:hAnsi="宋体" w:eastAsia="宋体" w:cs="宋体"/>
          <w:b/>
          <w:i w:val="0"/>
          <w:caps w:val="0"/>
          <w:color w:val="auto"/>
          <w:spacing w:val="0"/>
          <w:sz w:val="28"/>
          <w:szCs w:val="28"/>
          <w:shd w:val="clear" w:fill="FFFFFF"/>
          <w:lang w:eastAsia="zh-CN"/>
        </w:rPr>
      </w:pPr>
      <w:r>
        <w:rPr>
          <w:rFonts w:hint="eastAsia" w:ascii="宋体" w:hAnsi="宋体" w:eastAsia="宋体" w:cs="宋体"/>
          <w:b/>
          <w:i w:val="0"/>
          <w:caps w:val="0"/>
          <w:color w:val="auto"/>
          <w:spacing w:val="0"/>
          <w:sz w:val="28"/>
          <w:szCs w:val="28"/>
          <w:shd w:val="clear" w:fill="FFFFFF"/>
          <w:lang w:val="en-US" w:eastAsia="zh-CN"/>
        </w:rPr>
        <w:t>五、机关运行及三公经费情况说明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val="en-US" w:eastAsia="zh-CN"/>
        </w:rPr>
        <w:t>1、机关运行经费情况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val="en-US" w:eastAsia="zh-CN"/>
        </w:rPr>
        <w:t>2020年局内设股室及益阳市资阳区社会保险服务中心等二级机构当年一般公共预算拨款 170.61万元，比上年预算增加58.76万元，上升52.53%。原因一是人员增加所需经费有所上升，二是公务费标准有所提高。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val="en-US" w:eastAsia="zh-CN"/>
        </w:rPr>
        <w:t>2、“三公”经费情况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val="en-US" w:eastAsia="zh-CN"/>
        </w:rPr>
        <w:t>2020年“三公”经费预算数为 1万元，其中，公务接待费1万元，公务用车购置费 0万元，公务用车运行费0万元，因公出国（境）费 0 万元。2020年“三公”经费预算</w:t>
      </w:r>
      <w:r>
        <w:rPr>
          <w:rFonts w:hint="eastAsia" w:ascii="宋体" w:hAnsi="宋体" w:eastAsia="宋体" w:cs="宋体"/>
          <w:i w:val="0"/>
          <w:caps w:val="0"/>
          <w:color w:val="auto"/>
          <w:spacing w:val="0"/>
          <w:sz w:val="28"/>
          <w:szCs w:val="28"/>
          <w:shd w:val="clear" w:fill="FFFFFF"/>
          <w:lang w:eastAsia="zh-CN"/>
        </w:rPr>
        <w:t>较上年减少</w:t>
      </w:r>
      <w:r>
        <w:rPr>
          <w:rFonts w:hint="eastAsia" w:ascii="宋体" w:hAnsi="宋体" w:eastAsia="宋体" w:cs="宋体"/>
          <w:i w:val="0"/>
          <w:caps w:val="0"/>
          <w:color w:val="auto"/>
          <w:spacing w:val="0"/>
          <w:sz w:val="28"/>
          <w:szCs w:val="28"/>
          <w:shd w:val="clear" w:fill="FFFFFF"/>
          <w:lang w:val="en-US" w:eastAsia="zh-CN"/>
        </w:rPr>
        <w:t>4.5</w:t>
      </w:r>
      <w:r>
        <w:rPr>
          <w:rFonts w:hint="eastAsia" w:ascii="宋体" w:hAnsi="宋体" w:eastAsia="宋体" w:cs="宋体"/>
          <w:i w:val="0"/>
          <w:caps w:val="0"/>
          <w:color w:val="auto"/>
          <w:spacing w:val="0"/>
          <w:sz w:val="28"/>
          <w:szCs w:val="28"/>
          <w:shd w:val="clear" w:fill="FFFFFF"/>
          <w:lang w:eastAsia="zh-CN"/>
        </w:rPr>
        <w:t>万元，主要单位的公务用车归口机关事务管理局统一管理</w:t>
      </w:r>
      <w:r>
        <w:rPr>
          <w:rFonts w:hint="eastAsia" w:ascii="宋体" w:hAnsi="宋体" w:eastAsia="宋体" w:cs="宋体"/>
          <w:i w:val="0"/>
          <w:caps w:val="0"/>
          <w:color w:val="auto"/>
          <w:spacing w:val="0"/>
          <w:sz w:val="28"/>
          <w:szCs w:val="28"/>
          <w:shd w:val="clear" w:fill="FFFFFF"/>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2" w:firstLineChars="200"/>
        <w:jc w:val="left"/>
        <w:rPr>
          <w:rFonts w:hint="eastAsia" w:ascii="宋体" w:hAnsi="宋体" w:eastAsia="宋体" w:cs="宋体"/>
          <w:b/>
          <w:i w:val="0"/>
          <w:caps w:val="0"/>
          <w:color w:val="auto"/>
          <w:spacing w:val="0"/>
          <w:sz w:val="28"/>
          <w:szCs w:val="28"/>
          <w:shd w:val="clear" w:fill="FFFFFF"/>
          <w:lang w:eastAsia="zh-CN"/>
        </w:rPr>
      </w:pPr>
      <w:r>
        <w:rPr>
          <w:rFonts w:hint="eastAsia" w:ascii="宋体" w:hAnsi="宋体" w:eastAsia="宋体" w:cs="宋体"/>
          <w:b/>
          <w:i w:val="0"/>
          <w:caps w:val="0"/>
          <w:color w:val="auto"/>
          <w:spacing w:val="0"/>
          <w:sz w:val="28"/>
          <w:szCs w:val="28"/>
          <w:shd w:val="clear" w:fill="FFFFFF"/>
          <w:lang w:val="en-US" w:eastAsia="zh-CN"/>
        </w:rPr>
        <w:t>六、国有资产及政府采购情况说明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val="en-US" w:eastAsia="zh-CN"/>
        </w:rPr>
        <w:t>1、国有资产占用情况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截至2019年12月31日，共有车辆</w:t>
      </w:r>
      <w:r>
        <w:rPr>
          <w:rFonts w:hint="default" w:ascii="宋体" w:hAnsi="宋体" w:eastAsia="宋体" w:cs="宋体"/>
          <w:i w:val="0"/>
          <w:caps w:val="0"/>
          <w:color w:val="auto"/>
          <w:spacing w:val="0"/>
          <w:sz w:val="28"/>
          <w:szCs w:val="28"/>
          <w:shd w:val="clear" w:fill="FFFFFF"/>
          <w:lang w:val="en-US" w:eastAsia="zh-CN"/>
        </w:rPr>
        <w:t>0</w:t>
      </w:r>
      <w:r>
        <w:rPr>
          <w:rFonts w:hint="eastAsia" w:ascii="宋体" w:hAnsi="宋体" w:eastAsia="宋体" w:cs="宋体"/>
          <w:i w:val="0"/>
          <w:caps w:val="0"/>
          <w:color w:val="auto"/>
          <w:spacing w:val="0"/>
          <w:sz w:val="28"/>
          <w:szCs w:val="28"/>
          <w:shd w:val="clear" w:fill="FFFFFF"/>
          <w:lang w:val="en-US" w:eastAsia="zh-CN"/>
        </w:rPr>
        <w:t>辆，其中，领导干部用车0辆，一般公务用车</w:t>
      </w:r>
      <w:r>
        <w:rPr>
          <w:rFonts w:hint="default" w:ascii="宋体" w:hAnsi="宋体" w:eastAsia="宋体" w:cs="宋体"/>
          <w:i w:val="0"/>
          <w:caps w:val="0"/>
          <w:color w:val="auto"/>
          <w:spacing w:val="0"/>
          <w:sz w:val="28"/>
          <w:szCs w:val="28"/>
          <w:shd w:val="clear" w:fill="FFFFFF"/>
          <w:lang w:val="en-US" w:eastAsia="zh-CN"/>
        </w:rPr>
        <w:t>0</w:t>
      </w:r>
      <w:r>
        <w:rPr>
          <w:rFonts w:hint="eastAsia" w:ascii="宋体" w:hAnsi="宋体" w:eastAsia="宋体" w:cs="宋体"/>
          <w:i w:val="0"/>
          <w:caps w:val="0"/>
          <w:color w:val="auto"/>
          <w:spacing w:val="0"/>
          <w:sz w:val="28"/>
          <w:szCs w:val="28"/>
          <w:shd w:val="clear" w:fill="FFFFFF"/>
          <w:lang w:val="en-US" w:eastAsia="zh-CN"/>
        </w:rPr>
        <w:t>辆，一般执法执勤用车 0 辆，特种专业技术用车 0 辆，其他用车 0 辆。单位价值50万元以上通用设备 0 台，价值100万元以上专用设备 0 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val="en-US" w:eastAsia="zh-CN"/>
        </w:rPr>
        <w:t>2020</w:t>
      </w:r>
      <w:r>
        <w:rPr>
          <w:rFonts w:hint="eastAsia" w:ascii="宋体" w:hAnsi="宋体" w:eastAsia="宋体" w:cs="宋体"/>
          <w:i w:val="0"/>
          <w:caps w:val="0"/>
          <w:color w:val="auto"/>
          <w:spacing w:val="0"/>
          <w:sz w:val="28"/>
          <w:szCs w:val="28"/>
          <w:shd w:val="clear" w:fill="FFFFFF"/>
          <w:lang w:eastAsia="zh-CN"/>
        </w:rPr>
        <w:t xml:space="preserve">年部门预算安排增加车辆 </w:t>
      </w:r>
      <w:r>
        <w:rPr>
          <w:rFonts w:hint="eastAsia" w:ascii="宋体" w:hAnsi="宋体" w:eastAsia="宋体" w:cs="宋体"/>
          <w:i w:val="0"/>
          <w:caps w:val="0"/>
          <w:color w:val="auto"/>
          <w:spacing w:val="0"/>
          <w:sz w:val="28"/>
          <w:szCs w:val="28"/>
          <w:shd w:val="clear" w:fill="FFFFFF"/>
          <w:lang w:val="en-US" w:eastAsia="zh-CN"/>
        </w:rPr>
        <w:t>0</w:t>
      </w:r>
      <w:r>
        <w:rPr>
          <w:rFonts w:hint="eastAsia" w:ascii="宋体" w:hAnsi="宋体" w:eastAsia="宋体" w:cs="宋体"/>
          <w:i w:val="0"/>
          <w:caps w:val="0"/>
          <w:color w:val="auto"/>
          <w:spacing w:val="0"/>
          <w:sz w:val="28"/>
          <w:szCs w:val="28"/>
          <w:shd w:val="clear" w:fill="FFFFFF"/>
          <w:lang w:eastAsia="zh-CN"/>
        </w:rPr>
        <w:t xml:space="preserve"> 台，预计购置单价200万元以上大型设备价值 </w:t>
      </w:r>
      <w:r>
        <w:rPr>
          <w:rFonts w:hint="eastAsia" w:ascii="宋体" w:hAnsi="宋体" w:eastAsia="宋体" w:cs="宋体"/>
          <w:i w:val="0"/>
          <w:caps w:val="0"/>
          <w:color w:val="auto"/>
          <w:spacing w:val="0"/>
          <w:sz w:val="28"/>
          <w:szCs w:val="28"/>
          <w:shd w:val="clear" w:fill="FFFFFF"/>
          <w:lang w:val="en-US" w:eastAsia="zh-CN"/>
        </w:rPr>
        <w:t>0</w:t>
      </w:r>
      <w:r>
        <w:rPr>
          <w:rFonts w:hint="eastAsia" w:ascii="宋体" w:hAnsi="宋体" w:eastAsia="宋体" w:cs="宋体"/>
          <w:i w:val="0"/>
          <w:caps w:val="0"/>
          <w:color w:val="auto"/>
          <w:spacing w:val="0"/>
          <w:sz w:val="28"/>
          <w:szCs w:val="28"/>
          <w:shd w:val="clear" w:fill="FFFFFF"/>
          <w:lang w:eastAsia="zh-CN"/>
        </w:rPr>
        <w:t xml:space="preserve"> 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val="en-US" w:eastAsia="zh-CN"/>
        </w:rPr>
        <w:t>2、政府采购安排情况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lang w:val="en-US" w:eastAsia="zh-CN"/>
        </w:rPr>
        <w:t>2020年</w:t>
      </w:r>
      <w:r>
        <w:rPr>
          <w:rFonts w:hint="eastAsia" w:ascii="宋体" w:hAnsi="宋体" w:eastAsia="宋体" w:cs="宋体"/>
          <w:i w:val="0"/>
          <w:caps w:val="0"/>
          <w:color w:val="auto"/>
          <w:spacing w:val="0"/>
          <w:sz w:val="28"/>
          <w:szCs w:val="28"/>
          <w:shd w:val="clear" w:fill="FFFFFF"/>
          <w:lang w:eastAsia="zh-CN"/>
        </w:rPr>
        <w:t xml:space="preserve">部门单位政府采购预算数额 </w:t>
      </w:r>
      <w:r>
        <w:rPr>
          <w:rFonts w:hint="eastAsia" w:ascii="宋体" w:hAnsi="宋体" w:eastAsia="宋体" w:cs="宋体"/>
          <w:i w:val="0"/>
          <w:caps w:val="0"/>
          <w:color w:val="auto"/>
          <w:spacing w:val="0"/>
          <w:sz w:val="28"/>
          <w:szCs w:val="28"/>
          <w:shd w:val="clear" w:fill="FFFFFF"/>
          <w:lang w:val="en-US" w:eastAsia="zh-CN"/>
        </w:rPr>
        <w:t>0</w:t>
      </w:r>
      <w:r>
        <w:rPr>
          <w:rFonts w:hint="eastAsia" w:ascii="宋体" w:hAnsi="宋体" w:eastAsia="宋体" w:cs="宋体"/>
          <w:i w:val="0"/>
          <w:caps w:val="0"/>
          <w:color w:val="auto"/>
          <w:spacing w:val="0"/>
          <w:sz w:val="28"/>
          <w:szCs w:val="28"/>
          <w:shd w:val="clear" w:fill="FFFFFF"/>
          <w:lang w:eastAsia="zh-CN"/>
        </w:rPr>
        <w:t xml:space="preserve">万元，其中：政府采购货物预算 </w:t>
      </w:r>
      <w:r>
        <w:rPr>
          <w:rFonts w:hint="eastAsia" w:ascii="宋体" w:hAnsi="宋体" w:eastAsia="宋体" w:cs="宋体"/>
          <w:i w:val="0"/>
          <w:caps w:val="0"/>
          <w:color w:val="auto"/>
          <w:spacing w:val="0"/>
          <w:sz w:val="28"/>
          <w:szCs w:val="28"/>
          <w:shd w:val="clear" w:fill="FFFFFF"/>
          <w:lang w:val="en-US" w:eastAsia="zh-CN"/>
        </w:rPr>
        <w:t>0</w:t>
      </w:r>
      <w:r>
        <w:rPr>
          <w:rFonts w:hint="eastAsia" w:ascii="宋体" w:hAnsi="宋体" w:eastAsia="宋体" w:cs="宋体"/>
          <w:i w:val="0"/>
          <w:caps w:val="0"/>
          <w:color w:val="auto"/>
          <w:spacing w:val="0"/>
          <w:sz w:val="28"/>
          <w:szCs w:val="28"/>
          <w:shd w:val="clear" w:fill="FFFFFF"/>
          <w:lang w:eastAsia="zh-CN"/>
        </w:rPr>
        <w:t xml:space="preserve"> 万元、政府采购工程预算 </w:t>
      </w:r>
      <w:r>
        <w:rPr>
          <w:rFonts w:hint="eastAsia" w:ascii="宋体" w:hAnsi="宋体" w:eastAsia="宋体" w:cs="宋体"/>
          <w:i w:val="0"/>
          <w:caps w:val="0"/>
          <w:color w:val="auto"/>
          <w:spacing w:val="0"/>
          <w:sz w:val="28"/>
          <w:szCs w:val="28"/>
          <w:shd w:val="clear" w:fill="FFFFFF"/>
          <w:lang w:val="en-US" w:eastAsia="zh-CN"/>
        </w:rPr>
        <w:t>0</w:t>
      </w:r>
      <w:r>
        <w:rPr>
          <w:rFonts w:hint="eastAsia" w:ascii="宋体" w:hAnsi="宋体" w:eastAsia="宋体" w:cs="宋体"/>
          <w:i w:val="0"/>
          <w:caps w:val="0"/>
          <w:color w:val="auto"/>
          <w:spacing w:val="0"/>
          <w:sz w:val="28"/>
          <w:szCs w:val="28"/>
          <w:shd w:val="clear" w:fill="FFFFFF"/>
          <w:lang w:eastAsia="zh-CN"/>
        </w:rPr>
        <w:t xml:space="preserve"> 万元、政府采购服务预算 </w:t>
      </w:r>
      <w:r>
        <w:rPr>
          <w:rFonts w:hint="eastAsia" w:ascii="宋体" w:hAnsi="宋体" w:eastAsia="宋体" w:cs="宋体"/>
          <w:i w:val="0"/>
          <w:caps w:val="0"/>
          <w:color w:val="auto"/>
          <w:spacing w:val="0"/>
          <w:sz w:val="28"/>
          <w:szCs w:val="28"/>
          <w:shd w:val="clear" w:fill="FFFFFF"/>
          <w:lang w:val="en-US" w:eastAsia="zh-CN"/>
        </w:rPr>
        <w:t>0</w:t>
      </w:r>
      <w:r>
        <w:rPr>
          <w:rFonts w:hint="eastAsia" w:ascii="宋体" w:hAnsi="宋体" w:eastAsia="宋体" w:cs="宋体"/>
          <w:i w:val="0"/>
          <w:caps w:val="0"/>
          <w:color w:val="auto"/>
          <w:spacing w:val="0"/>
          <w:sz w:val="28"/>
          <w:szCs w:val="28"/>
          <w:shd w:val="clear" w:fill="FFFFFF"/>
          <w:lang w:eastAsia="zh-CN"/>
        </w:rPr>
        <w:t xml:space="preserve">  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320" w:firstLineChars="100"/>
        <w:jc w:val="both"/>
        <w:rPr>
          <w:rFonts w:hint="eastAsia" w:ascii="宋体" w:hAnsi="宋体" w:eastAsia="宋体" w:cs="宋体"/>
          <w:color w:val="auto"/>
          <w:sz w:val="21"/>
          <w:szCs w:val="21"/>
        </w:rPr>
      </w:pPr>
      <w:r>
        <w:rPr>
          <w:rFonts w:hint="eastAsia" w:ascii="黑体" w:hAnsi="宋体" w:eastAsia="黑体" w:cs="黑体"/>
          <w:i w:val="0"/>
          <w:caps w:val="0"/>
          <w:color w:val="auto"/>
          <w:spacing w:val="0"/>
          <w:kern w:val="0"/>
          <w:sz w:val="32"/>
          <w:szCs w:val="32"/>
          <w:shd w:val="clear" w:fill="FFFFFF"/>
          <w:lang w:val="en-US" w:eastAsia="zh-CN" w:bidi="ar"/>
        </w:rPr>
        <w:t>七、预算绩效情况及其他重要事项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1、重点项目预算的绩效目标等预算绩效情况说明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rightChars="0" w:firstLine="640" w:firstLineChars="200"/>
        <w:jc w:val="both"/>
        <w:rPr>
          <w:rFonts w:hint="eastAsia" w:eastAsia="仿宋_GB2312"/>
          <w:color w:val="auto"/>
          <w:sz w:val="32"/>
          <w:szCs w:val="32"/>
          <w:lang w:val="en-US" w:eastAsia="zh-CN"/>
        </w:rPr>
      </w:pPr>
      <w:r>
        <w:rPr>
          <w:rFonts w:hint="eastAsia" w:eastAsia="仿宋_GB2312"/>
          <w:color w:val="auto"/>
          <w:sz w:val="32"/>
          <w:szCs w:val="32"/>
        </w:rPr>
        <w:t>本</w:t>
      </w:r>
      <w:r>
        <w:rPr>
          <w:rFonts w:hint="eastAsia" w:eastAsia="仿宋_GB2312"/>
          <w:color w:val="auto"/>
          <w:sz w:val="32"/>
          <w:szCs w:val="32"/>
          <w:lang w:eastAsia="zh-CN"/>
        </w:rPr>
        <w:t>单位</w:t>
      </w:r>
      <w:r>
        <w:rPr>
          <w:rFonts w:hint="eastAsia" w:eastAsia="仿宋_GB2312"/>
          <w:color w:val="auto"/>
          <w:sz w:val="32"/>
          <w:szCs w:val="32"/>
        </w:rPr>
        <w:t>整体支出和项目支出实行绩效目标管理，纳入</w:t>
      </w:r>
      <w:r>
        <w:rPr>
          <w:rFonts w:hint="eastAsia" w:eastAsia="仿宋_GB2312"/>
          <w:color w:val="auto"/>
          <w:sz w:val="32"/>
          <w:szCs w:val="32"/>
          <w:lang w:val="en-US" w:eastAsia="zh-CN"/>
        </w:rPr>
        <w:t>2020</w:t>
      </w:r>
      <w:r>
        <w:rPr>
          <w:rFonts w:hint="eastAsia" w:eastAsia="仿宋_GB2312"/>
          <w:color w:val="auto"/>
          <w:sz w:val="32"/>
          <w:szCs w:val="32"/>
        </w:rPr>
        <w:t>年部门整体支出绩效目标的金额为</w:t>
      </w:r>
      <w:r>
        <w:rPr>
          <w:rFonts w:hint="eastAsia" w:ascii="宋体" w:hAnsi="宋体" w:eastAsia="宋体" w:cs="宋体"/>
          <w:i w:val="0"/>
          <w:caps w:val="0"/>
          <w:color w:val="auto"/>
          <w:spacing w:val="0"/>
          <w:sz w:val="28"/>
          <w:szCs w:val="28"/>
          <w:shd w:val="clear" w:fill="FFFFFF"/>
          <w:lang w:val="en-US" w:eastAsia="zh-CN"/>
        </w:rPr>
        <w:t>1143.46</w:t>
      </w:r>
      <w:r>
        <w:rPr>
          <w:rFonts w:hint="eastAsia" w:eastAsia="仿宋_GB2312"/>
          <w:color w:val="auto"/>
          <w:sz w:val="32"/>
          <w:szCs w:val="32"/>
        </w:rPr>
        <w:t>万元，其中：基本支出</w:t>
      </w:r>
      <w:r>
        <w:rPr>
          <w:rFonts w:hint="eastAsia" w:ascii="宋体" w:hAnsi="宋体" w:eastAsia="宋体" w:cs="宋体"/>
          <w:i w:val="0"/>
          <w:caps w:val="0"/>
          <w:color w:val="auto"/>
          <w:spacing w:val="0"/>
          <w:sz w:val="28"/>
          <w:szCs w:val="28"/>
          <w:shd w:val="clear" w:fill="FFFFFF"/>
        </w:rPr>
        <w:t>785.76</w:t>
      </w:r>
      <w:r>
        <w:rPr>
          <w:rFonts w:hint="eastAsia" w:eastAsia="仿宋_GB2312"/>
          <w:color w:val="auto"/>
          <w:sz w:val="32"/>
          <w:szCs w:val="32"/>
        </w:rPr>
        <w:t>万元，项目支出</w:t>
      </w:r>
      <w:r>
        <w:rPr>
          <w:rFonts w:hint="eastAsia" w:eastAsia="仿宋_GB2312"/>
          <w:color w:val="auto"/>
          <w:sz w:val="32"/>
          <w:szCs w:val="32"/>
          <w:lang w:val="en-US" w:eastAsia="zh-CN"/>
        </w:rPr>
        <w:t>357.7</w:t>
      </w:r>
      <w:r>
        <w:rPr>
          <w:rFonts w:hint="eastAsia" w:eastAsia="仿宋_GB2312"/>
          <w:color w:val="auto"/>
          <w:sz w:val="32"/>
          <w:szCs w:val="32"/>
        </w:rPr>
        <w:t>万元</w:t>
      </w:r>
      <w:r>
        <w:rPr>
          <w:rFonts w:hint="eastAsia" w:eastAsia="仿宋_GB2312"/>
          <w:color w:val="auto"/>
          <w:sz w:val="32"/>
          <w:szCs w:val="32"/>
          <w:lang w:val="en-US" w:eastAsia="zh-CN"/>
        </w:rPr>
        <w:t>。本单位实行部门预算绩效目标管理的项目共8个，涉及一般公共预算拨357.7万元，主要绩效目标是：保证公务招聘、绩效考核、</w:t>
      </w:r>
      <w:r>
        <w:rPr>
          <w:rFonts w:hint="eastAsia" w:eastAsia="仿宋_GB2312"/>
          <w:color w:val="auto"/>
          <w:sz w:val="32"/>
          <w:szCs w:val="32"/>
          <w:lang w:eastAsia="zh-CN"/>
        </w:rPr>
        <w:t>乡镇人员分流、劳动监察、社会保障、人力资源管理、职业技能提升、实训基地物业管理、城乡养老保险生存认证、民政代管退休人员、代管建国初期老干部生活补贴</w:t>
      </w:r>
      <w:r>
        <w:rPr>
          <w:rFonts w:hint="eastAsia" w:eastAsia="仿宋_GB2312"/>
          <w:color w:val="auto"/>
          <w:sz w:val="32"/>
          <w:szCs w:val="32"/>
          <w:lang w:val="en-US" w:eastAsia="zh-CN"/>
        </w:rPr>
        <w:t>等工作的正常运行。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2、其他重要事项说明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840" w:firstLineChars="3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本单位无其他重要事项。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eastAsia" w:ascii="宋体" w:hAnsi="宋体" w:eastAsia="宋体" w:cs="宋体"/>
          <w:color w:val="auto"/>
          <w:sz w:val="21"/>
          <w:szCs w:val="21"/>
        </w:rPr>
      </w:pPr>
      <w:r>
        <w:rPr>
          <w:rFonts w:hint="eastAsia" w:ascii="黑体" w:hAnsi="宋体" w:eastAsia="黑体" w:cs="黑体"/>
          <w:i w:val="0"/>
          <w:caps w:val="0"/>
          <w:color w:val="auto"/>
          <w:spacing w:val="0"/>
          <w:kern w:val="0"/>
          <w:sz w:val="32"/>
          <w:szCs w:val="32"/>
          <w:shd w:val="clear" w:fill="FFFFFF"/>
          <w:lang w:val="en-US" w:eastAsia="zh-CN" w:bidi="ar"/>
        </w:rPr>
        <w:t>八、名词解释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840" w:firstLineChars="300"/>
        <w:jc w:val="both"/>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840" w:firstLineChars="3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2、“三公”经费：纳入区级财政预算管理的“三公“经费，是指用一般公共预算拨款（经费拨款和纳入一般公共预算管理的非税收入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default" w:ascii="方正小标宋简体" w:hAnsi="方正小标宋简体" w:eastAsia="方正小标宋简体" w:cs="方正小标宋简体"/>
          <w:b/>
          <w:bCs/>
          <w:i w:val="0"/>
          <w:caps w:val="0"/>
          <w:color w:val="666666"/>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eastAsia" w:ascii="宋体" w:hAnsi="宋体" w:eastAsia="宋体" w:cs="宋体"/>
          <w:b/>
          <w:bCs/>
          <w:color w:val="666666"/>
          <w:sz w:val="21"/>
          <w:szCs w:val="21"/>
        </w:rPr>
      </w:pPr>
      <w:r>
        <w:rPr>
          <w:rFonts w:hint="default" w:ascii="方正小标宋简体" w:hAnsi="方正小标宋简体" w:eastAsia="方正小标宋简体" w:cs="方正小标宋简体"/>
          <w:b/>
          <w:bCs/>
          <w:i w:val="0"/>
          <w:caps w:val="0"/>
          <w:color w:val="666666"/>
          <w:spacing w:val="0"/>
          <w:kern w:val="0"/>
          <w:sz w:val="36"/>
          <w:szCs w:val="36"/>
          <w:shd w:val="clear" w:fill="FFFFFF"/>
          <w:lang w:val="en-US" w:eastAsia="zh-CN" w:bidi="ar"/>
        </w:rPr>
        <w:t>第二部分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both"/>
        <w:rPr>
          <w:b/>
          <w:bCs/>
          <w:color w:val="57555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eastAsia" w:ascii="宋体" w:hAnsi="宋体" w:eastAsia="宋体" w:cs="宋体"/>
          <w:b/>
          <w:bCs/>
          <w:color w:val="666666"/>
          <w:sz w:val="21"/>
          <w:szCs w:val="21"/>
        </w:rPr>
      </w:pPr>
      <w:r>
        <w:rPr>
          <w:rFonts w:hint="default" w:ascii="方正小标宋简体" w:hAnsi="方正小标宋简体" w:eastAsia="方正小标宋简体" w:cs="方正小标宋简体"/>
          <w:b/>
          <w:bCs/>
          <w:i w:val="0"/>
          <w:caps w:val="0"/>
          <w:color w:val="666666"/>
          <w:spacing w:val="0"/>
          <w:kern w:val="0"/>
          <w:sz w:val="36"/>
          <w:szCs w:val="36"/>
          <w:shd w:val="clear" w:fill="FFFFFF"/>
          <w:lang w:val="en-US" w:eastAsia="zh-CN" w:bidi="ar"/>
        </w:rPr>
        <w:t>部门预算需公开的表格情况（见附表）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both"/>
        <w:rPr>
          <w:b/>
          <w:bCs/>
          <w:color w:val="575555"/>
          <w:sz w:val="21"/>
          <w:szCs w:val="21"/>
        </w:rPr>
      </w:pP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1、收支预算总表</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2、收入预算总表</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3、支出预算总表</w:t>
      </w:r>
    </w:p>
    <w:p>
      <w:pPr>
        <w:widowControl/>
        <w:spacing w:line="600" w:lineRule="exact"/>
        <w:jc w:val="left"/>
        <w:rPr>
          <w:rFonts w:hint="eastAsia" w:eastAsia="仿宋_GB2312"/>
          <w:color w:val="000000"/>
          <w:sz w:val="32"/>
          <w:szCs w:val="32"/>
          <w:highlight w:val="none"/>
        </w:rPr>
      </w:pPr>
      <w:r>
        <w:rPr>
          <w:rFonts w:eastAsia="仿宋_GB2312"/>
          <w:color w:val="000000"/>
          <w:sz w:val="32"/>
          <w:szCs w:val="32"/>
          <w:highlight w:val="none"/>
        </w:rPr>
        <w:t>4</w:t>
      </w:r>
      <w:r>
        <w:rPr>
          <w:rFonts w:hint="eastAsia" w:eastAsia="仿宋_GB2312"/>
          <w:color w:val="000000"/>
          <w:sz w:val="32"/>
          <w:szCs w:val="32"/>
          <w:highlight w:val="none"/>
        </w:rPr>
        <w:t>、支出预算分类汇总表（按部门预算经济分类）</w:t>
      </w:r>
    </w:p>
    <w:p>
      <w:pPr>
        <w:widowControl/>
        <w:numPr>
          <w:ilvl w:val="0"/>
          <w:numId w:val="2"/>
        </w:numPr>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支出预算分类汇总表（按政府预算经济分类）</w:t>
      </w:r>
    </w:p>
    <w:p>
      <w:pPr>
        <w:widowControl/>
        <w:spacing w:line="600" w:lineRule="exact"/>
        <w:jc w:val="left"/>
        <w:rPr>
          <w:rFonts w:eastAsia="仿宋_GB2312"/>
          <w:color w:val="000000"/>
          <w:sz w:val="32"/>
          <w:szCs w:val="32"/>
          <w:highlight w:val="none"/>
        </w:rPr>
      </w:pPr>
      <w:r>
        <w:rPr>
          <w:rFonts w:hint="eastAsia" w:eastAsia="仿宋_GB2312"/>
          <w:color w:val="000000"/>
          <w:sz w:val="32"/>
          <w:szCs w:val="32"/>
          <w:highlight w:val="none"/>
        </w:rPr>
        <w:t>6、</w:t>
      </w:r>
      <w:r>
        <w:rPr>
          <w:rFonts w:eastAsia="仿宋_GB2312"/>
          <w:color w:val="000000"/>
          <w:sz w:val="32"/>
          <w:szCs w:val="32"/>
          <w:highlight w:val="none"/>
        </w:rPr>
        <w:t>财政拨款收支</w:t>
      </w:r>
      <w:r>
        <w:rPr>
          <w:rFonts w:hint="eastAsia" w:eastAsia="仿宋_GB2312"/>
          <w:color w:val="000000"/>
          <w:sz w:val="32"/>
          <w:szCs w:val="32"/>
          <w:highlight w:val="none"/>
        </w:rPr>
        <w:t>预算</w:t>
      </w:r>
      <w:r>
        <w:rPr>
          <w:rFonts w:eastAsia="仿宋_GB2312"/>
          <w:color w:val="000000"/>
          <w:sz w:val="32"/>
          <w:szCs w:val="32"/>
          <w:highlight w:val="none"/>
        </w:rPr>
        <w:t>表</w:t>
      </w:r>
    </w:p>
    <w:p>
      <w:pPr>
        <w:widowControl/>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7、一般公共预算支出预算分类汇总表（按部门预算经济分类）</w:t>
      </w:r>
    </w:p>
    <w:p>
      <w:pPr>
        <w:widowControl/>
        <w:spacing w:line="600" w:lineRule="exact"/>
        <w:jc w:val="left"/>
        <w:rPr>
          <w:rFonts w:eastAsia="仿宋_GB2312"/>
          <w:color w:val="000000"/>
          <w:sz w:val="32"/>
          <w:szCs w:val="32"/>
          <w:highlight w:val="none"/>
        </w:rPr>
      </w:pPr>
      <w:r>
        <w:rPr>
          <w:rFonts w:hint="eastAsia" w:eastAsia="仿宋_GB2312"/>
          <w:color w:val="000000"/>
          <w:sz w:val="32"/>
          <w:szCs w:val="32"/>
          <w:highlight w:val="none"/>
        </w:rPr>
        <w:t>8、一般公共预算支出预算分类汇总表（按政府预算经济分类）</w:t>
      </w:r>
    </w:p>
    <w:p>
      <w:pPr>
        <w:widowControl/>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9、政府性基金拨款支出预算分类汇总表（按部门预算经济分类）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10、政府性基金拨款支出预算分类汇总表（按政府预算经济分类）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11、</w:t>
      </w:r>
      <w:r>
        <w:rPr>
          <w:rFonts w:hint="eastAsia" w:eastAsia="仿宋_GB2312"/>
          <w:color w:val="000000"/>
          <w:sz w:val="32"/>
          <w:szCs w:val="32"/>
          <w:highlight w:val="none"/>
        </w:rPr>
        <w:t>一般公共预算</w:t>
      </w:r>
      <w:r>
        <w:rPr>
          <w:rFonts w:hint="eastAsia" w:eastAsia="仿宋_GB2312"/>
          <w:color w:val="000000"/>
          <w:sz w:val="32"/>
          <w:szCs w:val="32"/>
          <w:highlight w:val="none"/>
          <w:lang w:eastAsia="zh-CN"/>
        </w:rPr>
        <w:t>基本支出表</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12、基本支出预算明细表-工资福利与对个人和家庭的补助（按部门预算经济分类）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13、基本支出预算明细表-工资福利与对个人和家庭的补助（按政府预算经济分类）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14、基本支出预算明细表-商品和服务支出（按部门预算经济分类）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15、基本支出预算明细表-商品和服务支出（按政府预算经济分类）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16、一般公共预算基本支出预算明细表-工资福利与对个人和家庭的补助（按部门预算经济分类）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17、一般公共预算基本支出预算明细表-工资福利与对个人和家庭的补助（按政府预算经济分类）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18、一般公共预算基本支出预算明细表-商品和服务支出（按部门预算经济分类）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19、一般公共预算基本支出预算明细表-商品和服务支出（按政府预算经济分类）</w:t>
      </w:r>
    </w:p>
    <w:p>
      <w:pPr>
        <w:widowControl/>
        <w:spacing w:line="600" w:lineRule="exact"/>
        <w:jc w:val="left"/>
        <w:rPr>
          <w:rFonts w:hint="eastAsia" w:eastAsia="仿宋_GB2312"/>
          <w:color w:val="000000"/>
          <w:sz w:val="32"/>
          <w:szCs w:val="32"/>
          <w:highlight w:val="yellow"/>
        </w:rPr>
      </w:pPr>
      <w:r>
        <w:rPr>
          <w:rFonts w:hint="eastAsia" w:eastAsia="仿宋_GB2312"/>
          <w:color w:val="000000"/>
          <w:sz w:val="32"/>
          <w:szCs w:val="32"/>
          <w:highlight w:val="none"/>
          <w:lang w:val="en-US" w:eastAsia="zh-CN"/>
        </w:rPr>
        <w:t>20、“三公”经费情况表-一般公共预算</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E7811"/>
    <w:multiLevelType w:val="singleLevel"/>
    <w:tmpl w:val="8D0E7811"/>
    <w:lvl w:ilvl="0" w:tentative="0">
      <w:start w:val="5"/>
      <w:numFmt w:val="decimal"/>
      <w:suff w:val="nothing"/>
      <w:lvlText w:val="%1、"/>
      <w:lvlJc w:val="left"/>
    </w:lvl>
  </w:abstractNum>
  <w:abstractNum w:abstractNumId="1">
    <w:nsid w:val="DF07B60C"/>
    <w:multiLevelType w:val="singleLevel"/>
    <w:tmpl w:val="DF07B60C"/>
    <w:lvl w:ilvl="0" w:tentative="0">
      <w:start w:val="7"/>
      <w:numFmt w:val="chineseCounting"/>
      <w:suff w:val="nothing"/>
      <w:lvlText w:val="%1、"/>
      <w:lvlJc w:val="left"/>
      <w:rPr>
        <w:rFonts w:hint="eastAsia"/>
      </w:rPr>
    </w:lvl>
  </w:abstractNum>
  <w:abstractNum w:abstractNumId="2">
    <w:nsid w:val="EFDA30A2"/>
    <w:multiLevelType w:val="singleLevel"/>
    <w:tmpl w:val="EFDA30A2"/>
    <w:lvl w:ilvl="0" w:tentative="0">
      <w:start w:val="1"/>
      <w:numFmt w:val="decimal"/>
      <w:suff w:val="nothing"/>
      <w:lvlText w:val="%1、"/>
      <w:lvlJc w:val="left"/>
    </w:lvl>
  </w:abstractNum>
  <w:abstractNum w:abstractNumId="3">
    <w:nsid w:val="60731865"/>
    <w:multiLevelType w:val="singleLevel"/>
    <w:tmpl w:val="60731865"/>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823DD"/>
    <w:rsid w:val="004C1E4B"/>
    <w:rsid w:val="025C5314"/>
    <w:rsid w:val="031471B1"/>
    <w:rsid w:val="038623A5"/>
    <w:rsid w:val="057973AF"/>
    <w:rsid w:val="0AFA2F24"/>
    <w:rsid w:val="0FFB2410"/>
    <w:rsid w:val="17CF5107"/>
    <w:rsid w:val="1F353E47"/>
    <w:rsid w:val="1FA933FF"/>
    <w:rsid w:val="26513EA6"/>
    <w:rsid w:val="2E844DC4"/>
    <w:rsid w:val="2F612004"/>
    <w:rsid w:val="302762FF"/>
    <w:rsid w:val="3F050E3A"/>
    <w:rsid w:val="56323299"/>
    <w:rsid w:val="5980562A"/>
    <w:rsid w:val="5EDB36B9"/>
    <w:rsid w:val="62E44896"/>
    <w:rsid w:val="6B8823DD"/>
    <w:rsid w:val="6D535020"/>
    <w:rsid w:val="790D7377"/>
    <w:rsid w:val="792A63DF"/>
    <w:rsid w:val="793E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2019-01-31T02:41:00Z</dcterms:created>
  <dc:creator>jiajiajia</dc:creator>
  <cp:lastModifiedBy>Administrator</cp:lastModifiedBy>
  <dcterms:modified xsi:type="dcterms:W3CDTF">2021-06-23T07:17:11Z</dcterms:modified>
  <dc:title>益阳市资阳区人力资源和社会保障局(汇总)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