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BB" w:rsidRDefault="00DB29BB">
      <w:pPr>
        <w:pStyle w:val="Default"/>
        <w:jc w:val="center"/>
        <w:rPr>
          <w:sz w:val="84"/>
          <w:szCs w:val="84"/>
        </w:rPr>
      </w:pPr>
    </w:p>
    <w:p w:rsidR="00DB29BB" w:rsidRDefault="00DB29BB">
      <w:pPr>
        <w:pStyle w:val="Default"/>
        <w:jc w:val="center"/>
        <w:rPr>
          <w:sz w:val="84"/>
          <w:szCs w:val="84"/>
        </w:rPr>
      </w:pPr>
    </w:p>
    <w:p w:rsidR="00DB29BB" w:rsidRDefault="00DB29BB">
      <w:pPr>
        <w:pStyle w:val="Default"/>
        <w:jc w:val="center"/>
        <w:rPr>
          <w:sz w:val="84"/>
          <w:szCs w:val="84"/>
        </w:rPr>
      </w:pPr>
    </w:p>
    <w:p w:rsidR="00DB29BB" w:rsidRDefault="00DB29BB">
      <w:pPr>
        <w:pStyle w:val="Default"/>
        <w:jc w:val="center"/>
        <w:rPr>
          <w:sz w:val="84"/>
          <w:szCs w:val="84"/>
        </w:rPr>
      </w:pPr>
    </w:p>
    <w:p w:rsidR="00DB29BB" w:rsidRDefault="007E189D">
      <w:pPr>
        <w:pStyle w:val="Default"/>
        <w:jc w:val="center"/>
        <w:rPr>
          <w:sz w:val="84"/>
          <w:szCs w:val="84"/>
        </w:rPr>
      </w:pPr>
      <w:r>
        <w:rPr>
          <w:rFonts w:hint="eastAsia"/>
          <w:sz w:val="84"/>
          <w:szCs w:val="84"/>
        </w:rPr>
        <w:t>2019年度中共益阳市</w:t>
      </w:r>
    </w:p>
    <w:p w:rsidR="00DB29BB" w:rsidRDefault="007E189D">
      <w:pPr>
        <w:pStyle w:val="Default"/>
        <w:jc w:val="center"/>
        <w:rPr>
          <w:sz w:val="84"/>
          <w:szCs w:val="84"/>
        </w:rPr>
      </w:pPr>
      <w:r>
        <w:rPr>
          <w:rFonts w:hint="eastAsia"/>
          <w:sz w:val="84"/>
          <w:szCs w:val="84"/>
        </w:rPr>
        <w:t>资阳区委</w:t>
      </w:r>
      <w:r w:rsidR="00EB6D36">
        <w:rPr>
          <w:rFonts w:hint="eastAsia"/>
          <w:sz w:val="84"/>
          <w:szCs w:val="84"/>
        </w:rPr>
        <w:t>老干部局</w:t>
      </w:r>
      <w:r>
        <w:rPr>
          <w:rFonts w:hint="eastAsia"/>
          <w:sz w:val="84"/>
          <w:szCs w:val="84"/>
        </w:rPr>
        <w:t>部门决算公开</w:t>
      </w:r>
    </w:p>
    <w:p w:rsidR="00DB29BB" w:rsidRDefault="00DB29BB">
      <w:pPr>
        <w:pStyle w:val="Default"/>
        <w:jc w:val="center"/>
        <w:rPr>
          <w:sz w:val="56"/>
          <w:szCs w:val="56"/>
        </w:rPr>
      </w:pPr>
    </w:p>
    <w:p w:rsidR="00DB29BB" w:rsidRDefault="00DB29BB">
      <w:pPr>
        <w:pStyle w:val="Default"/>
        <w:jc w:val="center"/>
        <w:rPr>
          <w:sz w:val="56"/>
          <w:szCs w:val="56"/>
        </w:rPr>
      </w:pPr>
    </w:p>
    <w:p w:rsidR="00DB29BB" w:rsidRDefault="00DB29BB">
      <w:pPr>
        <w:pStyle w:val="Default"/>
        <w:jc w:val="center"/>
        <w:rPr>
          <w:sz w:val="56"/>
          <w:szCs w:val="56"/>
        </w:rPr>
      </w:pPr>
    </w:p>
    <w:p w:rsidR="00DB29BB" w:rsidRDefault="00DB29BB">
      <w:pPr>
        <w:pStyle w:val="Default"/>
        <w:jc w:val="center"/>
        <w:rPr>
          <w:sz w:val="56"/>
          <w:szCs w:val="56"/>
        </w:rPr>
      </w:pPr>
    </w:p>
    <w:p w:rsidR="00DB29BB" w:rsidRDefault="00DB29BB">
      <w:pPr>
        <w:pStyle w:val="Default"/>
        <w:jc w:val="center"/>
        <w:rPr>
          <w:sz w:val="56"/>
          <w:szCs w:val="56"/>
        </w:rPr>
      </w:pPr>
    </w:p>
    <w:p w:rsidR="00DB29BB" w:rsidRDefault="00DB29BB">
      <w:pPr>
        <w:pStyle w:val="Default"/>
        <w:jc w:val="center"/>
        <w:rPr>
          <w:sz w:val="56"/>
          <w:szCs w:val="56"/>
        </w:rPr>
      </w:pPr>
    </w:p>
    <w:p w:rsidR="00DB29BB" w:rsidRDefault="00DB29BB">
      <w:pPr>
        <w:rPr>
          <w:sz w:val="56"/>
          <w:szCs w:val="56"/>
        </w:rPr>
      </w:pPr>
    </w:p>
    <w:p w:rsidR="00DB29BB" w:rsidRDefault="007E189D">
      <w:pPr>
        <w:pStyle w:val="Default"/>
        <w:spacing w:line="520" w:lineRule="exact"/>
        <w:jc w:val="center"/>
        <w:rPr>
          <w:sz w:val="56"/>
          <w:szCs w:val="56"/>
        </w:rPr>
      </w:pPr>
      <w:r>
        <w:rPr>
          <w:rFonts w:hint="eastAsia"/>
          <w:sz w:val="56"/>
          <w:szCs w:val="56"/>
        </w:rPr>
        <w:t>目录</w:t>
      </w:r>
    </w:p>
    <w:p w:rsidR="00DB29BB" w:rsidRDefault="007E189D">
      <w:pPr>
        <w:pStyle w:val="Default"/>
        <w:spacing w:line="520" w:lineRule="exact"/>
        <w:outlineLvl w:val="0"/>
        <w:rPr>
          <w:rFonts w:ascii="仿宋_GB2312" w:hAnsi="仿宋_GB2312" w:cs="仿宋_GB2312"/>
          <w:b/>
          <w:sz w:val="28"/>
          <w:szCs w:val="28"/>
        </w:rPr>
      </w:pPr>
      <w:r>
        <w:rPr>
          <w:rFonts w:hint="eastAsia"/>
          <w:b/>
          <w:sz w:val="28"/>
          <w:szCs w:val="28"/>
        </w:rPr>
        <w:t>第一部分中共益阳市资阳区委</w:t>
      </w:r>
      <w:r w:rsidR="00324C76">
        <w:rPr>
          <w:rFonts w:hint="eastAsia"/>
          <w:b/>
          <w:sz w:val="28"/>
          <w:szCs w:val="28"/>
        </w:rPr>
        <w:t>老干部局</w:t>
      </w:r>
      <w:r>
        <w:rPr>
          <w:rFonts w:hint="eastAsia"/>
          <w:b/>
          <w:sz w:val="28"/>
          <w:szCs w:val="28"/>
        </w:rPr>
        <w:t>单位概况</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DB29BB" w:rsidRDefault="007E189D">
      <w:pPr>
        <w:pStyle w:val="Default"/>
        <w:spacing w:line="520" w:lineRule="exact"/>
        <w:outlineLvl w:val="0"/>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2019</w:t>
      </w:r>
      <w:r>
        <w:rPr>
          <w:rFonts w:hAnsi="仿宋_GB2312" w:hint="eastAsia"/>
          <w:b/>
          <w:sz w:val="28"/>
          <w:szCs w:val="28"/>
        </w:rPr>
        <w:t>年度部门决算表</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DB29BB" w:rsidRDefault="007E189D">
      <w:pPr>
        <w:pStyle w:val="Default"/>
        <w:spacing w:line="520" w:lineRule="exact"/>
        <w:ind w:firstLineChars="350" w:firstLine="98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（公开表格见附件）</w:t>
      </w:r>
    </w:p>
    <w:p w:rsidR="00DB29BB" w:rsidRDefault="007E189D">
      <w:pPr>
        <w:pStyle w:val="Default"/>
        <w:spacing w:line="520" w:lineRule="exact"/>
        <w:outlineLvl w:val="0"/>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2019</w:t>
      </w:r>
      <w:r>
        <w:rPr>
          <w:rFonts w:hAnsi="仿宋_GB2312" w:hint="eastAsia"/>
          <w:b/>
          <w:sz w:val="28"/>
          <w:szCs w:val="28"/>
        </w:rPr>
        <w:t>年度部门决算情况说明</w:t>
      </w:r>
    </w:p>
    <w:p w:rsidR="00DB29BB" w:rsidRDefault="007E189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DB29BB" w:rsidRDefault="007E189D">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DB29BB" w:rsidRDefault="007E189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DB29BB" w:rsidRDefault="007E189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DB29BB" w:rsidRDefault="007E189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DB29BB" w:rsidRDefault="007E189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DB29BB" w:rsidRDefault="007E189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DB29BB" w:rsidRDefault="007E189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DB29BB" w:rsidRDefault="007E189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九</w:t>
      </w:r>
      <w:r>
        <w:rPr>
          <w:rFonts w:ascii="仿宋_GB2312" w:hAnsi="仿宋_GB2312" w:cs="仿宋_GB2312"/>
          <w:color w:val="000000"/>
          <w:kern w:val="0"/>
          <w:sz w:val="28"/>
          <w:szCs w:val="28"/>
        </w:rPr>
        <w:t>、预算绩效情况说明</w:t>
      </w:r>
    </w:p>
    <w:p w:rsidR="00DB29BB" w:rsidRDefault="007E189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DB29BB" w:rsidRDefault="007E189D">
      <w:pPr>
        <w:autoSpaceDE w:val="0"/>
        <w:autoSpaceDN w:val="0"/>
        <w:adjustRightInd w:val="0"/>
        <w:spacing w:line="520" w:lineRule="exact"/>
        <w:jc w:val="left"/>
        <w:outlineLvl w:val="0"/>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DB29BB" w:rsidRDefault="007E189D">
      <w:pPr>
        <w:spacing w:line="520" w:lineRule="exact"/>
        <w:jc w:val="left"/>
        <w:outlineLvl w:val="0"/>
        <w:rPr>
          <w:sz w:val="72"/>
          <w:szCs w:val="72"/>
        </w:rPr>
      </w:pPr>
      <w:r>
        <w:rPr>
          <w:rFonts w:ascii="黑体" w:eastAsia="黑体" w:hAnsi="黑体" w:cs="黑体"/>
          <w:b/>
          <w:color w:val="000000"/>
          <w:kern w:val="0"/>
          <w:sz w:val="28"/>
          <w:szCs w:val="28"/>
        </w:rPr>
        <w:t>第五部分附件</w:t>
      </w:r>
    </w:p>
    <w:p w:rsidR="00DB29BB" w:rsidRDefault="007E189D">
      <w:pPr>
        <w:pStyle w:val="Default"/>
        <w:outlineLvl w:val="0"/>
        <w:rPr>
          <w:sz w:val="44"/>
          <w:szCs w:val="44"/>
        </w:rPr>
      </w:pPr>
      <w:r>
        <w:rPr>
          <w:rFonts w:hint="eastAsia"/>
          <w:sz w:val="44"/>
          <w:szCs w:val="44"/>
        </w:rPr>
        <w:t>第一部分</w:t>
      </w:r>
      <w:r>
        <w:rPr>
          <w:sz w:val="44"/>
          <w:szCs w:val="44"/>
        </w:rPr>
        <w:t xml:space="preserve"> </w:t>
      </w:r>
      <w:r>
        <w:rPr>
          <w:rFonts w:hint="eastAsia"/>
          <w:sz w:val="44"/>
          <w:szCs w:val="44"/>
        </w:rPr>
        <w:t>中共益阳市资阳区委</w:t>
      </w:r>
      <w:r w:rsidR="00BB1A25">
        <w:rPr>
          <w:rFonts w:hint="eastAsia"/>
          <w:sz w:val="44"/>
          <w:szCs w:val="44"/>
        </w:rPr>
        <w:t>老干部局</w:t>
      </w:r>
      <w:r>
        <w:rPr>
          <w:rFonts w:hint="eastAsia"/>
          <w:sz w:val="44"/>
          <w:szCs w:val="44"/>
        </w:rPr>
        <w:t>单位概况</w:t>
      </w:r>
    </w:p>
    <w:p w:rsidR="00DB29BB" w:rsidRDefault="007E189D">
      <w:pPr>
        <w:pStyle w:val="a6"/>
        <w:numPr>
          <w:ilvl w:val="0"/>
          <w:numId w:val="1"/>
        </w:numPr>
        <w:ind w:firstLineChars="0"/>
        <w:jc w:val="left"/>
        <w:outlineLvl w:val="1"/>
        <w:rPr>
          <w:rFonts w:ascii="黑体" w:eastAsia="黑体" w:hAnsi="黑体"/>
          <w:sz w:val="32"/>
          <w:szCs w:val="32"/>
        </w:rPr>
      </w:pPr>
      <w:r>
        <w:rPr>
          <w:rFonts w:ascii="黑体" w:eastAsia="黑体" w:hAnsi="黑体"/>
          <w:sz w:val="32"/>
          <w:szCs w:val="32"/>
        </w:rPr>
        <w:t>部门职责</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（一）职能职责</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1、贯彻执行中央、省、市、区关于老干部工作的方针、政策，开展调查研究，为区委、区政府制定有关老干部工作的政策规定提供情况和依据。</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2、负责做好全区离休干部和副处级以上退休干部的政治学习、文件传阅、参加有关会议和政治活动等具体组织工作。</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3、负责对全区老干部工作的督查、指导和协调，督促老干部政治待遇和生活待遇的落实，组织指导老干部开展活动、发挥作用。</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4、协助区委组织部指导离退休干部党支部建设，做好老干部思想政治工作。</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5、负责老干部工作的宣传，开展尊老、敬老、爱老活动，依法维护老干部的合法权益。</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lastRenderedPageBreak/>
        <w:t>6、会同有关方面做好老干部的安置、保健工作，协助处理老干部逝世后的丧事、遗属生活待遇等方面的工作。</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7、按照有关规定，做好老干部的接待服务工作。</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8、承担区老干部工作领导小组办公室的日常工作。</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9、承担区关心下一代工作委员会的日常工作。</w:t>
      </w:r>
    </w:p>
    <w:p w:rsidR="0032178C" w:rsidRPr="00F4610A" w:rsidRDefault="0032178C" w:rsidP="00F4610A">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10、承办区委、区人民政府交办的其他事项。</w:t>
      </w:r>
    </w:p>
    <w:p w:rsidR="00DB29BB" w:rsidRDefault="00DB29BB">
      <w:pPr>
        <w:jc w:val="left"/>
        <w:rPr>
          <w:rFonts w:ascii="仿宋_GB2312" w:eastAsia="仿宋_GB2312" w:hAnsiTheme="minorEastAsia"/>
          <w:sz w:val="28"/>
          <w:szCs w:val="32"/>
        </w:rPr>
      </w:pPr>
    </w:p>
    <w:p w:rsidR="00DB29BB" w:rsidRDefault="007E189D">
      <w:pPr>
        <w:widowControl/>
        <w:spacing w:line="600" w:lineRule="exact"/>
        <w:outlineLvl w:val="1"/>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CB6F79" w:rsidRPr="00CB6F79" w:rsidRDefault="007E189D">
      <w:pPr>
        <w:widowControl/>
        <w:shd w:val="clear" w:color="auto" w:fill="FFFFFF"/>
        <w:spacing w:before="125" w:after="100" w:line="376" w:lineRule="atLeast"/>
        <w:ind w:left="210" w:firstLine="600"/>
        <w:jc w:val="left"/>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（一）内设机构设置。</w:t>
      </w:r>
      <w:r w:rsidR="00CB6F79" w:rsidRPr="00CB6F79">
        <w:rPr>
          <w:rFonts w:ascii="宋体" w:eastAsia="宋体" w:hAnsi="宋体" w:cs="宋体" w:hint="eastAsia"/>
          <w:color w:val="000000"/>
          <w:kern w:val="0"/>
          <w:sz w:val="30"/>
          <w:szCs w:val="30"/>
          <w:shd w:val="clear" w:color="auto" w:fill="FFFFFF"/>
        </w:rPr>
        <w:t>根据编委核定，我局内设处室为办公室、生活待遇股2个机构，所属事业单位是区老干部活动中心</w:t>
      </w:r>
      <w:r w:rsidR="00CB6F79">
        <w:rPr>
          <w:rFonts w:ascii="宋体" w:eastAsia="宋体" w:hAnsi="宋体" w:cs="宋体" w:hint="eastAsia"/>
          <w:color w:val="000000"/>
          <w:kern w:val="0"/>
          <w:sz w:val="30"/>
          <w:szCs w:val="30"/>
          <w:shd w:val="clear" w:color="auto" w:fill="FFFFFF"/>
        </w:rPr>
        <w:t>。</w:t>
      </w:r>
    </w:p>
    <w:p w:rsidR="003462E3" w:rsidRPr="003462E3" w:rsidRDefault="007E189D" w:rsidP="00A6153D">
      <w:pPr>
        <w:shd w:val="clear" w:color="auto" w:fill="FFFFFF"/>
        <w:spacing w:before="120" w:after="120" w:line="240" w:lineRule="atLeast"/>
        <w:ind w:firstLine="560"/>
        <w:rPr>
          <w:rFonts w:ascii="宋体" w:eastAsia="宋体" w:hAnsi="宋体" w:cs="宋体"/>
          <w:color w:val="000000"/>
          <w:kern w:val="0"/>
          <w:sz w:val="30"/>
          <w:szCs w:val="30"/>
          <w:shd w:val="clear" w:color="auto" w:fill="FFFFFF"/>
        </w:rPr>
      </w:pPr>
      <w:r w:rsidRPr="00F4610A">
        <w:rPr>
          <w:rFonts w:ascii="宋体" w:eastAsia="宋体" w:hAnsi="宋体" w:cs="宋体" w:hint="eastAsia"/>
          <w:color w:val="000000"/>
          <w:kern w:val="0"/>
          <w:sz w:val="30"/>
          <w:szCs w:val="30"/>
          <w:shd w:val="clear" w:color="auto" w:fill="FFFFFF"/>
        </w:rPr>
        <w:t>（二）决算单位构成。</w:t>
      </w:r>
      <w:r w:rsidR="003462E3" w:rsidRPr="003462E3">
        <w:rPr>
          <w:rFonts w:ascii="宋体" w:eastAsia="宋体" w:hAnsi="宋体" w:cs="宋体" w:hint="eastAsia"/>
          <w:color w:val="000000"/>
          <w:kern w:val="0"/>
          <w:sz w:val="30"/>
          <w:szCs w:val="30"/>
          <w:shd w:val="clear" w:color="auto" w:fill="FFFFFF"/>
        </w:rPr>
        <w:t>1、中共益阳市资阳区委老干部局本级；2、二级机构区老干部活动中心。</w:t>
      </w:r>
    </w:p>
    <w:p w:rsidR="00DB29BB" w:rsidRPr="003462E3" w:rsidRDefault="00DB29BB" w:rsidP="003462E3">
      <w:pPr>
        <w:widowControl/>
        <w:shd w:val="clear" w:color="auto" w:fill="FFFFFF"/>
        <w:spacing w:before="125" w:after="100" w:line="376" w:lineRule="atLeast"/>
        <w:ind w:left="210" w:firstLine="600"/>
        <w:jc w:val="left"/>
        <w:rPr>
          <w:rFonts w:asciiTheme="minorEastAsia" w:hAnsiTheme="minorEastAsia"/>
          <w:bCs/>
          <w:kern w:val="0"/>
          <w:sz w:val="32"/>
          <w:szCs w:val="32"/>
        </w:rPr>
      </w:pPr>
    </w:p>
    <w:p w:rsidR="00DB29BB" w:rsidRDefault="007E189D">
      <w:pPr>
        <w:pStyle w:val="Default"/>
        <w:numPr>
          <w:ilvl w:val="0"/>
          <w:numId w:val="2"/>
        </w:numPr>
        <w:outlineLvl w:val="0"/>
        <w:rPr>
          <w:sz w:val="44"/>
          <w:szCs w:val="44"/>
        </w:rPr>
      </w:pPr>
      <w:r>
        <w:rPr>
          <w:rFonts w:hint="eastAsia"/>
          <w:sz w:val="44"/>
          <w:szCs w:val="44"/>
        </w:rPr>
        <w:t>部门决算表（见附表）</w:t>
      </w:r>
    </w:p>
    <w:p w:rsidR="00DB29BB" w:rsidRDefault="00DB29BB">
      <w:pPr>
        <w:pStyle w:val="Default"/>
        <w:rPr>
          <w:sz w:val="44"/>
          <w:szCs w:val="44"/>
        </w:rPr>
      </w:pPr>
    </w:p>
    <w:p w:rsidR="00DB29BB" w:rsidRDefault="007E189D">
      <w:pPr>
        <w:pStyle w:val="Default"/>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rsidR="00DB29BB" w:rsidRDefault="007E189D">
      <w:pPr>
        <w:pStyle w:val="Default"/>
        <w:outlineLvl w:val="1"/>
        <w:rPr>
          <w:rFonts w:hAnsi="黑体"/>
          <w:b/>
          <w:sz w:val="32"/>
          <w:szCs w:val="32"/>
        </w:rPr>
      </w:pPr>
      <w:r>
        <w:rPr>
          <w:rFonts w:hAnsi="黑体" w:hint="eastAsia"/>
          <w:b/>
          <w:sz w:val="32"/>
          <w:szCs w:val="32"/>
        </w:rPr>
        <w:t>一、收入支出决算总体情况说明</w:t>
      </w:r>
    </w:p>
    <w:p w:rsidR="00DB29BB" w:rsidRDefault="007E189D">
      <w:pPr>
        <w:pStyle w:val="Default"/>
        <w:ind w:firstLineChars="200" w:firstLine="600"/>
        <w:outlineLvl w:val="1"/>
        <w:rPr>
          <w:rFonts w:ascii="宋体" w:eastAsia="宋体" w:hAnsi="宋体" w:cs="宋体"/>
          <w:sz w:val="30"/>
          <w:szCs w:val="30"/>
          <w:shd w:val="clear" w:color="auto" w:fill="FFFFFF"/>
        </w:rPr>
      </w:pPr>
      <w:r>
        <w:rPr>
          <w:rFonts w:ascii="宋体" w:eastAsia="宋体" w:hAnsi="宋体" w:cs="宋体" w:hint="eastAsia"/>
          <w:sz w:val="30"/>
          <w:szCs w:val="30"/>
          <w:shd w:val="clear" w:color="auto" w:fill="FFFFFF"/>
        </w:rPr>
        <w:t>2019年度收入总计</w:t>
      </w:r>
      <w:r w:rsidR="00E443CD">
        <w:rPr>
          <w:rFonts w:ascii="宋体" w:eastAsia="宋体" w:hAnsi="宋体" w:cs="宋体" w:hint="eastAsia"/>
          <w:sz w:val="30"/>
          <w:szCs w:val="30"/>
          <w:shd w:val="clear" w:color="auto" w:fill="FFFFFF"/>
        </w:rPr>
        <w:t>825.44</w:t>
      </w:r>
      <w:r>
        <w:rPr>
          <w:rFonts w:ascii="宋体" w:eastAsia="宋体" w:hAnsi="宋体" w:cs="宋体" w:hint="eastAsia"/>
          <w:sz w:val="30"/>
          <w:szCs w:val="30"/>
          <w:shd w:val="clear" w:color="auto" w:fill="FFFFFF"/>
        </w:rPr>
        <w:t>万元</w:t>
      </w:r>
      <w:r w:rsidR="00646594">
        <w:rPr>
          <w:rFonts w:ascii="宋体" w:eastAsia="宋体" w:hAnsi="宋体" w:cs="宋体" w:hint="eastAsia"/>
          <w:sz w:val="30"/>
          <w:szCs w:val="30"/>
          <w:shd w:val="clear" w:color="auto" w:fill="FFFFFF"/>
        </w:rPr>
        <w:t>。</w:t>
      </w:r>
      <w:r>
        <w:rPr>
          <w:rFonts w:ascii="宋体" w:eastAsia="宋体" w:hAnsi="宋体" w:cs="宋体" w:hint="eastAsia"/>
          <w:sz w:val="30"/>
          <w:szCs w:val="30"/>
          <w:shd w:val="clear" w:color="auto" w:fill="FFFFFF"/>
        </w:rPr>
        <w:t>比</w:t>
      </w:r>
      <w:r w:rsidR="00646594">
        <w:rPr>
          <w:rFonts w:asciiTheme="minorEastAsia" w:eastAsiaTheme="minorEastAsia" w:hAnsiTheme="minorEastAsia" w:hint="eastAsia"/>
          <w:sz w:val="32"/>
          <w:szCs w:val="32"/>
        </w:rPr>
        <w:t>2018年相比</w:t>
      </w:r>
      <w:r w:rsidR="00E443CD">
        <w:rPr>
          <w:rFonts w:ascii="宋体" w:eastAsia="宋体" w:hAnsi="宋体" w:cs="宋体" w:hint="eastAsia"/>
          <w:sz w:val="30"/>
          <w:szCs w:val="30"/>
          <w:shd w:val="clear" w:color="auto" w:fill="FFFFFF"/>
        </w:rPr>
        <w:t>减少27.25</w:t>
      </w:r>
      <w:r>
        <w:rPr>
          <w:rFonts w:ascii="宋体" w:eastAsia="宋体" w:hAnsi="宋体" w:cs="宋体" w:hint="eastAsia"/>
          <w:sz w:val="30"/>
          <w:szCs w:val="30"/>
          <w:shd w:val="clear" w:color="auto" w:fill="FFFFFF"/>
        </w:rPr>
        <w:t>万元，</w:t>
      </w:r>
      <w:r w:rsidR="00E443CD">
        <w:rPr>
          <w:rFonts w:ascii="宋体" w:eastAsia="宋体" w:hAnsi="宋体" w:cs="宋体" w:hint="eastAsia"/>
          <w:sz w:val="30"/>
          <w:szCs w:val="30"/>
          <w:shd w:val="clear" w:color="auto" w:fill="FFFFFF"/>
        </w:rPr>
        <w:t>减少3.3</w:t>
      </w:r>
      <w:r>
        <w:rPr>
          <w:rFonts w:ascii="宋体" w:eastAsia="宋体" w:hAnsi="宋体" w:cs="宋体" w:hint="eastAsia"/>
          <w:sz w:val="30"/>
          <w:szCs w:val="30"/>
          <w:shd w:val="clear" w:color="auto" w:fill="FFFFFF"/>
        </w:rPr>
        <w:t>%；支出总计</w:t>
      </w:r>
      <w:r w:rsidR="00E443CD">
        <w:rPr>
          <w:rFonts w:ascii="宋体" w:eastAsia="宋体" w:hAnsi="宋体" w:cs="宋体" w:hint="eastAsia"/>
          <w:sz w:val="30"/>
          <w:szCs w:val="30"/>
          <w:shd w:val="clear" w:color="auto" w:fill="FFFFFF"/>
        </w:rPr>
        <w:t>815.64</w:t>
      </w:r>
      <w:r>
        <w:rPr>
          <w:rFonts w:ascii="宋体" w:eastAsia="宋体" w:hAnsi="宋体" w:cs="宋体" w:hint="eastAsia"/>
          <w:sz w:val="30"/>
          <w:szCs w:val="30"/>
          <w:shd w:val="clear" w:color="auto" w:fill="FFFFFF"/>
        </w:rPr>
        <w:t>万元，比</w:t>
      </w:r>
      <w:r w:rsidR="00646594">
        <w:rPr>
          <w:rFonts w:ascii="宋体" w:eastAsia="宋体" w:hAnsi="宋体" w:cs="宋体" w:hint="eastAsia"/>
          <w:sz w:val="30"/>
          <w:szCs w:val="30"/>
          <w:shd w:val="clear" w:color="auto" w:fill="FFFFFF"/>
        </w:rPr>
        <w:t>比</w:t>
      </w:r>
      <w:r w:rsidR="00646594">
        <w:rPr>
          <w:rFonts w:asciiTheme="minorEastAsia" w:eastAsiaTheme="minorEastAsia" w:hAnsiTheme="minorEastAsia" w:hint="eastAsia"/>
          <w:sz w:val="32"/>
          <w:szCs w:val="32"/>
        </w:rPr>
        <w:t>2018年相比</w:t>
      </w:r>
      <w:r w:rsidR="00E443CD">
        <w:rPr>
          <w:rFonts w:ascii="宋体" w:eastAsia="宋体" w:hAnsi="宋体" w:cs="宋体" w:hint="eastAsia"/>
          <w:sz w:val="30"/>
          <w:szCs w:val="30"/>
          <w:shd w:val="clear" w:color="auto" w:fill="FFFFFF"/>
        </w:rPr>
        <w:t>减少69.88</w:t>
      </w:r>
      <w:r>
        <w:rPr>
          <w:rFonts w:ascii="宋体" w:eastAsia="宋体" w:hAnsi="宋体" w:cs="宋体" w:hint="eastAsia"/>
          <w:sz w:val="30"/>
          <w:szCs w:val="30"/>
          <w:shd w:val="clear" w:color="auto" w:fill="FFFFFF"/>
        </w:rPr>
        <w:lastRenderedPageBreak/>
        <w:t>万元，</w:t>
      </w:r>
      <w:r w:rsidR="00E443CD">
        <w:rPr>
          <w:rFonts w:ascii="宋体" w:eastAsia="宋体" w:hAnsi="宋体" w:cs="宋体" w:hint="eastAsia"/>
          <w:sz w:val="30"/>
          <w:szCs w:val="30"/>
          <w:shd w:val="clear" w:color="auto" w:fill="FFFFFF"/>
        </w:rPr>
        <w:t>减少8.57</w:t>
      </w:r>
      <w:r>
        <w:rPr>
          <w:rFonts w:ascii="宋体" w:eastAsia="宋体" w:hAnsi="宋体" w:cs="宋体" w:hint="eastAsia"/>
          <w:sz w:val="30"/>
          <w:szCs w:val="30"/>
          <w:shd w:val="clear" w:color="auto" w:fill="FFFFFF"/>
        </w:rPr>
        <w:t>%。主要原因：</w:t>
      </w:r>
      <w:r w:rsidR="00E443CD">
        <w:rPr>
          <w:rFonts w:ascii="宋体" w:eastAsia="宋体" w:hAnsi="宋体" w:cs="宋体" w:hint="eastAsia"/>
          <w:sz w:val="30"/>
          <w:szCs w:val="30"/>
          <w:shd w:val="clear" w:color="auto" w:fill="FFFFFF"/>
        </w:rPr>
        <w:t>离休老干部人数减少</w:t>
      </w:r>
      <w:r>
        <w:rPr>
          <w:rFonts w:ascii="宋体" w:eastAsia="宋体" w:hAnsi="宋体" w:cs="宋体" w:hint="eastAsia"/>
          <w:sz w:val="30"/>
          <w:szCs w:val="30"/>
          <w:shd w:val="clear" w:color="auto" w:fill="FFFFFF"/>
        </w:rPr>
        <w:t>。</w:t>
      </w:r>
    </w:p>
    <w:p w:rsidR="00DB29BB" w:rsidRDefault="007E189D">
      <w:pPr>
        <w:pStyle w:val="Default"/>
        <w:outlineLvl w:val="1"/>
        <w:rPr>
          <w:rFonts w:hAnsi="黑体"/>
          <w:b/>
          <w:sz w:val="32"/>
          <w:szCs w:val="32"/>
        </w:rPr>
      </w:pPr>
      <w:r>
        <w:rPr>
          <w:rFonts w:hAnsi="黑体" w:hint="eastAsia"/>
          <w:b/>
          <w:sz w:val="32"/>
          <w:szCs w:val="32"/>
        </w:rPr>
        <w:t>二、收入决算情况说明</w:t>
      </w:r>
    </w:p>
    <w:p w:rsidR="00DB29BB" w:rsidRDefault="007E18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E443CD">
        <w:rPr>
          <w:rFonts w:asciiTheme="minorEastAsia" w:eastAsiaTheme="minorEastAsia" w:hAnsiTheme="minorEastAsia" w:hint="eastAsia"/>
          <w:sz w:val="32"/>
          <w:szCs w:val="32"/>
        </w:rPr>
        <w:t>825.45</w:t>
      </w:r>
      <w:r>
        <w:rPr>
          <w:rFonts w:asciiTheme="minorEastAsia" w:eastAsiaTheme="minorEastAsia" w:hAnsiTheme="minorEastAsia" w:hint="eastAsia"/>
          <w:sz w:val="32"/>
          <w:szCs w:val="32"/>
        </w:rPr>
        <w:t>万元，其中：财政拨款收入</w:t>
      </w:r>
      <w:r w:rsidR="00E443CD">
        <w:rPr>
          <w:rFonts w:asciiTheme="minorEastAsia" w:eastAsiaTheme="minorEastAsia" w:hAnsiTheme="minorEastAsia" w:hint="eastAsia"/>
          <w:sz w:val="32"/>
          <w:szCs w:val="32"/>
        </w:rPr>
        <w:t>813.38</w:t>
      </w:r>
      <w:r>
        <w:rPr>
          <w:rFonts w:asciiTheme="minorEastAsia" w:eastAsiaTheme="minorEastAsia" w:hAnsiTheme="minorEastAsia" w:hint="eastAsia"/>
          <w:sz w:val="32"/>
          <w:szCs w:val="32"/>
        </w:rPr>
        <w:t>万元，占98.</w:t>
      </w:r>
      <w:r w:rsidR="00E443CD">
        <w:rPr>
          <w:rFonts w:asciiTheme="minorEastAsia" w:eastAsiaTheme="minorEastAsia" w:hAnsiTheme="minorEastAsia" w:hint="eastAsia"/>
          <w:sz w:val="32"/>
          <w:szCs w:val="32"/>
        </w:rPr>
        <w:t>54</w:t>
      </w:r>
      <w:r>
        <w:rPr>
          <w:rFonts w:asciiTheme="minorEastAsia" w:eastAsiaTheme="minorEastAsia" w:hAnsiTheme="minorEastAsia" w:hint="eastAsia"/>
          <w:sz w:val="32"/>
          <w:szCs w:val="32"/>
        </w:rPr>
        <w:t>%；</w:t>
      </w:r>
      <w:r w:rsidR="00646594">
        <w:rPr>
          <w:rFonts w:asciiTheme="minorEastAsia" w:eastAsiaTheme="minorEastAsia" w:hAnsiTheme="minorEastAsia" w:hint="eastAsia"/>
          <w:sz w:val="32"/>
          <w:szCs w:val="32"/>
        </w:rPr>
        <w:t>上级补助收入0万元，占0%；事业收入0万元，占0%；经营收入0万元，占0%；附属单位上缴收入0万元，占0%；</w:t>
      </w:r>
      <w:r>
        <w:rPr>
          <w:rFonts w:asciiTheme="minorEastAsia" w:eastAsiaTheme="minorEastAsia" w:hAnsiTheme="minorEastAsia" w:hint="eastAsia"/>
          <w:sz w:val="32"/>
          <w:szCs w:val="32"/>
        </w:rPr>
        <w:t>其他收入</w:t>
      </w:r>
      <w:r w:rsidR="00E443CD">
        <w:rPr>
          <w:rFonts w:asciiTheme="minorEastAsia" w:eastAsiaTheme="minorEastAsia" w:hAnsiTheme="minorEastAsia" w:hint="eastAsia"/>
          <w:sz w:val="32"/>
          <w:szCs w:val="32"/>
        </w:rPr>
        <w:t>12.07</w:t>
      </w:r>
      <w:r>
        <w:rPr>
          <w:rFonts w:asciiTheme="minorEastAsia" w:eastAsiaTheme="minorEastAsia" w:hAnsiTheme="minorEastAsia" w:hint="eastAsia"/>
          <w:sz w:val="32"/>
          <w:szCs w:val="32"/>
        </w:rPr>
        <w:t>万元，占1.</w:t>
      </w:r>
      <w:r w:rsidR="00E443CD">
        <w:rPr>
          <w:rFonts w:asciiTheme="minorEastAsia" w:eastAsiaTheme="minorEastAsia" w:hAnsiTheme="minorEastAsia" w:hint="eastAsia"/>
          <w:sz w:val="32"/>
          <w:szCs w:val="32"/>
        </w:rPr>
        <w:t>46</w:t>
      </w:r>
      <w:r>
        <w:rPr>
          <w:rFonts w:asciiTheme="minorEastAsia" w:eastAsiaTheme="minorEastAsia" w:hAnsiTheme="minorEastAsia" w:hint="eastAsia"/>
          <w:sz w:val="32"/>
          <w:szCs w:val="32"/>
        </w:rPr>
        <w:t>%。</w:t>
      </w:r>
    </w:p>
    <w:p w:rsidR="00DB29BB" w:rsidRDefault="007E189D">
      <w:pPr>
        <w:pStyle w:val="Default"/>
        <w:outlineLvl w:val="1"/>
        <w:rPr>
          <w:rFonts w:hAnsi="黑体"/>
          <w:b/>
          <w:sz w:val="32"/>
          <w:szCs w:val="32"/>
        </w:rPr>
      </w:pPr>
      <w:r>
        <w:rPr>
          <w:rFonts w:hAnsi="黑体" w:hint="eastAsia"/>
          <w:b/>
          <w:sz w:val="32"/>
          <w:szCs w:val="32"/>
        </w:rPr>
        <w:t>三、支出决算情况说明</w:t>
      </w:r>
    </w:p>
    <w:p w:rsidR="00DB29BB" w:rsidRDefault="007E18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E443CD">
        <w:rPr>
          <w:rFonts w:asciiTheme="minorEastAsia" w:eastAsiaTheme="minorEastAsia" w:hAnsiTheme="minorEastAsia" w:hint="eastAsia"/>
          <w:sz w:val="32"/>
          <w:szCs w:val="32"/>
        </w:rPr>
        <w:t>815.64</w:t>
      </w:r>
      <w:r>
        <w:rPr>
          <w:rFonts w:asciiTheme="minorEastAsia" w:eastAsiaTheme="minorEastAsia" w:hAnsiTheme="minorEastAsia" w:hint="eastAsia"/>
          <w:sz w:val="32"/>
          <w:szCs w:val="32"/>
        </w:rPr>
        <w:t>万元，其中：基本支出</w:t>
      </w:r>
      <w:r w:rsidR="00E443CD">
        <w:rPr>
          <w:rFonts w:asciiTheme="minorEastAsia" w:eastAsiaTheme="minorEastAsia" w:hAnsiTheme="minorEastAsia" w:hint="eastAsia"/>
          <w:sz w:val="32"/>
          <w:szCs w:val="32"/>
        </w:rPr>
        <w:t>204.44</w:t>
      </w:r>
      <w:r>
        <w:rPr>
          <w:rFonts w:asciiTheme="minorEastAsia" w:eastAsiaTheme="minorEastAsia" w:hAnsiTheme="minorEastAsia" w:hint="eastAsia"/>
          <w:sz w:val="32"/>
          <w:szCs w:val="32"/>
        </w:rPr>
        <w:t>万元，占</w:t>
      </w:r>
      <w:r w:rsidR="00E443CD">
        <w:rPr>
          <w:rFonts w:asciiTheme="minorEastAsia" w:eastAsiaTheme="minorEastAsia" w:hAnsiTheme="minorEastAsia" w:hint="eastAsia"/>
          <w:sz w:val="32"/>
          <w:szCs w:val="32"/>
        </w:rPr>
        <w:t>25.06</w:t>
      </w:r>
      <w:r>
        <w:rPr>
          <w:rFonts w:asciiTheme="minorEastAsia" w:eastAsiaTheme="minorEastAsia" w:hAnsiTheme="minorEastAsia" w:hint="eastAsia"/>
          <w:sz w:val="32"/>
          <w:szCs w:val="32"/>
        </w:rPr>
        <w:t>%；项目支出</w:t>
      </w:r>
      <w:r w:rsidR="00E443CD">
        <w:rPr>
          <w:rFonts w:asciiTheme="minorEastAsia" w:eastAsiaTheme="minorEastAsia" w:hAnsiTheme="minorEastAsia" w:hint="eastAsia"/>
          <w:sz w:val="32"/>
          <w:szCs w:val="32"/>
        </w:rPr>
        <w:t>611.2</w:t>
      </w:r>
      <w:r>
        <w:rPr>
          <w:rFonts w:asciiTheme="minorEastAsia" w:eastAsiaTheme="minorEastAsia" w:hAnsiTheme="minorEastAsia" w:hint="eastAsia"/>
          <w:sz w:val="32"/>
          <w:szCs w:val="32"/>
        </w:rPr>
        <w:t>万元，占</w:t>
      </w:r>
      <w:r w:rsidR="00E443CD">
        <w:rPr>
          <w:rFonts w:asciiTheme="minorEastAsia" w:eastAsiaTheme="minorEastAsia" w:hAnsiTheme="minorEastAsia" w:hint="eastAsia"/>
          <w:sz w:val="32"/>
          <w:szCs w:val="32"/>
        </w:rPr>
        <w:t>74.94</w:t>
      </w:r>
      <w:r>
        <w:rPr>
          <w:rFonts w:asciiTheme="minorEastAsia" w:eastAsiaTheme="minorEastAsia" w:hAnsiTheme="minorEastAsia" w:hint="eastAsia"/>
          <w:sz w:val="32"/>
          <w:szCs w:val="32"/>
        </w:rPr>
        <w:t>%</w:t>
      </w:r>
      <w:r w:rsidR="00B7175D">
        <w:rPr>
          <w:rFonts w:asciiTheme="minorEastAsia" w:eastAsiaTheme="minorEastAsia" w:hAnsiTheme="minorEastAsia" w:hint="eastAsia"/>
          <w:sz w:val="32"/>
          <w:szCs w:val="32"/>
        </w:rPr>
        <w:t>，上缴上级支出0万元，占0%；经营支出0万元，占0%；对附属单位补助支出0万元，占0%</w:t>
      </w:r>
      <w:r>
        <w:rPr>
          <w:rFonts w:asciiTheme="minorEastAsia" w:eastAsiaTheme="minorEastAsia" w:hAnsiTheme="minorEastAsia" w:hint="eastAsia"/>
          <w:sz w:val="32"/>
          <w:szCs w:val="32"/>
        </w:rPr>
        <w:t>。</w:t>
      </w:r>
      <w:bookmarkStart w:id="0" w:name="_GoBack"/>
      <w:bookmarkEnd w:id="0"/>
    </w:p>
    <w:p w:rsidR="00DB29BB" w:rsidRDefault="007E189D">
      <w:pPr>
        <w:pStyle w:val="Default"/>
        <w:outlineLvl w:val="1"/>
        <w:rPr>
          <w:rFonts w:hAnsi="黑体"/>
          <w:b/>
          <w:sz w:val="32"/>
          <w:szCs w:val="32"/>
        </w:rPr>
      </w:pPr>
      <w:r>
        <w:rPr>
          <w:rFonts w:hAnsi="黑体" w:hint="eastAsia"/>
          <w:b/>
          <w:sz w:val="32"/>
          <w:szCs w:val="32"/>
        </w:rPr>
        <w:t>四、财政拨款收入支出决算总体情况说明</w:t>
      </w:r>
    </w:p>
    <w:p w:rsidR="00DB29BB" w:rsidRDefault="007E189D">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2019年度财政拨款收入总计</w:t>
      </w:r>
      <w:r w:rsidR="00E443CD">
        <w:rPr>
          <w:rFonts w:asciiTheme="minorEastAsia" w:eastAsiaTheme="minorEastAsia" w:hAnsiTheme="minorEastAsia" w:hint="eastAsia"/>
          <w:sz w:val="32"/>
          <w:szCs w:val="32"/>
        </w:rPr>
        <w:t>813.38</w:t>
      </w:r>
      <w:r>
        <w:rPr>
          <w:rFonts w:asciiTheme="minorEastAsia" w:eastAsiaTheme="minorEastAsia" w:hAnsiTheme="minorEastAsia" w:hint="eastAsia"/>
          <w:sz w:val="32"/>
          <w:szCs w:val="32"/>
        </w:rPr>
        <w:t>万元，比</w:t>
      </w:r>
      <w:r w:rsidR="005A0D18">
        <w:rPr>
          <w:rFonts w:asciiTheme="minorEastAsia" w:eastAsiaTheme="minorEastAsia" w:hAnsiTheme="minorEastAsia" w:hint="eastAsia"/>
          <w:sz w:val="32"/>
          <w:szCs w:val="32"/>
        </w:rPr>
        <w:t>2018年相比</w:t>
      </w:r>
      <w:r w:rsidR="00E443CD">
        <w:rPr>
          <w:rFonts w:asciiTheme="minorEastAsia" w:eastAsiaTheme="minorEastAsia" w:hAnsiTheme="minorEastAsia" w:hint="eastAsia"/>
          <w:sz w:val="32"/>
          <w:szCs w:val="32"/>
        </w:rPr>
        <w:t>减少23.84</w:t>
      </w:r>
      <w:r>
        <w:rPr>
          <w:rFonts w:asciiTheme="minorEastAsia" w:eastAsiaTheme="minorEastAsia" w:hAnsiTheme="minorEastAsia" w:hint="eastAsia"/>
          <w:sz w:val="32"/>
          <w:szCs w:val="32"/>
        </w:rPr>
        <w:t>万元，</w:t>
      </w:r>
      <w:r w:rsidR="00E443CD">
        <w:rPr>
          <w:rFonts w:asciiTheme="minorEastAsia" w:eastAsiaTheme="minorEastAsia" w:hAnsiTheme="minorEastAsia" w:hint="eastAsia"/>
          <w:sz w:val="32"/>
          <w:szCs w:val="32"/>
        </w:rPr>
        <w:t>降低2.93</w:t>
      </w:r>
      <w:r>
        <w:rPr>
          <w:rFonts w:asciiTheme="minorEastAsia" w:eastAsiaTheme="minorEastAsia" w:hAnsiTheme="minorEastAsia" w:hint="eastAsia"/>
          <w:sz w:val="32"/>
          <w:szCs w:val="32"/>
        </w:rPr>
        <w:t>%</w:t>
      </w:r>
      <w:r w:rsidR="008546AE">
        <w:rPr>
          <w:rFonts w:asciiTheme="minorEastAsia" w:eastAsiaTheme="minorEastAsia" w:hAnsiTheme="minorEastAsia" w:hint="eastAsia"/>
          <w:sz w:val="32"/>
          <w:szCs w:val="32"/>
        </w:rPr>
        <w:t>，主要是因为离退休老干部人数及在编人员减少。</w:t>
      </w:r>
      <w:r>
        <w:rPr>
          <w:rFonts w:asciiTheme="minorEastAsia" w:eastAsiaTheme="minorEastAsia" w:hAnsiTheme="minorEastAsia" w:hint="eastAsia"/>
          <w:sz w:val="32"/>
          <w:szCs w:val="32"/>
        </w:rPr>
        <w:t>财政拨款支出总计</w:t>
      </w:r>
      <w:r w:rsidR="00E443CD">
        <w:rPr>
          <w:rFonts w:asciiTheme="minorEastAsia" w:eastAsiaTheme="minorEastAsia" w:hAnsiTheme="minorEastAsia" w:hint="eastAsia"/>
          <w:sz w:val="32"/>
          <w:szCs w:val="32"/>
        </w:rPr>
        <w:t>803.57</w:t>
      </w:r>
      <w:r>
        <w:rPr>
          <w:rFonts w:asciiTheme="minorEastAsia" w:eastAsiaTheme="minorEastAsia" w:hAnsiTheme="minorEastAsia" w:hint="eastAsia"/>
          <w:sz w:val="32"/>
          <w:szCs w:val="32"/>
        </w:rPr>
        <w:t>万元，与2018年相比，</w:t>
      </w:r>
      <w:r w:rsidR="00E443CD">
        <w:rPr>
          <w:rFonts w:asciiTheme="minorEastAsia" w:eastAsiaTheme="minorEastAsia" w:hAnsiTheme="minorEastAsia" w:hint="eastAsia"/>
          <w:sz w:val="32"/>
          <w:szCs w:val="32"/>
        </w:rPr>
        <w:t>减少66.48</w:t>
      </w:r>
      <w:r>
        <w:rPr>
          <w:rFonts w:asciiTheme="minorEastAsia" w:eastAsiaTheme="minorEastAsia" w:hAnsiTheme="minorEastAsia" w:hint="eastAsia"/>
          <w:sz w:val="32"/>
          <w:szCs w:val="32"/>
        </w:rPr>
        <w:t>万元,</w:t>
      </w:r>
      <w:r w:rsidR="00E443CD">
        <w:rPr>
          <w:rFonts w:asciiTheme="minorEastAsia" w:eastAsiaTheme="minorEastAsia" w:hAnsiTheme="minorEastAsia" w:hint="eastAsia"/>
          <w:sz w:val="32"/>
          <w:szCs w:val="32"/>
        </w:rPr>
        <w:t>降低8.27</w:t>
      </w:r>
      <w:r>
        <w:rPr>
          <w:rFonts w:asciiTheme="minorEastAsia" w:eastAsiaTheme="minorEastAsia" w:hAnsiTheme="minorEastAsia" w:hint="eastAsia"/>
          <w:sz w:val="32"/>
          <w:szCs w:val="32"/>
        </w:rPr>
        <w:t>%，主要是因为</w:t>
      </w:r>
      <w:r w:rsidR="00E443CD">
        <w:rPr>
          <w:rFonts w:asciiTheme="minorEastAsia" w:eastAsiaTheme="minorEastAsia" w:hAnsiTheme="minorEastAsia" w:hint="eastAsia"/>
          <w:sz w:val="32"/>
          <w:szCs w:val="32"/>
        </w:rPr>
        <w:t>离</w:t>
      </w:r>
      <w:r w:rsidR="006E75D2">
        <w:rPr>
          <w:rFonts w:asciiTheme="minorEastAsia" w:eastAsiaTheme="minorEastAsia" w:hAnsiTheme="minorEastAsia" w:hint="eastAsia"/>
          <w:sz w:val="32"/>
          <w:szCs w:val="32"/>
        </w:rPr>
        <w:t>退休</w:t>
      </w:r>
      <w:r w:rsidR="00E443CD">
        <w:rPr>
          <w:rFonts w:asciiTheme="minorEastAsia" w:eastAsiaTheme="minorEastAsia" w:hAnsiTheme="minorEastAsia" w:hint="eastAsia"/>
          <w:sz w:val="32"/>
          <w:szCs w:val="32"/>
        </w:rPr>
        <w:t>老干部人数</w:t>
      </w:r>
      <w:r w:rsidR="009B2DDC">
        <w:rPr>
          <w:rFonts w:asciiTheme="minorEastAsia" w:eastAsiaTheme="minorEastAsia" w:hAnsiTheme="minorEastAsia" w:hint="eastAsia"/>
          <w:sz w:val="32"/>
          <w:szCs w:val="32"/>
        </w:rPr>
        <w:t>及在编人员</w:t>
      </w:r>
      <w:r w:rsidR="00E443CD">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w:t>
      </w:r>
    </w:p>
    <w:p w:rsidR="00DB29BB" w:rsidRDefault="007E189D">
      <w:pPr>
        <w:pStyle w:val="Default"/>
        <w:numPr>
          <w:ilvl w:val="0"/>
          <w:numId w:val="3"/>
        </w:numPr>
        <w:outlineLvl w:val="1"/>
        <w:rPr>
          <w:rFonts w:hAnsi="黑体"/>
          <w:b/>
          <w:sz w:val="32"/>
          <w:szCs w:val="32"/>
        </w:rPr>
      </w:pPr>
      <w:r>
        <w:rPr>
          <w:rFonts w:hAnsi="黑体" w:hint="eastAsia"/>
          <w:b/>
          <w:sz w:val="32"/>
          <w:szCs w:val="32"/>
        </w:rPr>
        <w:t>一般公共预算财政拨款支出决算情况说明</w:t>
      </w:r>
    </w:p>
    <w:p w:rsidR="00DB29BB" w:rsidRDefault="007E189D">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DB29BB" w:rsidRDefault="007E189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6E75D2">
        <w:rPr>
          <w:rFonts w:asciiTheme="minorEastAsia" w:eastAsiaTheme="minorEastAsia" w:hAnsiTheme="minorEastAsia" w:hint="eastAsia"/>
          <w:sz w:val="32"/>
          <w:szCs w:val="32"/>
        </w:rPr>
        <w:t>803.57</w:t>
      </w:r>
      <w:r>
        <w:rPr>
          <w:rFonts w:asciiTheme="minorEastAsia" w:eastAsiaTheme="minorEastAsia" w:hAnsiTheme="minorEastAsia" w:hint="eastAsia"/>
          <w:sz w:val="32"/>
          <w:szCs w:val="32"/>
        </w:rPr>
        <w:t>万元，占本年支出合计的</w:t>
      </w:r>
      <w:r w:rsidR="006E75D2">
        <w:rPr>
          <w:rFonts w:asciiTheme="minorEastAsia" w:eastAsiaTheme="minorEastAsia" w:hAnsiTheme="minorEastAsia" w:hint="eastAsia"/>
          <w:sz w:val="32"/>
          <w:szCs w:val="32"/>
        </w:rPr>
        <w:t>98.52</w:t>
      </w:r>
      <w:r>
        <w:rPr>
          <w:rFonts w:asciiTheme="minorEastAsia" w:eastAsiaTheme="minorEastAsia" w:hAnsiTheme="minorEastAsia" w:hint="eastAsia"/>
          <w:sz w:val="32"/>
          <w:szCs w:val="32"/>
        </w:rPr>
        <w:t>%，与2018年相比，财政拨款支出</w:t>
      </w:r>
      <w:r w:rsidR="006E75D2">
        <w:rPr>
          <w:rFonts w:asciiTheme="minorEastAsia" w:eastAsiaTheme="minorEastAsia" w:hAnsiTheme="minorEastAsia" w:hint="eastAsia"/>
          <w:sz w:val="32"/>
          <w:szCs w:val="32"/>
        </w:rPr>
        <w:t>减少</w:t>
      </w:r>
      <w:r w:rsidR="00A83ECE">
        <w:rPr>
          <w:rFonts w:asciiTheme="minorEastAsia" w:eastAsiaTheme="minorEastAsia" w:hAnsiTheme="minorEastAsia" w:hint="eastAsia"/>
          <w:sz w:val="32"/>
          <w:szCs w:val="32"/>
        </w:rPr>
        <w:t>6</w:t>
      </w:r>
      <w:r w:rsidR="006E75D2">
        <w:rPr>
          <w:rFonts w:asciiTheme="minorEastAsia" w:eastAsiaTheme="minorEastAsia" w:hAnsiTheme="minorEastAsia" w:hint="eastAsia"/>
          <w:sz w:val="32"/>
          <w:szCs w:val="32"/>
        </w:rPr>
        <w:t>6.48</w:t>
      </w:r>
      <w:r>
        <w:rPr>
          <w:rFonts w:asciiTheme="minorEastAsia" w:eastAsiaTheme="minorEastAsia" w:hAnsiTheme="minorEastAsia" w:hint="eastAsia"/>
          <w:sz w:val="32"/>
          <w:szCs w:val="32"/>
        </w:rPr>
        <w:t>万元，</w:t>
      </w:r>
      <w:r w:rsidR="006E75D2">
        <w:rPr>
          <w:rFonts w:asciiTheme="minorEastAsia" w:eastAsiaTheme="minorEastAsia" w:hAnsiTheme="minorEastAsia" w:hint="eastAsia"/>
          <w:sz w:val="32"/>
          <w:szCs w:val="32"/>
        </w:rPr>
        <w:t>降低8.27</w:t>
      </w:r>
      <w:r>
        <w:rPr>
          <w:rFonts w:asciiTheme="minorEastAsia" w:eastAsiaTheme="minorEastAsia" w:hAnsiTheme="minorEastAsia" w:hint="eastAsia"/>
          <w:sz w:val="32"/>
          <w:szCs w:val="32"/>
        </w:rPr>
        <w:t>%，财政拨款支出</w:t>
      </w:r>
      <w:r w:rsidR="006E75D2">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的原因是：</w:t>
      </w:r>
      <w:r w:rsidR="006E75D2">
        <w:rPr>
          <w:rFonts w:asciiTheme="minorEastAsia" w:eastAsiaTheme="minorEastAsia" w:hAnsiTheme="minorEastAsia" w:hint="eastAsia"/>
          <w:sz w:val="32"/>
          <w:szCs w:val="32"/>
        </w:rPr>
        <w:t>离退休</w:t>
      </w:r>
      <w:r w:rsidR="00A83ECE">
        <w:rPr>
          <w:rFonts w:asciiTheme="minorEastAsia" w:eastAsiaTheme="minorEastAsia" w:hAnsiTheme="minorEastAsia" w:hint="eastAsia"/>
          <w:sz w:val="32"/>
          <w:szCs w:val="32"/>
        </w:rPr>
        <w:t>干部及在</w:t>
      </w:r>
      <w:r w:rsidR="00A83ECE">
        <w:rPr>
          <w:rFonts w:asciiTheme="minorEastAsia" w:eastAsiaTheme="minorEastAsia" w:hAnsiTheme="minorEastAsia" w:hint="eastAsia"/>
          <w:sz w:val="32"/>
          <w:szCs w:val="32"/>
        </w:rPr>
        <w:lastRenderedPageBreak/>
        <w:t>编</w:t>
      </w:r>
      <w:r w:rsidR="006E75D2">
        <w:rPr>
          <w:rFonts w:asciiTheme="minorEastAsia" w:eastAsiaTheme="minorEastAsia" w:hAnsiTheme="minorEastAsia" w:hint="eastAsia"/>
          <w:sz w:val="32"/>
          <w:szCs w:val="32"/>
        </w:rPr>
        <w:t>人数减少。</w:t>
      </w:r>
    </w:p>
    <w:p w:rsidR="00DB29BB" w:rsidRDefault="007E189D">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DB29BB" w:rsidRDefault="007E18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6E75D2">
        <w:rPr>
          <w:rFonts w:asciiTheme="minorEastAsia" w:eastAsiaTheme="minorEastAsia" w:hAnsiTheme="minorEastAsia" w:hint="eastAsia"/>
          <w:sz w:val="32"/>
          <w:szCs w:val="32"/>
        </w:rPr>
        <w:t>803.57</w:t>
      </w:r>
      <w:r w:rsidR="00C92574">
        <w:rPr>
          <w:rFonts w:asciiTheme="minorEastAsia" w:eastAsiaTheme="minorEastAsia" w:hAnsiTheme="minorEastAsia" w:hint="eastAsia"/>
          <w:sz w:val="32"/>
          <w:szCs w:val="32"/>
        </w:rPr>
        <w:t>万</w:t>
      </w:r>
      <w:r>
        <w:rPr>
          <w:rFonts w:asciiTheme="minorEastAsia" w:eastAsiaTheme="minorEastAsia" w:hAnsiTheme="minorEastAsia" w:hint="eastAsia"/>
          <w:sz w:val="32"/>
          <w:szCs w:val="32"/>
        </w:rPr>
        <w:t>元，主要用于以下方面：一般公共服务（类）支出</w:t>
      </w:r>
      <w:r w:rsidR="006E75D2">
        <w:rPr>
          <w:rFonts w:asciiTheme="minorEastAsia" w:eastAsiaTheme="minorEastAsia" w:hAnsiTheme="minorEastAsia" w:hint="eastAsia"/>
          <w:sz w:val="32"/>
          <w:szCs w:val="32"/>
        </w:rPr>
        <w:t>722.44</w:t>
      </w:r>
      <w:r>
        <w:rPr>
          <w:rFonts w:asciiTheme="minorEastAsia" w:eastAsiaTheme="minorEastAsia" w:hAnsiTheme="minorEastAsia" w:hint="eastAsia"/>
          <w:sz w:val="32"/>
          <w:szCs w:val="32"/>
        </w:rPr>
        <w:t>万元，占</w:t>
      </w:r>
      <w:r w:rsidR="006E75D2">
        <w:rPr>
          <w:rFonts w:asciiTheme="minorEastAsia" w:eastAsiaTheme="minorEastAsia" w:hAnsiTheme="minorEastAsia" w:hint="eastAsia"/>
          <w:sz w:val="32"/>
          <w:szCs w:val="32"/>
        </w:rPr>
        <w:t>89.9</w:t>
      </w:r>
      <w:r>
        <w:rPr>
          <w:rFonts w:asciiTheme="minorEastAsia" w:eastAsiaTheme="minorEastAsia" w:hAnsiTheme="minorEastAsia" w:hint="eastAsia"/>
          <w:sz w:val="32"/>
          <w:szCs w:val="32"/>
        </w:rPr>
        <w:t>%；社会保障和就业支出</w:t>
      </w:r>
      <w:r w:rsidR="006E75D2">
        <w:rPr>
          <w:rFonts w:asciiTheme="minorEastAsia" w:eastAsiaTheme="minorEastAsia" w:hAnsiTheme="minorEastAsia" w:hint="eastAsia"/>
          <w:sz w:val="32"/>
          <w:szCs w:val="32"/>
        </w:rPr>
        <w:t>57.93</w:t>
      </w:r>
      <w:r>
        <w:rPr>
          <w:rFonts w:asciiTheme="minorEastAsia" w:eastAsiaTheme="minorEastAsia" w:hAnsiTheme="minorEastAsia" w:hint="eastAsia"/>
          <w:sz w:val="32"/>
          <w:szCs w:val="32"/>
        </w:rPr>
        <w:t>万元，占</w:t>
      </w:r>
      <w:r w:rsidR="006E75D2">
        <w:rPr>
          <w:rFonts w:asciiTheme="minorEastAsia" w:eastAsiaTheme="minorEastAsia" w:hAnsiTheme="minorEastAsia" w:hint="eastAsia"/>
          <w:sz w:val="32"/>
          <w:szCs w:val="32"/>
        </w:rPr>
        <w:t>7.21</w:t>
      </w:r>
      <w:r>
        <w:rPr>
          <w:rFonts w:asciiTheme="minorEastAsia" w:eastAsiaTheme="minorEastAsia" w:hAnsiTheme="minorEastAsia" w:hint="eastAsia"/>
          <w:sz w:val="32"/>
          <w:szCs w:val="32"/>
        </w:rPr>
        <w:t>%；医疗卫生与计划生育支出</w:t>
      </w:r>
      <w:r w:rsidR="006E75D2">
        <w:rPr>
          <w:rFonts w:asciiTheme="minorEastAsia" w:eastAsiaTheme="minorEastAsia" w:hAnsiTheme="minorEastAsia" w:hint="eastAsia"/>
          <w:sz w:val="32"/>
          <w:szCs w:val="32"/>
        </w:rPr>
        <w:t>14.92</w:t>
      </w:r>
      <w:r>
        <w:rPr>
          <w:rFonts w:asciiTheme="minorEastAsia" w:eastAsiaTheme="minorEastAsia" w:hAnsiTheme="minorEastAsia" w:hint="eastAsia"/>
          <w:sz w:val="32"/>
          <w:szCs w:val="32"/>
        </w:rPr>
        <w:t>万元，占</w:t>
      </w:r>
      <w:r w:rsidR="006E75D2">
        <w:rPr>
          <w:rFonts w:asciiTheme="minorEastAsia" w:eastAsiaTheme="minorEastAsia" w:hAnsiTheme="minorEastAsia" w:hint="eastAsia"/>
          <w:sz w:val="32"/>
          <w:szCs w:val="32"/>
        </w:rPr>
        <w:t>1.86</w:t>
      </w:r>
      <w:r>
        <w:rPr>
          <w:rFonts w:asciiTheme="minorEastAsia" w:eastAsiaTheme="minorEastAsia" w:hAnsiTheme="minorEastAsia" w:hint="eastAsia"/>
          <w:sz w:val="32"/>
          <w:szCs w:val="32"/>
        </w:rPr>
        <w:t xml:space="preserve">%；住房保障支出 </w:t>
      </w:r>
      <w:r w:rsidR="006E75D2">
        <w:rPr>
          <w:rFonts w:asciiTheme="minorEastAsia" w:eastAsiaTheme="minorEastAsia" w:hAnsiTheme="minorEastAsia" w:hint="eastAsia"/>
          <w:sz w:val="32"/>
          <w:szCs w:val="32"/>
        </w:rPr>
        <w:t>8.28</w:t>
      </w:r>
      <w:r>
        <w:rPr>
          <w:rFonts w:asciiTheme="minorEastAsia" w:eastAsiaTheme="minorEastAsia" w:hAnsiTheme="minorEastAsia" w:hint="eastAsia"/>
          <w:sz w:val="32"/>
          <w:szCs w:val="32"/>
        </w:rPr>
        <w:t>万元，占</w:t>
      </w:r>
      <w:r w:rsidR="006E75D2">
        <w:rPr>
          <w:rFonts w:asciiTheme="minorEastAsia" w:eastAsiaTheme="minorEastAsia" w:hAnsiTheme="minorEastAsia" w:hint="eastAsia"/>
          <w:sz w:val="32"/>
          <w:szCs w:val="32"/>
        </w:rPr>
        <w:t>1.03</w:t>
      </w:r>
      <w:r>
        <w:rPr>
          <w:rFonts w:asciiTheme="minorEastAsia" w:eastAsiaTheme="minorEastAsia" w:hAnsiTheme="minorEastAsia" w:hint="eastAsia"/>
          <w:sz w:val="32"/>
          <w:szCs w:val="32"/>
        </w:rPr>
        <w:t>%。</w:t>
      </w:r>
    </w:p>
    <w:p w:rsidR="00DB29BB" w:rsidRDefault="007E189D">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8546AE" w:rsidRDefault="007E189D" w:rsidP="008546A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2019年度财政拨款支出年初预算数为</w:t>
      </w:r>
      <w:r w:rsidR="006E75D2">
        <w:rPr>
          <w:rFonts w:asciiTheme="minorEastAsia" w:eastAsiaTheme="minorEastAsia" w:hAnsiTheme="minorEastAsia" w:hint="eastAsia"/>
          <w:sz w:val="32"/>
          <w:szCs w:val="32"/>
        </w:rPr>
        <w:t>744.51</w:t>
      </w:r>
      <w:r>
        <w:rPr>
          <w:rFonts w:asciiTheme="minorEastAsia" w:eastAsiaTheme="minorEastAsia" w:hAnsiTheme="minorEastAsia" w:hint="eastAsia"/>
          <w:sz w:val="32"/>
          <w:szCs w:val="32"/>
        </w:rPr>
        <w:t>万元，支出决算数为</w:t>
      </w:r>
      <w:r w:rsidR="006E75D2">
        <w:rPr>
          <w:rFonts w:asciiTheme="minorEastAsia" w:eastAsiaTheme="minorEastAsia" w:hAnsiTheme="minorEastAsia" w:hint="eastAsia"/>
          <w:sz w:val="32"/>
          <w:szCs w:val="32"/>
        </w:rPr>
        <w:t>813.38</w:t>
      </w:r>
      <w:r>
        <w:rPr>
          <w:rFonts w:asciiTheme="minorEastAsia" w:eastAsiaTheme="minorEastAsia" w:hAnsiTheme="minorEastAsia" w:hint="eastAsia"/>
          <w:sz w:val="32"/>
          <w:szCs w:val="32"/>
        </w:rPr>
        <w:t>万元，完成年初预算的</w:t>
      </w:r>
      <w:r w:rsidR="006E75D2">
        <w:rPr>
          <w:rFonts w:asciiTheme="minorEastAsia" w:eastAsiaTheme="minorEastAsia" w:hAnsiTheme="minorEastAsia" w:hint="eastAsia"/>
          <w:sz w:val="32"/>
          <w:szCs w:val="32"/>
        </w:rPr>
        <w:t>109.25</w:t>
      </w:r>
      <w:r>
        <w:rPr>
          <w:rFonts w:asciiTheme="minorEastAsia" w:eastAsiaTheme="minorEastAsia" w:hAnsiTheme="minorEastAsia" w:hint="eastAsia"/>
          <w:sz w:val="32"/>
          <w:szCs w:val="32"/>
        </w:rPr>
        <w:t>%，</w:t>
      </w:r>
      <w:r w:rsidR="008546AE">
        <w:rPr>
          <w:rFonts w:asciiTheme="minorEastAsia" w:eastAsiaTheme="minorEastAsia" w:hAnsiTheme="minorEastAsia" w:hint="eastAsia"/>
          <w:sz w:val="32"/>
          <w:szCs w:val="32"/>
        </w:rPr>
        <w:t>其中：</w:t>
      </w:r>
    </w:p>
    <w:p w:rsidR="008546AE" w:rsidRDefault="008546AE" w:rsidP="008546A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w:t>
      </w:r>
      <w:r w:rsidR="003E4C94">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w:t>
      </w:r>
    </w:p>
    <w:p w:rsidR="008546AE" w:rsidRDefault="008546AE" w:rsidP="008546A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3E4C94">
        <w:rPr>
          <w:rFonts w:asciiTheme="minorEastAsia" w:eastAsiaTheme="minorEastAsia" w:hAnsiTheme="minorEastAsia" w:hint="eastAsia"/>
          <w:sz w:val="32"/>
          <w:szCs w:val="32"/>
        </w:rPr>
        <w:t>7</w:t>
      </w:r>
      <w:r w:rsidR="007555EB">
        <w:rPr>
          <w:rFonts w:asciiTheme="minorEastAsia" w:eastAsiaTheme="minorEastAsia" w:hAnsiTheme="minorEastAsia" w:hint="eastAsia"/>
          <w:sz w:val="32"/>
          <w:szCs w:val="32"/>
        </w:rPr>
        <w:t>03.48</w:t>
      </w:r>
      <w:r>
        <w:rPr>
          <w:rFonts w:asciiTheme="minorEastAsia" w:eastAsiaTheme="minorEastAsia" w:hAnsiTheme="minorEastAsia" w:hint="eastAsia"/>
          <w:sz w:val="32"/>
          <w:szCs w:val="32"/>
        </w:rPr>
        <w:t>万元，支出决算为</w:t>
      </w:r>
      <w:r w:rsidR="007555EB">
        <w:rPr>
          <w:rFonts w:asciiTheme="minorEastAsia" w:eastAsiaTheme="minorEastAsia" w:hAnsiTheme="minorEastAsia" w:hint="eastAsia"/>
          <w:sz w:val="32"/>
          <w:szCs w:val="32"/>
        </w:rPr>
        <w:t>729.83</w:t>
      </w:r>
      <w:r>
        <w:rPr>
          <w:rFonts w:asciiTheme="minorEastAsia" w:eastAsiaTheme="minorEastAsia" w:hAnsiTheme="minorEastAsia" w:hint="eastAsia"/>
          <w:sz w:val="32"/>
          <w:szCs w:val="32"/>
        </w:rPr>
        <w:t>万元，完成年初预算的</w:t>
      </w:r>
      <w:r w:rsidR="003E4C94">
        <w:rPr>
          <w:rFonts w:asciiTheme="minorEastAsia" w:eastAsiaTheme="minorEastAsia" w:hAnsiTheme="minorEastAsia" w:hint="eastAsia"/>
          <w:sz w:val="32"/>
          <w:szCs w:val="32"/>
        </w:rPr>
        <w:t>1</w:t>
      </w:r>
      <w:r w:rsidR="005B5760">
        <w:rPr>
          <w:rFonts w:asciiTheme="minorEastAsia" w:eastAsiaTheme="minorEastAsia" w:hAnsiTheme="minorEastAsia" w:hint="eastAsia"/>
          <w:sz w:val="32"/>
          <w:szCs w:val="32"/>
        </w:rPr>
        <w:t>03.75</w:t>
      </w:r>
      <w:r>
        <w:rPr>
          <w:rFonts w:asciiTheme="minorEastAsia" w:eastAsiaTheme="minorEastAsia" w:hAnsiTheme="minorEastAsia" w:hint="eastAsia"/>
          <w:sz w:val="32"/>
          <w:szCs w:val="32"/>
        </w:rPr>
        <w:t>%，决算数大于年初预算数的主要原因是：</w:t>
      </w:r>
      <w:r w:rsidR="003E4C94">
        <w:rPr>
          <w:rFonts w:asciiTheme="minorEastAsia" w:eastAsiaTheme="minorEastAsia" w:hAnsiTheme="minorEastAsia" w:hint="eastAsia"/>
          <w:sz w:val="32"/>
          <w:szCs w:val="32"/>
        </w:rPr>
        <w:t>离休干部基本工资标准上调。</w:t>
      </w:r>
    </w:p>
    <w:p w:rsidR="008546AE" w:rsidRDefault="008546AE" w:rsidP="008546A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3E4C94">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w:t>
      </w:r>
    </w:p>
    <w:p w:rsidR="008546AE" w:rsidRDefault="008546AE" w:rsidP="008546A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7555EB">
        <w:rPr>
          <w:rFonts w:asciiTheme="minorEastAsia" w:eastAsiaTheme="minorEastAsia" w:hAnsiTheme="minorEastAsia" w:hint="eastAsia"/>
          <w:sz w:val="32"/>
          <w:szCs w:val="32"/>
        </w:rPr>
        <w:t>17.83</w:t>
      </w:r>
      <w:r>
        <w:rPr>
          <w:rFonts w:asciiTheme="minorEastAsia" w:eastAsiaTheme="minorEastAsia" w:hAnsiTheme="minorEastAsia" w:hint="eastAsia"/>
          <w:sz w:val="32"/>
          <w:szCs w:val="32"/>
        </w:rPr>
        <w:t>万元，支出决算为</w:t>
      </w:r>
      <w:r w:rsidR="003E4C94">
        <w:rPr>
          <w:rFonts w:asciiTheme="minorEastAsia" w:eastAsiaTheme="minorEastAsia" w:hAnsiTheme="minorEastAsia" w:hint="eastAsia"/>
          <w:sz w:val="32"/>
          <w:szCs w:val="32"/>
        </w:rPr>
        <w:t>57.93</w:t>
      </w:r>
      <w:r>
        <w:rPr>
          <w:rFonts w:asciiTheme="minorEastAsia" w:eastAsiaTheme="minorEastAsia" w:hAnsiTheme="minorEastAsia" w:hint="eastAsia"/>
          <w:sz w:val="32"/>
          <w:szCs w:val="32"/>
        </w:rPr>
        <w:t>万元，完成年初预算的</w:t>
      </w:r>
      <w:r w:rsidR="007555EB">
        <w:rPr>
          <w:rFonts w:asciiTheme="minorEastAsia" w:eastAsiaTheme="minorEastAsia" w:hAnsiTheme="minorEastAsia" w:hint="eastAsia"/>
          <w:sz w:val="32"/>
          <w:szCs w:val="32"/>
        </w:rPr>
        <w:t>324.90</w:t>
      </w:r>
      <w:r>
        <w:rPr>
          <w:rFonts w:asciiTheme="minorEastAsia" w:eastAsiaTheme="minorEastAsia" w:hAnsiTheme="minorEastAsia" w:hint="eastAsia"/>
          <w:sz w:val="32"/>
          <w:szCs w:val="32"/>
        </w:rPr>
        <w:t>%，决算数大于年初预算数的主要原因是：</w:t>
      </w:r>
      <w:r w:rsidR="003E4C94">
        <w:rPr>
          <w:rFonts w:asciiTheme="minorEastAsia" w:eastAsiaTheme="minorEastAsia" w:hAnsiTheme="minorEastAsia" w:hint="eastAsia"/>
          <w:sz w:val="32"/>
          <w:szCs w:val="32"/>
        </w:rPr>
        <w:t>离休干部去世增加死亡抚恤支出。</w:t>
      </w:r>
    </w:p>
    <w:p w:rsidR="003E4C94" w:rsidRDefault="003E4C94" w:rsidP="003E4C9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3、卫生健康支出。</w:t>
      </w:r>
    </w:p>
    <w:p w:rsidR="003E4C94" w:rsidRDefault="003E4C94" w:rsidP="003E4C9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年初预算为14.92万元，支出决算为14.92万元，完成年初预算的</w:t>
      </w:r>
      <w:r w:rsidR="005B5760">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%，决算数</w:t>
      </w:r>
      <w:r w:rsidR="005B5760">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sidR="005B5760">
        <w:rPr>
          <w:rFonts w:asciiTheme="minorEastAsia" w:eastAsiaTheme="minorEastAsia" w:hAnsiTheme="minorEastAsia" w:hint="eastAsia"/>
          <w:sz w:val="32"/>
          <w:szCs w:val="32"/>
        </w:rPr>
        <w:t>持平</w:t>
      </w:r>
      <w:r>
        <w:rPr>
          <w:rFonts w:asciiTheme="minorEastAsia" w:eastAsiaTheme="minorEastAsia" w:hAnsiTheme="minorEastAsia" w:hint="eastAsia"/>
          <w:sz w:val="32"/>
          <w:szCs w:val="32"/>
        </w:rPr>
        <w:t>。</w:t>
      </w:r>
    </w:p>
    <w:p w:rsidR="003E4C94" w:rsidRDefault="003E4C94" w:rsidP="003E4C9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4、住房保障支出。</w:t>
      </w:r>
    </w:p>
    <w:p w:rsidR="003E4C94" w:rsidRDefault="003E4C94" w:rsidP="003E4C9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w:t>
      </w:r>
      <w:r w:rsidR="007555EB">
        <w:rPr>
          <w:rFonts w:asciiTheme="minorEastAsia" w:eastAsiaTheme="minorEastAsia" w:hAnsiTheme="minorEastAsia" w:hint="eastAsia"/>
          <w:sz w:val="32"/>
          <w:szCs w:val="32"/>
        </w:rPr>
        <w:t>8.28</w:t>
      </w:r>
      <w:r>
        <w:rPr>
          <w:rFonts w:asciiTheme="minorEastAsia" w:eastAsiaTheme="minorEastAsia" w:hAnsiTheme="minorEastAsia" w:hint="eastAsia"/>
          <w:sz w:val="32"/>
          <w:szCs w:val="32"/>
        </w:rPr>
        <w:t>万元，支出决算为10.7万元，完成年初预算的</w:t>
      </w:r>
      <w:r w:rsidR="007555EB">
        <w:rPr>
          <w:rFonts w:asciiTheme="minorEastAsia" w:eastAsiaTheme="minorEastAsia" w:hAnsiTheme="minorEastAsia" w:hint="eastAsia"/>
          <w:sz w:val="32"/>
          <w:szCs w:val="32"/>
        </w:rPr>
        <w:t>129.23</w:t>
      </w:r>
      <w:r>
        <w:rPr>
          <w:rFonts w:asciiTheme="minorEastAsia" w:eastAsiaTheme="minorEastAsia" w:hAnsiTheme="minorEastAsia" w:hint="eastAsia"/>
          <w:sz w:val="32"/>
          <w:szCs w:val="32"/>
        </w:rPr>
        <w:t>%，决算数大于年初预算数的主要原因是：</w:t>
      </w:r>
      <w:r w:rsidR="007555EB">
        <w:rPr>
          <w:rFonts w:asciiTheme="minorEastAsia" w:eastAsiaTheme="minorEastAsia" w:hAnsiTheme="minorEastAsia" w:hint="eastAsia"/>
          <w:sz w:val="32"/>
          <w:szCs w:val="32"/>
        </w:rPr>
        <w:t>公积金计算标准重新上调</w:t>
      </w:r>
      <w:r>
        <w:rPr>
          <w:rFonts w:asciiTheme="minorEastAsia" w:eastAsiaTheme="minorEastAsia" w:hAnsiTheme="minorEastAsia" w:hint="eastAsia"/>
          <w:sz w:val="32"/>
          <w:szCs w:val="32"/>
        </w:rPr>
        <w:t>。</w:t>
      </w:r>
    </w:p>
    <w:p w:rsidR="00DB29BB" w:rsidRDefault="007E189D">
      <w:pPr>
        <w:pStyle w:val="Default"/>
        <w:outlineLvl w:val="1"/>
        <w:rPr>
          <w:rFonts w:hAnsi="黑体"/>
          <w:b/>
          <w:sz w:val="32"/>
          <w:szCs w:val="32"/>
        </w:rPr>
      </w:pPr>
      <w:r>
        <w:rPr>
          <w:rFonts w:hAnsi="黑体" w:hint="eastAsia"/>
          <w:b/>
          <w:sz w:val="32"/>
          <w:szCs w:val="32"/>
        </w:rPr>
        <w:t>六、一般公共预算财政拨款基本支出决算情况说明</w:t>
      </w:r>
    </w:p>
    <w:p w:rsidR="00DB29BB" w:rsidRDefault="007E18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2019年度财政拨款基本支出</w:t>
      </w:r>
      <w:r w:rsidR="008A6742">
        <w:rPr>
          <w:rFonts w:asciiTheme="minorEastAsia" w:eastAsiaTheme="minorEastAsia" w:hAnsiTheme="minorEastAsia" w:hint="eastAsia"/>
          <w:sz w:val="32"/>
          <w:szCs w:val="32"/>
        </w:rPr>
        <w:t>204.44</w:t>
      </w:r>
      <w:r>
        <w:rPr>
          <w:rFonts w:asciiTheme="minorEastAsia" w:eastAsiaTheme="minorEastAsia" w:hAnsiTheme="minorEastAsia" w:hint="eastAsia"/>
          <w:sz w:val="32"/>
          <w:szCs w:val="32"/>
        </w:rPr>
        <w:t>万元，其中：人员经费</w:t>
      </w:r>
      <w:r w:rsidR="008A6742">
        <w:rPr>
          <w:rFonts w:asciiTheme="minorEastAsia" w:eastAsiaTheme="minorEastAsia" w:hAnsiTheme="minorEastAsia" w:hint="eastAsia"/>
          <w:sz w:val="32"/>
          <w:szCs w:val="32"/>
        </w:rPr>
        <w:t>185.52</w:t>
      </w:r>
      <w:r>
        <w:rPr>
          <w:rFonts w:asciiTheme="minorEastAsia" w:eastAsiaTheme="minorEastAsia" w:hAnsiTheme="minorEastAsia" w:hint="eastAsia"/>
          <w:sz w:val="32"/>
          <w:szCs w:val="32"/>
        </w:rPr>
        <w:t>元，占基本支出的</w:t>
      </w:r>
      <w:r w:rsidR="008A6742">
        <w:rPr>
          <w:rFonts w:asciiTheme="minorEastAsia" w:eastAsiaTheme="minorEastAsia" w:hAnsiTheme="minorEastAsia" w:hint="eastAsia"/>
          <w:sz w:val="32"/>
          <w:szCs w:val="32"/>
        </w:rPr>
        <w:t>90.74</w:t>
      </w:r>
      <w:r>
        <w:rPr>
          <w:rFonts w:asciiTheme="minorEastAsia" w:eastAsiaTheme="minorEastAsia" w:hAnsiTheme="minorEastAsia" w:hint="eastAsia"/>
          <w:sz w:val="32"/>
          <w:szCs w:val="32"/>
        </w:rPr>
        <w:t>%,主要包括基本工资、津贴补贴、奖金、伙食补助费、各类保障缴费、对个人和家庭的补助等；公用经费</w:t>
      </w:r>
      <w:r w:rsidR="008A6742">
        <w:rPr>
          <w:rFonts w:asciiTheme="minorEastAsia" w:eastAsiaTheme="minorEastAsia" w:hAnsiTheme="minorEastAsia" w:hint="eastAsia"/>
          <w:sz w:val="32"/>
          <w:szCs w:val="32"/>
        </w:rPr>
        <w:t>18.92</w:t>
      </w:r>
      <w:r>
        <w:rPr>
          <w:rFonts w:asciiTheme="minorEastAsia" w:eastAsiaTheme="minorEastAsia" w:hAnsiTheme="minorEastAsia" w:hint="eastAsia"/>
          <w:sz w:val="32"/>
          <w:szCs w:val="32"/>
        </w:rPr>
        <w:t>万元，占基本支出的15.82%，主要包括办公费、印刷费、咨询费、手续费、水电费、工</w:t>
      </w:r>
      <w:r w:rsidR="008A6742">
        <w:rPr>
          <w:rFonts w:asciiTheme="minorEastAsia" w:eastAsiaTheme="minorEastAsia" w:hAnsiTheme="minorEastAsia" w:hint="eastAsia"/>
          <w:sz w:val="32"/>
          <w:szCs w:val="32"/>
        </w:rPr>
        <w:t>会</w:t>
      </w:r>
      <w:r>
        <w:rPr>
          <w:rFonts w:asciiTheme="minorEastAsia" w:eastAsiaTheme="minorEastAsia" w:hAnsiTheme="minorEastAsia" w:hint="eastAsia"/>
          <w:sz w:val="32"/>
          <w:szCs w:val="32"/>
        </w:rPr>
        <w:t>经费等。</w:t>
      </w:r>
    </w:p>
    <w:p w:rsidR="00DB29BB" w:rsidRDefault="007E189D">
      <w:pPr>
        <w:pStyle w:val="Default"/>
        <w:outlineLvl w:val="1"/>
        <w:rPr>
          <w:rFonts w:hAnsi="黑体"/>
          <w:b/>
          <w:sz w:val="32"/>
          <w:szCs w:val="32"/>
        </w:rPr>
      </w:pPr>
      <w:r>
        <w:rPr>
          <w:rFonts w:hAnsi="黑体" w:hint="eastAsia"/>
          <w:b/>
          <w:sz w:val="32"/>
          <w:szCs w:val="32"/>
        </w:rPr>
        <w:t>七、一般公共预算财政拨款三公经费支出决算情况说明</w:t>
      </w:r>
    </w:p>
    <w:p w:rsidR="00DB29BB" w:rsidRDefault="007E189D">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BA3A62" w:rsidRDefault="007E189D" w:rsidP="00BA3A6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sidR="00803DFE">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万元，支出决算为</w:t>
      </w:r>
      <w:r w:rsidR="00803DFE">
        <w:rPr>
          <w:rFonts w:asciiTheme="minorEastAsia" w:eastAsiaTheme="minorEastAsia" w:hAnsiTheme="minorEastAsia" w:hint="eastAsia"/>
          <w:sz w:val="32"/>
          <w:szCs w:val="32"/>
        </w:rPr>
        <w:t>1.43</w:t>
      </w:r>
      <w:r>
        <w:rPr>
          <w:rFonts w:asciiTheme="minorEastAsia" w:eastAsiaTheme="minorEastAsia" w:hAnsiTheme="minorEastAsia" w:hint="eastAsia"/>
          <w:sz w:val="32"/>
          <w:szCs w:val="32"/>
        </w:rPr>
        <w:t>万元，完成预算的</w:t>
      </w:r>
      <w:r w:rsidR="00803DFE">
        <w:rPr>
          <w:rFonts w:asciiTheme="minorEastAsia" w:eastAsiaTheme="minorEastAsia" w:hAnsiTheme="minorEastAsia" w:hint="eastAsia"/>
          <w:sz w:val="32"/>
          <w:szCs w:val="32"/>
        </w:rPr>
        <w:t>35.75</w:t>
      </w:r>
      <w:r>
        <w:rPr>
          <w:rFonts w:asciiTheme="minorEastAsia" w:eastAsiaTheme="minorEastAsia" w:hAnsiTheme="minorEastAsia" w:hint="eastAsia"/>
          <w:sz w:val="32"/>
          <w:szCs w:val="32"/>
        </w:rPr>
        <w:t>%，</w:t>
      </w:r>
      <w:r w:rsidR="00BA3A62">
        <w:rPr>
          <w:rFonts w:asciiTheme="minorEastAsia" w:eastAsiaTheme="minorEastAsia" w:hAnsiTheme="minorEastAsia" w:hint="eastAsia"/>
          <w:sz w:val="32"/>
          <w:szCs w:val="32"/>
        </w:rPr>
        <w:t>其中：</w:t>
      </w:r>
    </w:p>
    <w:p w:rsidR="00BA3A62" w:rsidRDefault="00BA3A62" w:rsidP="00BA3A6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因公出国（境）费支出0万元，与年初预算数0万元、上年数0万元持平。</w:t>
      </w:r>
    </w:p>
    <w:p w:rsidR="00BA3A62" w:rsidRDefault="00BA3A62" w:rsidP="00BA3A62">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0.5万元，支出决算为0.06万元，完成预算的12%，决算数小于年初预算数的主要原因是机构改革后部分职能与职责减少。与上年相比减少0.18万元，减少74.79%，减少的主要原因是机构改革后部分职能与职责减少。</w:t>
      </w:r>
    </w:p>
    <w:p w:rsidR="00BA3A62" w:rsidRDefault="00BA3A62" w:rsidP="00BA3A6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公务用车购置费及运行维护费支出预算为3.5万元，支</w:t>
      </w:r>
      <w:r>
        <w:rPr>
          <w:rFonts w:asciiTheme="minorEastAsia" w:eastAsiaTheme="minorEastAsia" w:hAnsiTheme="minorEastAsia" w:hint="eastAsia"/>
          <w:sz w:val="32"/>
          <w:szCs w:val="32"/>
        </w:rPr>
        <w:lastRenderedPageBreak/>
        <w:t>出决算为1.37万元，完成预算的39.14%，决算数小于年初预算数的主要原因是机构改革后部分职能与职责减少。与上年相比减少1.13万元，减少45.26%，减少的主要原因是机构改革后部分职能与职责减少。</w:t>
      </w:r>
    </w:p>
    <w:p w:rsidR="00DB29BB" w:rsidRDefault="007E189D">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DB29BB" w:rsidRDefault="007E18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2019年度“三公”经费财政拨款支出决算中，公务接待费支出决算0.</w:t>
      </w:r>
      <w:r w:rsidR="002527ED">
        <w:rPr>
          <w:rFonts w:asciiTheme="minorEastAsia" w:eastAsiaTheme="minorEastAsia" w:hAnsiTheme="minorEastAsia" w:hint="eastAsia"/>
          <w:sz w:val="32"/>
          <w:szCs w:val="32"/>
        </w:rPr>
        <w:t>06</w:t>
      </w:r>
      <w:r>
        <w:rPr>
          <w:rFonts w:asciiTheme="minorEastAsia" w:eastAsiaTheme="minorEastAsia" w:hAnsiTheme="minorEastAsia" w:hint="eastAsia"/>
          <w:sz w:val="32"/>
          <w:szCs w:val="32"/>
        </w:rPr>
        <w:t>万元，占</w:t>
      </w:r>
      <w:r w:rsidR="002527ED">
        <w:rPr>
          <w:rFonts w:asciiTheme="minorEastAsia" w:eastAsiaTheme="minorEastAsia" w:hAnsiTheme="minorEastAsia" w:hint="eastAsia"/>
          <w:sz w:val="32"/>
          <w:szCs w:val="32"/>
        </w:rPr>
        <w:t>4.2</w:t>
      </w:r>
      <w:r>
        <w:rPr>
          <w:rFonts w:asciiTheme="minorEastAsia" w:eastAsiaTheme="minorEastAsia" w:hAnsiTheme="minorEastAsia" w:hint="eastAsia"/>
          <w:sz w:val="32"/>
          <w:szCs w:val="32"/>
        </w:rPr>
        <w:t>%,因公出国（境）费支出决算0万元，占0%,公务用车购置费及运行维护费支出决算1.</w:t>
      </w:r>
      <w:r w:rsidR="002527ED">
        <w:rPr>
          <w:rFonts w:asciiTheme="minorEastAsia" w:eastAsiaTheme="minorEastAsia" w:hAnsiTheme="minorEastAsia" w:hint="eastAsia"/>
          <w:sz w:val="32"/>
          <w:szCs w:val="32"/>
        </w:rPr>
        <w:t>37</w:t>
      </w:r>
      <w:r>
        <w:rPr>
          <w:rFonts w:asciiTheme="minorEastAsia" w:eastAsiaTheme="minorEastAsia" w:hAnsiTheme="minorEastAsia" w:hint="eastAsia"/>
          <w:sz w:val="32"/>
          <w:szCs w:val="32"/>
        </w:rPr>
        <w:t>万元，占9</w:t>
      </w:r>
      <w:r w:rsidR="002527ED">
        <w:rPr>
          <w:rFonts w:asciiTheme="minorEastAsia" w:eastAsiaTheme="minorEastAsia" w:hAnsiTheme="minorEastAsia" w:hint="eastAsia"/>
          <w:sz w:val="32"/>
          <w:szCs w:val="32"/>
        </w:rPr>
        <w:t>5.8</w:t>
      </w:r>
      <w:r>
        <w:rPr>
          <w:rFonts w:asciiTheme="minorEastAsia" w:eastAsiaTheme="minorEastAsia" w:hAnsiTheme="minorEastAsia" w:hint="eastAsia"/>
          <w:sz w:val="32"/>
          <w:szCs w:val="32"/>
        </w:rPr>
        <w:t>%。其中：</w:t>
      </w:r>
    </w:p>
    <w:p w:rsidR="00DB29BB" w:rsidRDefault="007E189D">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1、因公出国（境）费支出决算为0万元，全年安排因公出国（境）团组0个，累计0人次.</w:t>
      </w:r>
    </w:p>
    <w:p w:rsidR="00DB29BB" w:rsidRDefault="007E189D" w:rsidP="005C729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2、公务接待费支出决算为0.</w:t>
      </w:r>
      <w:r w:rsidR="006B44F7">
        <w:rPr>
          <w:rFonts w:asciiTheme="minorEastAsia" w:eastAsiaTheme="minorEastAsia" w:hAnsiTheme="minorEastAsia" w:hint="eastAsia"/>
          <w:sz w:val="32"/>
          <w:szCs w:val="32"/>
        </w:rPr>
        <w:t>06</w:t>
      </w:r>
      <w:r>
        <w:rPr>
          <w:rFonts w:asciiTheme="minorEastAsia" w:eastAsiaTheme="minorEastAsia" w:hAnsiTheme="minorEastAsia" w:hint="eastAsia"/>
          <w:sz w:val="32"/>
          <w:szCs w:val="32"/>
        </w:rPr>
        <w:t>万元，全年共接待来访团组1次、来宾</w:t>
      </w:r>
      <w:r w:rsidR="006B44F7">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人次，主要是用于按规定开支的各类接待费用。</w:t>
      </w:r>
    </w:p>
    <w:p w:rsidR="00DB29BB" w:rsidRDefault="007E189D">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3、公务用车购置费及运行维护费支出决算为1.</w:t>
      </w:r>
      <w:r w:rsidR="006B44F7">
        <w:rPr>
          <w:rFonts w:asciiTheme="minorEastAsia" w:hAnsiTheme="minorEastAsia" w:hint="eastAsia"/>
          <w:sz w:val="32"/>
          <w:szCs w:val="32"/>
        </w:rPr>
        <w:t>37</w:t>
      </w:r>
      <w:r>
        <w:rPr>
          <w:rFonts w:asciiTheme="minorEastAsia" w:hAnsiTheme="minorEastAsia" w:hint="eastAsia"/>
          <w:sz w:val="32"/>
          <w:szCs w:val="32"/>
        </w:rPr>
        <w:t>万元，其中：公务用车购置费0万元</w:t>
      </w:r>
      <w:r w:rsidR="005C7290">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公务用车运行维护费1.</w:t>
      </w:r>
      <w:r w:rsidR="006B44F7">
        <w:rPr>
          <w:rFonts w:asciiTheme="minorEastAsia" w:hAnsiTheme="minorEastAsia" w:hint="eastAsia"/>
          <w:sz w:val="32"/>
          <w:szCs w:val="32"/>
        </w:rPr>
        <w:t>37</w:t>
      </w:r>
      <w:r>
        <w:rPr>
          <w:rFonts w:asciiTheme="minorEastAsia" w:hAnsiTheme="minorEastAsia" w:hint="eastAsia"/>
          <w:sz w:val="32"/>
          <w:szCs w:val="32"/>
        </w:rPr>
        <w:t>万元，主要是公务用车维护费及运行费用，截止2019年12月31日，我单位开支财政拨款的公务用车保有量为</w:t>
      </w:r>
      <w:r w:rsidR="005C7290">
        <w:rPr>
          <w:rFonts w:asciiTheme="minorEastAsia" w:hAnsiTheme="minorEastAsia" w:hint="eastAsia"/>
          <w:sz w:val="32"/>
          <w:szCs w:val="32"/>
        </w:rPr>
        <w:t>0</w:t>
      </w:r>
      <w:r w:rsidR="006B44F7">
        <w:rPr>
          <w:rFonts w:asciiTheme="minorEastAsia" w:hAnsiTheme="minorEastAsia" w:hint="eastAsia"/>
          <w:sz w:val="32"/>
          <w:szCs w:val="32"/>
        </w:rPr>
        <w:t>辆(</w:t>
      </w:r>
      <w:r w:rsidR="00A51E54">
        <w:rPr>
          <w:rFonts w:asciiTheme="minorEastAsia" w:hAnsiTheme="minorEastAsia" w:hint="eastAsia"/>
          <w:sz w:val="32"/>
          <w:szCs w:val="32"/>
        </w:rPr>
        <w:t>19年机构改革后</w:t>
      </w:r>
      <w:r w:rsidR="005C7290">
        <w:rPr>
          <w:rFonts w:asciiTheme="minorEastAsia" w:hAnsiTheme="minorEastAsia" w:hint="eastAsia"/>
          <w:sz w:val="32"/>
          <w:szCs w:val="32"/>
        </w:rPr>
        <w:t>3</w:t>
      </w:r>
      <w:r w:rsidR="006B44F7">
        <w:rPr>
          <w:rFonts w:asciiTheme="minorEastAsia" w:hAnsiTheme="minorEastAsia" w:hint="eastAsia"/>
          <w:sz w:val="32"/>
          <w:szCs w:val="32"/>
        </w:rPr>
        <w:t>辆</w:t>
      </w:r>
      <w:r w:rsidR="00A51E54">
        <w:rPr>
          <w:rFonts w:asciiTheme="minorEastAsia" w:hAnsiTheme="minorEastAsia" w:hint="eastAsia"/>
          <w:sz w:val="32"/>
          <w:szCs w:val="32"/>
        </w:rPr>
        <w:t>公车</w:t>
      </w:r>
      <w:r w:rsidR="006B44F7">
        <w:rPr>
          <w:rFonts w:asciiTheme="minorEastAsia" w:hAnsiTheme="minorEastAsia" w:hint="eastAsia"/>
          <w:sz w:val="32"/>
          <w:szCs w:val="32"/>
        </w:rPr>
        <w:t>已上交</w:t>
      </w:r>
      <w:r w:rsidR="00A51E54">
        <w:rPr>
          <w:rFonts w:asciiTheme="minorEastAsia" w:hAnsiTheme="minorEastAsia" w:hint="eastAsia"/>
          <w:sz w:val="32"/>
          <w:szCs w:val="32"/>
        </w:rPr>
        <w:t>机关事务管理中心</w:t>
      </w:r>
      <w:r w:rsidR="006B44F7">
        <w:rPr>
          <w:rFonts w:asciiTheme="minorEastAsia" w:hAnsiTheme="minorEastAsia" w:hint="eastAsia"/>
          <w:sz w:val="32"/>
          <w:szCs w:val="32"/>
        </w:rPr>
        <w:t>)</w:t>
      </w:r>
      <w:r>
        <w:rPr>
          <w:rFonts w:asciiTheme="minorEastAsia" w:hAnsiTheme="minorEastAsia" w:hint="eastAsia"/>
          <w:sz w:val="32"/>
          <w:szCs w:val="32"/>
        </w:rPr>
        <w:t>。</w:t>
      </w:r>
    </w:p>
    <w:p w:rsidR="00DB29BB" w:rsidRDefault="007E189D">
      <w:pPr>
        <w:pStyle w:val="Default"/>
        <w:outlineLvl w:val="1"/>
        <w:rPr>
          <w:rFonts w:hAnsi="黑体"/>
          <w:b/>
          <w:sz w:val="32"/>
          <w:szCs w:val="32"/>
        </w:rPr>
      </w:pPr>
      <w:r>
        <w:rPr>
          <w:rFonts w:hAnsi="黑体" w:hint="eastAsia"/>
          <w:b/>
          <w:sz w:val="32"/>
          <w:szCs w:val="32"/>
        </w:rPr>
        <w:t>八、政府性基金预算收入支出决算情况</w:t>
      </w:r>
    </w:p>
    <w:p w:rsidR="00DB29BB" w:rsidRDefault="004A4780">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w:t>
      </w:r>
      <w:r w:rsidR="00016201">
        <w:rPr>
          <w:rFonts w:asciiTheme="minorEastAsia" w:eastAsiaTheme="minorEastAsia" w:hAnsiTheme="minorEastAsia" w:hint="eastAsia"/>
          <w:sz w:val="32"/>
          <w:szCs w:val="32"/>
        </w:rPr>
        <w:t>2019年度政府性基金预算财政拨款收入0万元；年初结转和结余0万元；支出0万元，其中基本支出0万元，项目支</w:t>
      </w:r>
      <w:r w:rsidR="00016201">
        <w:rPr>
          <w:rFonts w:asciiTheme="minorEastAsia" w:eastAsiaTheme="minorEastAsia" w:hAnsiTheme="minorEastAsia" w:hint="eastAsia"/>
          <w:sz w:val="32"/>
          <w:szCs w:val="32"/>
        </w:rPr>
        <w:lastRenderedPageBreak/>
        <w:t>出0万元；年末结转和结余0万元。2019年度本单位无政府性基金收支。</w:t>
      </w:r>
    </w:p>
    <w:p w:rsidR="00DB29BB" w:rsidRDefault="007E189D">
      <w:pPr>
        <w:pStyle w:val="Default"/>
        <w:outlineLvl w:val="1"/>
        <w:rPr>
          <w:rFonts w:hAnsi="黑体"/>
          <w:b/>
          <w:sz w:val="32"/>
          <w:szCs w:val="32"/>
        </w:rPr>
      </w:pPr>
      <w:r>
        <w:rPr>
          <w:rFonts w:hAnsi="黑体" w:hint="eastAsia"/>
          <w:b/>
          <w:sz w:val="32"/>
          <w:szCs w:val="32"/>
        </w:rPr>
        <w:t>九、关于2019年度预算绩效情况说明</w:t>
      </w:r>
    </w:p>
    <w:p w:rsidR="00DB29BB" w:rsidRDefault="007E189D">
      <w:pPr>
        <w:pStyle w:val="Default"/>
        <w:ind w:firstLineChars="200" w:firstLine="640"/>
        <w:outlineLvl w:val="1"/>
        <w:rPr>
          <w:rFonts w:asciiTheme="minorEastAsia" w:eastAsiaTheme="minorEastAsia" w:hAnsiTheme="minorEastAsia"/>
          <w:sz w:val="32"/>
          <w:szCs w:val="32"/>
        </w:rPr>
      </w:pPr>
      <w:r>
        <w:rPr>
          <w:rFonts w:asciiTheme="minorEastAsia" w:eastAsiaTheme="minorEastAsia" w:hAnsiTheme="minorEastAsia" w:hint="eastAsia"/>
          <w:sz w:val="32"/>
          <w:szCs w:val="32"/>
        </w:rPr>
        <w:t>2019年，本</w:t>
      </w:r>
      <w:r w:rsidR="006F3F5D">
        <w:rPr>
          <w:rFonts w:asciiTheme="minorEastAsia" w:eastAsiaTheme="minorEastAsia" w:hAnsiTheme="minorEastAsia" w:hint="eastAsia"/>
          <w:sz w:val="32"/>
          <w:szCs w:val="32"/>
        </w:rPr>
        <w:t>单位</w:t>
      </w:r>
      <w:r w:rsidR="005C7290">
        <w:rPr>
          <w:rFonts w:asciiTheme="minorEastAsia" w:eastAsiaTheme="minorEastAsia" w:hAnsiTheme="minorEastAsia" w:hint="eastAsia"/>
          <w:sz w:val="32"/>
          <w:szCs w:val="32"/>
        </w:rPr>
        <w:t>按照有关政策文件要求开展预算绩效管理工作，</w:t>
      </w:r>
      <w:r>
        <w:rPr>
          <w:rFonts w:asciiTheme="minorEastAsia" w:eastAsiaTheme="minorEastAsia" w:hAnsiTheme="minorEastAsia" w:hint="eastAsia"/>
          <w:sz w:val="32"/>
          <w:szCs w:val="32"/>
        </w:rPr>
        <w:t>一是加强绩效目标管理，在编制2019</w:t>
      </w:r>
      <w:r w:rsidR="005C7290">
        <w:rPr>
          <w:rFonts w:asciiTheme="minorEastAsia" w:eastAsiaTheme="minorEastAsia" w:hAnsiTheme="minorEastAsia" w:hint="eastAsia"/>
          <w:sz w:val="32"/>
          <w:szCs w:val="32"/>
        </w:rPr>
        <w:t>年部门预算时，本部门将所有预算已纳入绩效目标管理。二是做好绩效自</w:t>
      </w:r>
      <w:r>
        <w:rPr>
          <w:rFonts w:asciiTheme="minorEastAsia" w:eastAsiaTheme="minorEastAsia" w:hAnsiTheme="minorEastAsia" w:hint="eastAsia"/>
          <w:sz w:val="32"/>
          <w:szCs w:val="32"/>
        </w:rPr>
        <w:t>评，对2018年部门整体支出开展了绩效自评，同时将自评结果在网站进行了公开（内部控制评价报告）。</w:t>
      </w:r>
    </w:p>
    <w:p w:rsidR="00DB29BB" w:rsidRDefault="007E189D">
      <w:pPr>
        <w:pStyle w:val="Default"/>
        <w:outlineLvl w:val="1"/>
        <w:rPr>
          <w:rFonts w:hAnsi="黑体"/>
          <w:b/>
          <w:sz w:val="32"/>
          <w:szCs w:val="32"/>
        </w:rPr>
      </w:pPr>
      <w:r>
        <w:rPr>
          <w:rFonts w:hAnsi="黑体" w:hint="eastAsia"/>
          <w:b/>
          <w:sz w:val="32"/>
          <w:szCs w:val="32"/>
        </w:rPr>
        <w:t>十、其他重要事项情况说明</w:t>
      </w:r>
    </w:p>
    <w:p w:rsidR="00DB29BB" w:rsidRDefault="007E189D">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DB29BB" w:rsidRDefault="007E189D">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本部门2019 年度机关运行经费支出</w:t>
      </w:r>
      <w:r w:rsidR="00E9085D">
        <w:rPr>
          <w:rFonts w:asciiTheme="minorEastAsia" w:hAnsiTheme="minorEastAsia" w:cs="黑体" w:hint="eastAsia"/>
          <w:color w:val="000000"/>
          <w:kern w:val="0"/>
          <w:sz w:val="32"/>
          <w:szCs w:val="32"/>
        </w:rPr>
        <w:t>18.92</w:t>
      </w:r>
      <w:r>
        <w:rPr>
          <w:rFonts w:asciiTheme="minorEastAsia" w:hAnsiTheme="minorEastAsia" w:cs="黑体" w:hint="eastAsia"/>
          <w:color w:val="000000"/>
          <w:kern w:val="0"/>
          <w:sz w:val="32"/>
          <w:szCs w:val="32"/>
        </w:rPr>
        <w:t>万元，比年初预算数</w:t>
      </w:r>
      <w:r w:rsidR="00E9085D">
        <w:rPr>
          <w:rFonts w:asciiTheme="minorEastAsia" w:hAnsiTheme="minorEastAsia" w:cs="黑体" w:hint="eastAsia"/>
          <w:color w:val="000000"/>
          <w:kern w:val="0"/>
          <w:sz w:val="32"/>
          <w:szCs w:val="32"/>
        </w:rPr>
        <w:t>减少8.29</w:t>
      </w:r>
      <w:r>
        <w:rPr>
          <w:rFonts w:asciiTheme="minorEastAsia" w:hAnsiTheme="minorEastAsia" w:cs="黑体" w:hint="eastAsia"/>
          <w:color w:val="000000"/>
          <w:kern w:val="0"/>
          <w:sz w:val="32"/>
          <w:szCs w:val="32"/>
        </w:rPr>
        <w:t>万元，</w:t>
      </w:r>
      <w:r w:rsidR="00E9085D">
        <w:rPr>
          <w:rFonts w:asciiTheme="minorEastAsia" w:hAnsiTheme="minorEastAsia" w:cs="黑体" w:hint="eastAsia"/>
          <w:color w:val="000000"/>
          <w:kern w:val="0"/>
          <w:sz w:val="32"/>
          <w:szCs w:val="32"/>
        </w:rPr>
        <w:t>降低43.82</w:t>
      </w:r>
      <w:r>
        <w:rPr>
          <w:rFonts w:asciiTheme="minorEastAsia" w:hAnsiTheme="minorEastAsia" w:cs="黑体" w:hint="eastAsia"/>
          <w:color w:val="000000"/>
          <w:kern w:val="0"/>
          <w:sz w:val="32"/>
          <w:szCs w:val="32"/>
        </w:rPr>
        <w:t>%。主要原因是：</w:t>
      </w:r>
      <w:r w:rsidR="00E9085D">
        <w:rPr>
          <w:rFonts w:asciiTheme="minorEastAsia" w:hAnsiTheme="minorEastAsia" w:cs="黑体" w:hint="eastAsia"/>
          <w:color w:val="000000"/>
          <w:kern w:val="0"/>
          <w:sz w:val="32"/>
          <w:szCs w:val="32"/>
        </w:rPr>
        <w:t>在编人员及离休老干部人员减少。</w:t>
      </w:r>
    </w:p>
    <w:p w:rsidR="00DB29BB" w:rsidRDefault="007E189D">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DB29BB" w:rsidRDefault="007E189D">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2019年本部门开支会议费</w:t>
      </w:r>
      <w:r w:rsidR="00221727">
        <w:rPr>
          <w:rFonts w:asciiTheme="minorEastAsia" w:hAnsiTheme="minorEastAsia" w:cs="黑体" w:hint="eastAsia"/>
          <w:color w:val="000000"/>
          <w:kern w:val="0"/>
          <w:sz w:val="32"/>
          <w:szCs w:val="32"/>
        </w:rPr>
        <w:t>0万元</w:t>
      </w:r>
      <w:r>
        <w:rPr>
          <w:rFonts w:asciiTheme="minorEastAsia" w:hAnsiTheme="minorEastAsia" w:cs="黑体" w:hint="eastAsia"/>
          <w:color w:val="000000"/>
          <w:kern w:val="0"/>
          <w:sz w:val="32"/>
          <w:szCs w:val="32"/>
        </w:rPr>
        <w:t>；开支培训费</w:t>
      </w:r>
      <w:r w:rsidR="00221727">
        <w:rPr>
          <w:rFonts w:asciiTheme="minorEastAsia" w:hAnsiTheme="minorEastAsia" w:cs="黑体" w:hint="eastAsia"/>
          <w:color w:val="000000"/>
          <w:kern w:val="0"/>
          <w:sz w:val="32"/>
          <w:szCs w:val="32"/>
        </w:rPr>
        <w:t>3.82</w:t>
      </w:r>
      <w:r>
        <w:rPr>
          <w:rFonts w:asciiTheme="minorEastAsia" w:hAnsiTheme="minorEastAsia" w:cs="黑体" w:hint="eastAsia"/>
          <w:color w:val="000000"/>
          <w:kern w:val="0"/>
          <w:sz w:val="32"/>
          <w:szCs w:val="32"/>
        </w:rPr>
        <w:t>万元，用于</w:t>
      </w:r>
      <w:r w:rsidR="00221727">
        <w:rPr>
          <w:rFonts w:asciiTheme="minorEastAsia" w:hAnsiTheme="minorEastAsia" w:cs="黑体" w:hint="eastAsia"/>
          <w:color w:val="000000"/>
          <w:kern w:val="0"/>
          <w:sz w:val="32"/>
          <w:szCs w:val="32"/>
        </w:rPr>
        <w:t>单位</w:t>
      </w:r>
      <w:r w:rsidR="005C7290">
        <w:rPr>
          <w:rFonts w:asciiTheme="minorEastAsia" w:hAnsiTheme="minorEastAsia" w:cs="黑体" w:hint="eastAsia"/>
          <w:color w:val="000000"/>
          <w:kern w:val="0"/>
          <w:sz w:val="32"/>
          <w:szCs w:val="32"/>
        </w:rPr>
        <w:t>干职工</w:t>
      </w:r>
      <w:r w:rsidR="00221727">
        <w:rPr>
          <w:rFonts w:asciiTheme="minorEastAsia" w:hAnsiTheme="minorEastAsia" w:cs="黑体" w:hint="eastAsia"/>
          <w:color w:val="000000"/>
          <w:kern w:val="0"/>
          <w:sz w:val="32"/>
          <w:szCs w:val="32"/>
        </w:rPr>
        <w:t>参加培训日常开支</w:t>
      </w:r>
      <w:r>
        <w:rPr>
          <w:rFonts w:asciiTheme="minorEastAsia" w:hAnsiTheme="minorEastAsia" w:cs="黑体" w:hint="eastAsia"/>
          <w:color w:val="000000"/>
          <w:kern w:val="0"/>
          <w:sz w:val="32"/>
          <w:szCs w:val="32"/>
        </w:rPr>
        <w:t>。</w:t>
      </w:r>
    </w:p>
    <w:p w:rsidR="00DB29BB" w:rsidRDefault="007E189D">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DB29BB" w:rsidRDefault="007E189D">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DB29BB" w:rsidRDefault="007E189D">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lastRenderedPageBreak/>
        <w:t>（四）国有资产占用情况</w:t>
      </w:r>
    </w:p>
    <w:p w:rsidR="00DB29BB" w:rsidRDefault="007E189D" w:rsidP="0004241B">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截至2019年12月31日，本单位共有车辆</w:t>
      </w:r>
      <w:r w:rsidR="005C729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w:t>
      </w:r>
      <w:r w:rsidR="00F94873">
        <w:rPr>
          <w:rFonts w:asciiTheme="minorEastAsia" w:hAnsiTheme="minorEastAsia" w:cs="黑体" w:hint="eastAsia"/>
          <w:color w:val="000000"/>
          <w:kern w:val="0"/>
          <w:sz w:val="32"/>
          <w:szCs w:val="32"/>
        </w:rPr>
        <w:t>（</w:t>
      </w:r>
      <w:r w:rsidR="00087BD6">
        <w:rPr>
          <w:rFonts w:asciiTheme="minorEastAsia" w:hAnsiTheme="minorEastAsia" w:cs="黑体" w:hint="eastAsia"/>
          <w:color w:val="000000"/>
          <w:kern w:val="0"/>
          <w:sz w:val="32"/>
          <w:szCs w:val="32"/>
        </w:rPr>
        <w:t>20</w:t>
      </w:r>
      <w:r w:rsidR="00A51E54">
        <w:rPr>
          <w:rFonts w:asciiTheme="minorEastAsia" w:hAnsiTheme="minorEastAsia" w:hint="eastAsia"/>
          <w:sz w:val="32"/>
          <w:szCs w:val="32"/>
        </w:rPr>
        <w:t>19年机构改革后3辆公车已上交机关事务管理中心</w:t>
      </w:r>
      <w:r w:rsidR="00F94873">
        <w:rPr>
          <w:rFonts w:asciiTheme="minorEastAsia" w:hAnsiTheme="minorEastAsia" w:cs="黑体" w:hint="eastAsia"/>
          <w:color w:val="000000"/>
          <w:kern w:val="0"/>
          <w:sz w:val="32"/>
          <w:szCs w:val="32"/>
        </w:rPr>
        <w:t>）</w:t>
      </w:r>
      <w:r>
        <w:rPr>
          <w:rFonts w:asciiTheme="minorEastAsia" w:hAnsiTheme="minorEastAsia" w:cs="黑体" w:hint="eastAsia"/>
          <w:color w:val="000000"/>
          <w:kern w:val="0"/>
          <w:sz w:val="32"/>
          <w:szCs w:val="32"/>
        </w:rPr>
        <w:t>，其中，</w:t>
      </w:r>
      <w:r w:rsidR="005C7290">
        <w:rPr>
          <w:rFonts w:asciiTheme="minorEastAsia" w:hAnsiTheme="minorEastAsia" w:cs="黑体" w:hint="eastAsia"/>
          <w:color w:val="000000"/>
          <w:kern w:val="0"/>
          <w:sz w:val="32"/>
          <w:szCs w:val="32"/>
        </w:rPr>
        <w:t>领导干部用车0辆</w:t>
      </w:r>
      <w:r>
        <w:rPr>
          <w:rFonts w:asciiTheme="minorEastAsia" w:hAnsiTheme="minorEastAsia" w:cs="黑体" w:hint="eastAsia"/>
          <w:color w:val="000000"/>
          <w:kern w:val="0"/>
          <w:sz w:val="32"/>
          <w:szCs w:val="32"/>
        </w:rPr>
        <w:t>、机要通信用车0辆、应急保障用车0辆、执法执勤用车0辆、特种专业技术用车0辆、其他用车</w:t>
      </w:r>
      <w:r w:rsidR="005C7290">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辆，；单位价值50万元以上通用设备0台（套）；单位价值100万元以上专用设备0台（套）。</w:t>
      </w:r>
    </w:p>
    <w:p w:rsidR="00DB29BB" w:rsidRDefault="007E189D">
      <w:pPr>
        <w:pStyle w:val="Default"/>
        <w:jc w:val="both"/>
        <w:outlineLvl w:val="0"/>
        <w:rPr>
          <w:sz w:val="44"/>
          <w:szCs w:val="44"/>
        </w:rPr>
      </w:pPr>
      <w:r>
        <w:rPr>
          <w:rFonts w:hint="eastAsia"/>
          <w:sz w:val="44"/>
          <w:szCs w:val="44"/>
        </w:rPr>
        <w:t>第四部分名词解释</w:t>
      </w:r>
    </w:p>
    <w:p w:rsidR="00DB29BB" w:rsidRDefault="007E189D">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DB29BB" w:rsidRDefault="007E189D">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DB29BB" w:rsidRDefault="007E189D">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DB29BB" w:rsidRDefault="007E189D">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DB29BB" w:rsidRDefault="007E189D">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指事业单位在当年的“财政拨款收入”、“事业收入”、“经营收入”、“其他收入”不足以安排当年支出的情况下，使用以前年度积累的</w:t>
      </w:r>
      <w:r>
        <w:rPr>
          <w:rFonts w:ascii="仿宋" w:eastAsia="仿宋" w:hAnsi="仿宋" w:cs="仿宋"/>
          <w:sz w:val="32"/>
        </w:rPr>
        <w:lastRenderedPageBreak/>
        <w:t xml:space="preserve">事业基金（事业单位当年收支相抵后按国家规定提取、用于弥补以后年度收支差额的基金）弥补本年度收支缺口的资金。 </w:t>
      </w:r>
    </w:p>
    <w:p w:rsidR="00DB29BB" w:rsidRDefault="007E189D">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DB29BB" w:rsidRDefault="007E189D">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DB29BB" w:rsidRDefault="007E189D">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DB29BB" w:rsidRDefault="007E189D">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DB29BB" w:rsidRDefault="007E189D">
      <w:pPr>
        <w:jc w:val="left"/>
        <w:rPr>
          <w:rFonts w:ascii="仿宋" w:eastAsia="仿宋" w:hAnsi="仿宋" w:cs="仿宋"/>
          <w:sz w:val="32"/>
        </w:rPr>
      </w:pPr>
      <w:r>
        <w:rPr>
          <w:rFonts w:ascii="仿宋" w:eastAsia="仿宋" w:hAnsi="仿宋" w:cs="仿宋"/>
          <w:sz w:val="32"/>
        </w:rPr>
        <w:t xml:space="preserve">作任务而发生的人员支出和公用支出。 </w:t>
      </w:r>
    </w:p>
    <w:p w:rsidR="00DB29BB" w:rsidRDefault="007E189D">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DB29BB" w:rsidRDefault="007E189D">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DB29BB" w:rsidRDefault="007E189D">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w:t>
      </w:r>
      <w:r>
        <w:rPr>
          <w:rFonts w:ascii="仿宋" w:eastAsia="仿宋" w:hAnsi="仿宋" w:cs="仿宋"/>
          <w:sz w:val="32"/>
        </w:rPr>
        <w:lastRenderedPageBreak/>
        <w:t xml:space="preserve">车购置及运行费反映单位公务用车车辆购置支出（含车辆购置税）及租用费、燃料费、维修费、过路过桥费、保险费、安全奖励费用等支出；公务接待费反映单位按规定开支的各类公务接待（含外宾接待）支出。 </w:t>
      </w:r>
    </w:p>
    <w:p w:rsidR="00DB29BB" w:rsidRDefault="007E189D">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B29BB" w:rsidRDefault="00DB29BB">
      <w:pPr>
        <w:pStyle w:val="1"/>
      </w:pPr>
    </w:p>
    <w:p w:rsidR="00DB29BB" w:rsidRDefault="007E189D">
      <w:pPr>
        <w:pStyle w:val="Default"/>
        <w:jc w:val="both"/>
        <w:outlineLvl w:val="0"/>
        <w:rPr>
          <w:sz w:val="44"/>
          <w:szCs w:val="44"/>
        </w:rPr>
      </w:pPr>
      <w:r>
        <w:rPr>
          <w:rFonts w:hint="eastAsia"/>
          <w:sz w:val="44"/>
          <w:szCs w:val="44"/>
        </w:rPr>
        <w:t>第五部分 附件</w:t>
      </w:r>
    </w:p>
    <w:p w:rsidR="00DB29BB" w:rsidRDefault="007E189D">
      <w:pPr>
        <w:keepNext/>
        <w:keepLines/>
        <w:ind w:firstLine="640"/>
        <w:rPr>
          <w:rFonts w:ascii="仿宋" w:eastAsia="仿宋" w:hAnsi="仿宋"/>
          <w:b/>
          <w:sz w:val="32"/>
          <w:highlight w:val="white"/>
        </w:rPr>
      </w:pPr>
      <w:r>
        <w:rPr>
          <w:rFonts w:ascii="仿宋" w:eastAsia="仿宋" w:hAnsi="仿宋" w:hint="eastAsia"/>
          <w:sz w:val="32"/>
          <w:highlight w:val="white"/>
        </w:rPr>
        <w:t>2019年度中共益阳市资阳区委组织部决算公开表格</w:t>
      </w:r>
    </w:p>
    <w:p w:rsidR="00DB29BB" w:rsidRDefault="00DB29BB">
      <w:pPr>
        <w:widowControl/>
        <w:jc w:val="left"/>
        <w:rPr>
          <w:rFonts w:ascii="黑体" w:eastAsia="黑体" w:cs="黑体"/>
          <w:color w:val="000000"/>
          <w:kern w:val="0"/>
          <w:sz w:val="70"/>
          <w:szCs w:val="70"/>
        </w:rPr>
      </w:pPr>
    </w:p>
    <w:p w:rsidR="00DB29BB" w:rsidRDefault="00DB29BB">
      <w:pPr>
        <w:pStyle w:val="Default"/>
        <w:rPr>
          <w:sz w:val="44"/>
          <w:szCs w:val="44"/>
        </w:rPr>
      </w:pPr>
    </w:p>
    <w:p w:rsidR="00DB29BB" w:rsidRDefault="00DB29BB"/>
    <w:sectPr w:rsidR="00DB29BB" w:rsidSect="00DB29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56E" w:rsidRDefault="0013056E" w:rsidP="00EB6D36">
      <w:r>
        <w:separator/>
      </w:r>
    </w:p>
  </w:endnote>
  <w:endnote w:type="continuationSeparator" w:id="1">
    <w:p w:rsidR="0013056E" w:rsidRDefault="0013056E" w:rsidP="00EB6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56E" w:rsidRDefault="0013056E" w:rsidP="00EB6D36">
      <w:r>
        <w:separator/>
      </w:r>
    </w:p>
  </w:footnote>
  <w:footnote w:type="continuationSeparator" w:id="1">
    <w:p w:rsidR="0013056E" w:rsidRDefault="0013056E" w:rsidP="00EB6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3FF76"/>
    <w:multiLevelType w:val="singleLevel"/>
    <w:tmpl w:val="83D3FF76"/>
    <w:lvl w:ilvl="0">
      <w:start w:val="2"/>
      <w:numFmt w:val="chineseCounting"/>
      <w:suff w:val="space"/>
      <w:lvlText w:val="第%1部分"/>
      <w:lvlJc w:val="left"/>
      <w:rPr>
        <w:rFonts w:hint="eastAsia"/>
      </w:rPr>
    </w:lvl>
  </w:abstractNum>
  <w:abstractNum w:abstractNumId="1">
    <w:nsid w:val="FDEF3585"/>
    <w:multiLevelType w:val="singleLevel"/>
    <w:tmpl w:val="FDEF3585"/>
    <w:lvl w:ilvl="0">
      <w:start w:val="5"/>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F6E1C2B"/>
    <w:rsid w:val="0001146C"/>
    <w:rsid w:val="00016201"/>
    <w:rsid w:val="0004241B"/>
    <w:rsid w:val="00087BD6"/>
    <w:rsid w:val="0013056E"/>
    <w:rsid w:val="00167D33"/>
    <w:rsid w:val="00221727"/>
    <w:rsid w:val="00251EE5"/>
    <w:rsid w:val="002527ED"/>
    <w:rsid w:val="002E2477"/>
    <w:rsid w:val="0032178C"/>
    <w:rsid w:val="00324C76"/>
    <w:rsid w:val="003430CD"/>
    <w:rsid w:val="003462E3"/>
    <w:rsid w:val="003E4C94"/>
    <w:rsid w:val="00471A77"/>
    <w:rsid w:val="0047415D"/>
    <w:rsid w:val="00497019"/>
    <w:rsid w:val="004A4780"/>
    <w:rsid w:val="005A0D18"/>
    <w:rsid w:val="005B5760"/>
    <w:rsid w:val="005C38B4"/>
    <w:rsid w:val="005C7290"/>
    <w:rsid w:val="00603117"/>
    <w:rsid w:val="00610C4A"/>
    <w:rsid w:val="00646594"/>
    <w:rsid w:val="006B44F7"/>
    <w:rsid w:val="006B6AA7"/>
    <w:rsid w:val="006C3B3D"/>
    <w:rsid w:val="006E75D2"/>
    <w:rsid w:val="006F3F5D"/>
    <w:rsid w:val="007555EB"/>
    <w:rsid w:val="007E189D"/>
    <w:rsid w:val="00803DFE"/>
    <w:rsid w:val="008546AE"/>
    <w:rsid w:val="008548DC"/>
    <w:rsid w:val="008A6742"/>
    <w:rsid w:val="009B2DDC"/>
    <w:rsid w:val="00A51E54"/>
    <w:rsid w:val="00A6153D"/>
    <w:rsid w:val="00A83ECE"/>
    <w:rsid w:val="00B7175D"/>
    <w:rsid w:val="00BA3A62"/>
    <w:rsid w:val="00BB1A25"/>
    <w:rsid w:val="00C92574"/>
    <w:rsid w:val="00CB6F79"/>
    <w:rsid w:val="00D20865"/>
    <w:rsid w:val="00DB29BB"/>
    <w:rsid w:val="00DD50E4"/>
    <w:rsid w:val="00E443CD"/>
    <w:rsid w:val="00E9085D"/>
    <w:rsid w:val="00EB6D36"/>
    <w:rsid w:val="00F4610A"/>
    <w:rsid w:val="00F83D3D"/>
    <w:rsid w:val="00F83D6A"/>
    <w:rsid w:val="00F94873"/>
    <w:rsid w:val="01F504F5"/>
    <w:rsid w:val="020B0F71"/>
    <w:rsid w:val="036C7934"/>
    <w:rsid w:val="036E123C"/>
    <w:rsid w:val="04325329"/>
    <w:rsid w:val="048D6AC0"/>
    <w:rsid w:val="04B97B69"/>
    <w:rsid w:val="04F233F6"/>
    <w:rsid w:val="05D53D97"/>
    <w:rsid w:val="05DC08F6"/>
    <w:rsid w:val="08864F04"/>
    <w:rsid w:val="0AEB5794"/>
    <w:rsid w:val="0AF41168"/>
    <w:rsid w:val="0B8328E1"/>
    <w:rsid w:val="0D137CB2"/>
    <w:rsid w:val="0E3926E6"/>
    <w:rsid w:val="0F2C7136"/>
    <w:rsid w:val="0F2D0C51"/>
    <w:rsid w:val="0F6D0C66"/>
    <w:rsid w:val="0F6E1C2B"/>
    <w:rsid w:val="0FC11960"/>
    <w:rsid w:val="0FC3117E"/>
    <w:rsid w:val="10BC305D"/>
    <w:rsid w:val="10CD2486"/>
    <w:rsid w:val="12293FAC"/>
    <w:rsid w:val="151C1C0E"/>
    <w:rsid w:val="17C30507"/>
    <w:rsid w:val="180342EE"/>
    <w:rsid w:val="18113AE1"/>
    <w:rsid w:val="18797178"/>
    <w:rsid w:val="1A2814E2"/>
    <w:rsid w:val="1A8F087E"/>
    <w:rsid w:val="1BA06302"/>
    <w:rsid w:val="1D7B0AEC"/>
    <w:rsid w:val="1F275829"/>
    <w:rsid w:val="1F4B4FEA"/>
    <w:rsid w:val="1FC51FF3"/>
    <w:rsid w:val="206D6EE3"/>
    <w:rsid w:val="2183217B"/>
    <w:rsid w:val="21945D8A"/>
    <w:rsid w:val="224075EB"/>
    <w:rsid w:val="224801E0"/>
    <w:rsid w:val="26100E27"/>
    <w:rsid w:val="27373FE5"/>
    <w:rsid w:val="291102C8"/>
    <w:rsid w:val="2A48539F"/>
    <w:rsid w:val="2D9527BF"/>
    <w:rsid w:val="301410FF"/>
    <w:rsid w:val="314E6B79"/>
    <w:rsid w:val="36313B69"/>
    <w:rsid w:val="377149E8"/>
    <w:rsid w:val="3A410DBE"/>
    <w:rsid w:val="3A804E10"/>
    <w:rsid w:val="3CF507C5"/>
    <w:rsid w:val="3D405636"/>
    <w:rsid w:val="3E345A8A"/>
    <w:rsid w:val="3EF30568"/>
    <w:rsid w:val="3F0B5D2C"/>
    <w:rsid w:val="40CB5A23"/>
    <w:rsid w:val="415356CE"/>
    <w:rsid w:val="42590CFC"/>
    <w:rsid w:val="43231B44"/>
    <w:rsid w:val="44DD109A"/>
    <w:rsid w:val="467738A1"/>
    <w:rsid w:val="47922311"/>
    <w:rsid w:val="485B2502"/>
    <w:rsid w:val="49100321"/>
    <w:rsid w:val="493D3D84"/>
    <w:rsid w:val="4AF60448"/>
    <w:rsid w:val="4B137F5C"/>
    <w:rsid w:val="4D412E47"/>
    <w:rsid w:val="4D540793"/>
    <w:rsid w:val="4DDB7358"/>
    <w:rsid w:val="4E4E44B9"/>
    <w:rsid w:val="4F4506A3"/>
    <w:rsid w:val="4F784BC7"/>
    <w:rsid w:val="51194F31"/>
    <w:rsid w:val="51B23C3C"/>
    <w:rsid w:val="520837F0"/>
    <w:rsid w:val="53860956"/>
    <w:rsid w:val="53E57D50"/>
    <w:rsid w:val="54810B08"/>
    <w:rsid w:val="55A071CD"/>
    <w:rsid w:val="565E50AE"/>
    <w:rsid w:val="575E4402"/>
    <w:rsid w:val="596F0A94"/>
    <w:rsid w:val="5AD401D8"/>
    <w:rsid w:val="5AE11096"/>
    <w:rsid w:val="5BDF60FD"/>
    <w:rsid w:val="5C6D0031"/>
    <w:rsid w:val="5D202D1C"/>
    <w:rsid w:val="5D754171"/>
    <w:rsid w:val="5E97559A"/>
    <w:rsid w:val="5F020277"/>
    <w:rsid w:val="60AF579A"/>
    <w:rsid w:val="62A919E4"/>
    <w:rsid w:val="63A135BD"/>
    <w:rsid w:val="64A03CA1"/>
    <w:rsid w:val="64B14F27"/>
    <w:rsid w:val="64CC5EB1"/>
    <w:rsid w:val="65EE2625"/>
    <w:rsid w:val="67DC035D"/>
    <w:rsid w:val="67FD47E4"/>
    <w:rsid w:val="68A240DD"/>
    <w:rsid w:val="69717344"/>
    <w:rsid w:val="6B7C19E7"/>
    <w:rsid w:val="6BB2092E"/>
    <w:rsid w:val="6E927E4C"/>
    <w:rsid w:val="6FCC4177"/>
    <w:rsid w:val="724E762E"/>
    <w:rsid w:val="735B3503"/>
    <w:rsid w:val="73F62051"/>
    <w:rsid w:val="740E0853"/>
    <w:rsid w:val="749261B6"/>
    <w:rsid w:val="752E06DE"/>
    <w:rsid w:val="75461258"/>
    <w:rsid w:val="7547670E"/>
    <w:rsid w:val="75D15FA0"/>
    <w:rsid w:val="777256FA"/>
    <w:rsid w:val="77931FE8"/>
    <w:rsid w:val="793A7117"/>
    <w:rsid w:val="7D592046"/>
    <w:rsid w:val="7D882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B29BB"/>
    <w:pPr>
      <w:widowControl w:val="0"/>
      <w:jc w:val="both"/>
    </w:pPr>
    <w:rPr>
      <w:rFonts w:asciiTheme="minorHAnsi" w:eastAsiaTheme="minorEastAsia" w:hAnsiTheme="minorHAnsi" w:cstheme="minorBidi"/>
      <w:kern w:val="2"/>
      <w:sz w:val="21"/>
      <w:szCs w:val="22"/>
    </w:rPr>
  </w:style>
  <w:style w:type="paragraph" w:styleId="10">
    <w:name w:val="heading 1"/>
    <w:basedOn w:val="a"/>
    <w:next w:val="a"/>
    <w:qFormat/>
    <w:rsid w:val="00DB29BB"/>
    <w:pPr>
      <w:keepNext/>
      <w:keepLines/>
      <w:outlineLvl w:val="0"/>
    </w:pPr>
    <w:rPr>
      <w:rFonts w:eastAsia="黑体"/>
      <w:b/>
      <w:kern w:val="44"/>
      <w:sz w:val="32"/>
    </w:rPr>
  </w:style>
  <w:style w:type="paragraph" w:styleId="2">
    <w:name w:val="heading 2"/>
    <w:basedOn w:val="a"/>
    <w:next w:val="a"/>
    <w:semiHidden/>
    <w:unhideWhenUsed/>
    <w:qFormat/>
    <w:rsid w:val="00DB29BB"/>
    <w:pPr>
      <w:keepNext/>
      <w:keepLines/>
      <w:ind w:firstLineChars="200" w:firstLine="880"/>
      <w:outlineLvl w:val="1"/>
    </w:pPr>
    <w:rPr>
      <w:rFonts w:ascii="Arial" w:eastAsia="黑体" w:hAnsi="Arial"/>
    </w:rPr>
  </w:style>
  <w:style w:type="paragraph" w:styleId="3">
    <w:name w:val="heading 3"/>
    <w:basedOn w:val="a"/>
    <w:next w:val="a"/>
    <w:semiHidden/>
    <w:unhideWhenUsed/>
    <w:qFormat/>
    <w:rsid w:val="00DB29BB"/>
    <w:pPr>
      <w:keepNext/>
      <w:keepLines/>
      <w:ind w:firstLineChars="200" w:firstLine="880"/>
      <w:outlineLvl w:val="2"/>
    </w:pPr>
    <w:rPr>
      <w:rFonts w:eastAsia="黑体"/>
    </w:rPr>
  </w:style>
  <w:style w:type="paragraph" w:styleId="4">
    <w:name w:val="heading 4"/>
    <w:basedOn w:val="a"/>
    <w:next w:val="a"/>
    <w:semiHidden/>
    <w:unhideWhenUsed/>
    <w:qFormat/>
    <w:rsid w:val="00DB29BB"/>
    <w:pPr>
      <w:keepNext/>
      <w:keepLines/>
      <w:outlineLvl w:val="3"/>
    </w:pPr>
    <w:rPr>
      <w:rFonts w:ascii="Arial" w:eastAsia="黑体" w:hAnsi="Arial"/>
    </w:rPr>
  </w:style>
  <w:style w:type="paragraph" w:styleId="5">
    <w:name w:val="heading 5"/>
    <w:basedOn w:val="a"/>
    <w:next w:val="a"/>
    <w:semiHidden/>
    <w:unhideWhenUsed/>
    <w:qFormat/>
    <w:rsid w:val="00DB29BB"/>
    <w:pPr>
      <w:keepNext/>
      <w:keepLines/>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DB29BB"/>
  </w:style>
  <w:style w:type="paragraph" w:styleId="a3">
    <w:name w:val="Plain Text"/>
    <w:basedOn w:val="a"/>
    <w:qFormat/>
    <w:rsid w:val="00DB29BB"/>
    <w:rPr>
      <w:rFonts w:ascii="宋体" w:hAnsi="Courier New" w:cs="Courier New"/>
      <w:szCs w:val="21"/>
    </w:rPr>
  </w:style>
  <w:style w:type="paragraph" w:styleId="a4">
    <w:name w:val="footer"/>
    <w:basedOn w:val="a"/>
    <w:uiPriority w:val="99"/>
    <w:unhideWhenUsed/>
    <w:rsid w:val="00DB29BB"/>
    <w:pPr>
      <w:tabs>
        <w:tab w:val="center" w:pos="4153"/>
        <w:tab w:val="right" w:pos="8306"/>
      </w:tabs>
      <w:snapToGrid w:val="0"/>
      <w:jc w:val="left"/>
    </w:pPr>
    <w:rPr>
      <w:rFonts w:hint="eastAsia"/>
      <w:sz w:val="18"/>
    </w:rPr>
  </w:style>
  <w:style w:type="paragraph" w:styleId="a5">
    <w:name w:val="header"/>
    <w:basedOn w:val="a"/>
    <w:uiPriority w:val="99"/>
    <w:unhideWhenUsed/>
    <w:qFormat/>
    <w:rsid w:val="00DB29BB"/>
    <w:pPr>
      <w:pBdr>
        <w:bottom w:val="single" w:sz="6" w:space="1" w:color="auto"/>
      </w:pBdr>
      <w:tabs>
        <w:tab w:val="center" w:pos="4153"/>
        <w:tab w:val="right" w:pos="8306"/>
      </w:tabs>
      <w:snapToGrid w:val="0"/>
      <w:jc w:val="center"/>
    </w:pPr>
    <w:rPr>
      <w:rFonts w:hint="eastAsia"/>
      <w:sz w:val="18"/>
    </w:rPr>
  </w:style>
  <w:style w:type="paragraph" w:customStyle="1" w:styleId="Default">
    <w:name w:val="Default"/>
    <w:qFormat/>
    <w:rsid w:val="00DB29BB"/>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DB29BB"/>
    <w:pPr>
      <w:ind w:firstLineChars="200" w:firstLine="420"/>
    </w:pPr>
  </w:style>
  <w:style w:type="character" w:customStyle="1" w:styleId="aa1">
    <w:name w:val="aa1"/>
    <w:basedOn w:val="a0"/>
    <w:qFormat/>
    <w:rsid w:val="00DB29BB"/>
  </w:style>
</w:styles>
</file>

<file path=word/webSettings.xml><?xml version="1.0" encoding="utf-8"?>
<w:webSettings xmlns:r="http://schemas.openxmlformats.org/officeDocument/2006/relationships" xmlns:w="http://schemas.openxmlformats.org/wordprocessingml/2006/main">
  <w:divs>
    <w:div w:id="1319382517">
      <w:bodyDiv w:val="1"/>
      <w:marLeft w:val="0"/>
      <w:marRight w:val="0"/>
      <w:marTop w:val="0"/>
      <w:marBottom w:val="0"/>
      <w:divBdr>
        <w:top w:val="none" w:sz="0" w:space="0" w:color="auto"/>
        <w:left w:val="none" w:sz="0" w:space="0" w:color="auto"/>
        <w:bottom w:val="none" w:sz="0" w:space="0" w:color="auto"/>
        <w:right w:val="none" w:sz="0" w:space="0" w:color="auto"/>
      </w:divBdr>
    </w:div>
    <w:div w:id="1694575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瓜老東童鞋</dc:creator>
  <cp:lastModifiedBy>lgj</cp:lastModifiedBy>
  <cp:revision>3</cp:revision>
  <dcterms:created xsi:type="dcterms:W3CDTF">2021-06-22T09:08:00Z</dcterms:created>
  <dcterms:modified xsi:type="dcterms:W3CDTF">2021-06-22T09:09:00Z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