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2FE" w:rsidRPr="008F52FE" w:rsidRDefault="008F52FE" w:rsidP="008F52FE">
      <w:pPr>
        <w:widowControl/>
        <w:shd w:val="clear" w:color="auto" w:fill="FFFFFF"/>
        <w:jc w:val="center"/>
        <w:rPr>
          <w:rFonts w:ascii="Helvetica" w:eastAsia="宋体" w:hAnsi="Helvetica" w:cs="Helvetica"/>
          <w:b/>
          <w:bCs/>
          <w:color w:val="006EAB"/>
          <w:kern w:val="0"/>
          <w:sz w:val="36"/>
          <w:szCs w:val="36"/>
        </w:rPr>
      </w:pPr>
      <w:r w:rsidRPr="008F52FE">
        <w:rPr>
          <w:rFonts w:ascii="Helvetica" w:eastAsia="宋体" w:hAnsi="Helvetica" w:cs="Helvetica"/>
          <w:b/>
          <w:bCs/>
          <w:color w:val="006EAB"/>
          <w:kern w:val="0"/>
          <w:sz w:val="36"/>
          <w:szCs w:val="36"/>
        </w:rPr>
        <w:t>益阳市资阳区农业局</w:t>
      </w:r>
      <w:r w:rsidRPr="008F52FE">
        <w:rPr>
          <w:rFonts w:ascii="Helvetica" w:eastAsia="宋体" w:hAnsi="Helvetica" w:cs="Helvetica"/>
          <w:b/>
          <w:bCs/>
          <w:color w:val="006EAB"/>
          <w:kern w:val="0"/>
          <w:sz w:val="36"/>
          <w:szCs w:val="36"/>
        </w:rPr>
        <w:t>2019</w:t>
      </w:r>
      <w:r w:rsidRPr="008F52FE">
        <w:rPr>
          <w:rFonts w:ascii="Helvetica" w:eastAsia="宋体" w:hAnsi="Helvetica" w:cs="Helvetica"/>
          <w:b/>
          <w:bCs/>
          <w:color w:val="006EAB"/>
          <w:kern w:val="0"/>
          <w:sz w:val="36"/>
          <w:szCs w:val="36"/>
        </w:rPr>
        <w:t>年部门决算公开</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目录</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第一部分益阳市资阳区农业局概况</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一、部门职责</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二、机构设置</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第二部分</w:t>
      </w: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年度部门决算表</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一、收入支出决算总表</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二、收入决算表</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三、支出决算表</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四、财政拨款收入支出决算总表</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五、一般公共预算财政拨款支出决算表</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六、一般公共预算财政拨款基本支出决算表</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七、一般公共预算财政拨款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三公</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经费支出决算表</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八、政府性基金预算财政拨款收入支出决算表</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第三部分</w:t>
      </w: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年度部门决算情况说明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一、收入支出决算总体情况说明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二、收入决算情况说明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三、支出决算情况说明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四、财政拨款收入支出决算总体情况说明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五、一般公共预算财政拨款支出决算情况说明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六、一般公共预算财政拨款基本支出决算情况说明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七、一般公共预算财政拨款三公经费支出决算情况说明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lastRenderedPageBreak/>
        <w:t>八、政府性基金预算收入支出决算情况</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九、预算绩效情况说明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十、其他重要事项情况说明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第四部分名词解释</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第五部分附件</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第一部分</w:t>
      </w:r>
      <w:r w:rsidRPr="008F52FE">
        <w:rPr>
          <w:rFonts w:ascii="Helvetica" w:eastAsia="宋体" w:hAnsi="Helvetica" w:cs="Helvetica"/>
          <w:color w:val="333333"/>
          <w:kern w:val="0"/>
          <w:sz w:val="19"/>
          <w:szCs w:val="19"/>
        </w:rPr>
        <w:t xml:space="preserve"> </w:t>
      </w:r>
      <w:r w:rsidRPr="008F52FE">
        <w:rPr>
          <w:rFonts w:ascii="Helvetica" w:eastAsia="宋体" w:hAnsi="Helvetica" w:cs="Helvetica"/>
          <w:color w:val="333333"/>
          <w:kern w:val="0"/>
          <w:sz w:val="19"/>
          <w:szCs w:val="19"/>
        </w:rPr>
        <w:t>益阳市资阳区农业局概况</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一、</w:t>
      </w:r>
      <w:r w:rsidRPr="008F52FE">
        <w:rPr>
          <w:rFonts w:ascii="Helvetica" w:eastAsia="宋体" w:hAnsi="Helvetica" w:cs="Helvetica"/>
          <w:color w:val="333333"/>
          <w:kern w:val="0"/>
          <w:sz w:val="19"/>
          <w:szCs w:val="19"/>
        </w:rPr>
        <w:t xml:space="preserve">  </w:t>
      </w:r>
      <w:r w:rsidRPr="008F52FE">
        <w:rPr>
          <w:rFonts w:ascii="Helvetica" w:eastAsia="宋体" w:hAnsi="Helvetica" w:cs="Helvetica"/>
          <w:color w:val="333333"/>
          <w:kern w:val="0"/>
          <w:sz w:val="19"/>
          <w:szCs w:val="19"/>
        </w:rPr>
        <w:t>部门职责</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一</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从</w:t>
      </w:r>
      <w:r w:rsidRPr="008F52FE">
        <w:rPr>
          <w:rFonts w:ascii="Helvetica" w:eastAsia="宋体" w:hAnsi="Helvetica" w:cs="Helvetica"/>
          <w:color w:val="333333"/>
          <w:kern w:val="0"/>
          <w:sz w:val="19"/>
          <w:szCs w:val="19"/>
        </w:rPr>
        <w:t>2016</w:t>
      </w:r>
      <w:r w:rsidRPr="008F52FE">
        <w:rPr>
          <w:rFonts w:ascii="Helvetica" w:eastAsia="宋体" w:hAnsi="Helvetica" w:cs="Helvetica"/>
          <w:color w:val="333333"/>
          <w:kern w:val="0"/>
          <w:sz w:val="19"/>
          <w:szCs w:val="19"/>
        </w:rPr>
        <w:t>年，资阳区农业局和资阳区农村部合并后，相应的部门职能及机构设置情况有了一定的变化，合并后的机构职能为：</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1</w:t>
      </w:r>
      <w:r w:rsidRPr="008F52FE">
        <w:rPr>
          <w:rFonts w:ascii="Helvetica" w:eastAsia="宋体" w:hAnsi="Helvetica" w:cs="Helvetica"/>
          <w:color w:val="333333"/>
          <w:kern w:val="0"/>
          <w:sz w:val="19"/>
          <w:szCs w:val="19"/>
        </w:rPr>
        <w:t>、贯彻执行党和国家、省有关农村工作的方针、政策及法律、法规，研究提出全区农业和农村经济发展战略、中长期发展规划和农业开发规划并组织实施；提出农产品及农业生产资料价格、大宗农产品流通、金融保险、税收、农业财政补贴、农业产业保护等方面的政策建议并参与制定相关政策；负责农业行政执法工作，推进农业依法行政。</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2</w:t>
      </w:r>
      <w:r w:rsidRPr="008F52FE">
        <w:rPr>
          <w:rFonts w:ascii="Helvetica" w:eastAsia="宋体" w:hAnsi="Helvetica" w:cs="Helvetica"/>
          <w:color w:val="333333"/>
          <w:kern w:val="0"/>
          <w:sz w:val="19"/>
          <w:szCs w:val="19"/>
        </w:rPr>
        <w:t>、研究全区农村发展中的重大问题，掌握和反映农业、农民和农村工作动态与信息，总结典型经验；负责区直农业、水利、林业、畜牧、农机等部门及各乡镇场农林牧水等方面的情况综合与统计。</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3</w:t>
      </w:r>
      <w:r w:rsidRPr="008F52FE">
        <w:rPr>
          <w:rFonts w:ascii="Helvetica" w:eastAsia="宋体" w:hAnsi="Helvetica" w:cs="Helvetica"/>
          <w:color w:val="333333"/>
          <w:kern w:val="0"/>
          <w:sz w:val="19"/>
          <w:szCs w:val="19"/>
        </w:rPr>
        <w:t>、研究提出全区深化农村经济体制改革</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包括农村的生产、流通、分配体制、农业投入与劳动力管理和小城镇体制</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的意见；指导和协调农村社会化服务体系建设。</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4</w:t>
      </w:r>
      <w:r w:rsidRPr="008F52FE">
        <w:rPr>
          <w:rFonts w:ascii="Helvetica" w:eastAsia="宋体" w:hAnsi="Helvetica" w:cs="Helvetica"/>
          <w:color w:val="333333"/>
          <w:kern w:val="0"/>
          <w:sz w:val="19"/>
          <w:szCs w:val="19"/>
        </w:rPr>
        <w:t>、指导全区农村土地承包合同管理等工作；指导乡村集体经济组织的建设、财务会计、资产管理和审计等工作；监督减轻农民负担的工作。</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5</w:t>
      </w:r>
      <w:r w:rsidRPr="008F52FE">
        <w:rPr>
          <w:rFonts w:ascii="Helvetica" w:eastAsia="宋体" w:hAnsi="Helvetica" w:cs="Helvetica"/>
          <w:color w:val="333333"/>
          <w:kern w:val="0"/>
          <w:sz w:val="19"/>
          <w:szCs w:val="19"/>
        </w:rPr>
        <w:t>、指导全区科教兴农、农技推广工作，实施科教兴农战略；负责农业科技成果管理，农业转基因生物安全监督管理，指导农业技术推广体系改革与建设；协调指导农科教相结合工作；负责全区农村能源管理工作；配合有关部门做好抗灾、救灾和灾后恢复生产工作。</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lastRenderedPageBreak/>
        <w:t>6</w:t>
      </w:r>
      <w:r w:rsidRPr="008F52FE">
        <w:rPr>
          <w:rFonts w:ascii="Helvetica" w:eastAsia="宋体" w:hAnsi="Helvetica" w:cs="Helvetica"/>
          <w:color w:val="333333"/>
          <w:kern w:val="0"/>
          <w:sz w:val="19"/>
          <w:szCs w:val="19"/>
        </w:rPr>
        <w:t>、指导全区粮食、蔬菜等主要农产品生产，组织落实促进粮食、蔬菜等主要农产品发展的相关政策措施，引导农业产业结构调整和产品品质的改善；会同有关部门指导农业标准化、规模化生产；提出扶持农业农村发展的财政政策和项目建议，负责提出农业固定资产投资规模、投资项目和区级财政性资金安排的建议；配合有关部门组织实施农业综合开发项目；开展农业招商引资。</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7</w:t>
      </w:r>
      <w:r w:rsidRPr="008F52FE">
        <w:rPr>
          <w:rFonts w:ascii="Helvetica" w:eastAsia="宋体" w:hAnsi="Helvetica" w:cs="Helvetica"/>
          <w:color w:val="333333"/>
          <w:kern w:val="0"/>
          <w:sz w:val="19"/>
          <w:szCs w:val="19"/>
        </w:rPr>
        <w:t>、承担提升农产品质量安全水平的责任。依法开展农产品质量安全风险评估，发布有关农产品质量安全状况信息，负责农产品质量安全监测；组织实施农产品质量安全标准；指导农业检验检测体系建设和机构考核，依法实施符合安全标准的农产品认证和监督管理。</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8</w:t>
      </w:r>
      <w:r w:rsidRPr="008F52FE">
        <w:rPr>
          <w:rFonts w:ascii="Helvetica" w:eastAsia="宋体" w:hAnsi="Helvetica" w:cs="Helvetica"/>
          <w:color w:val="333333"/>
          <w:kern w:val="0"/>
          <w:sz w:val="19"/>
          <w:szCs w:val="19"/>
        </w:rPr>
        <w:t>、负责农业生产资料监督管理。依法开展主要农作物种子</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种苗</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的监督管理；承担农药和有关肥料的监督管理工作；组织农业生产资料市场体系建设。</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9</w:t>
      </w:r>
      <w:r w:rsidRPr="008F52FE">
        <w:rPr>
          <w:rFonts w:ascii="Helvetica" w:eastAsia="宋体" w:hAnsi="Helvetica" w:cs="Helvetica"/>
          <w:color w:val="333333"/>
          <w:kern w:val="0"/>
          <w:sz w:val="19"/>
          <w:szCs w:val="19"/>
        </w:rPr>
        <w:t>、负责农作物有害生物防治工作。制定农作物有害生物防治措施并指导实施，指导实施农作物有害生物防治标准，组织指导植保植检体系、农作物有害生物测报防治、植物检疫性有害生物普查防控。</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10</w:t>
      </w:r>
      <w:r w:rsidRPr="008F52FE">
        <w:rPr>
          <w:rFonts w:ascii="Helvetica" w:eastAsia="宋体" w:hAnsi="Helvetica" w:cs="Helvetica"/>
          <w:color w:val="333333"/>
          <w:kern w:val="0"/>
          <w:sz w:val="19"/>
          <w:szCs w:val="19"/>
        </w:rPr>
        <w:t>、组织农业资源区划工作，指导农用地、宜农荒滩、宜农湿地以及农业生物物种资源的保护和管理，指导监督耕地及基本农田质量保护与改良，依法管理耕地质量；运用工作设施、农艺、生物等措施发展节水农业。</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11</w:t>
      </w:r>
      <w:r w:rsidRPr="008F52FE">
        <w:rPr>
          <w:rFonts w:ascii="Helvetica" w:eastAsia="宋体" w:hAnsi="Helvetica" w:cs="Helvetica"/>
          <w:color w:val="333333"/>
          <w:kern w:val="0"/>
          <w:sz w:val="19"/>
          <w:szCs w:val="19"/>
        </w:rPr>
        <w:t>、配合有关部门抓好农村基层党组织建设，基层政权建设和精神文明建设；指导农民素质教育工作；指导社会主义新农村建设和实施农村清洁工程；参与农村小城镇规划和建设的有关工作。</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12</w:t>
      </w:r>
      <w:r w:rsidRPr="008F52FE">
        <w:rPr>
          <w:rFonts w:ascii="Helvetica" w:eastAsia="宋体" w:hAnsi="Helvetica" w:cs="Helvetica"/>
          <w:color w:val="333333"/>
          <w:kern w:val="0"/>
          <w:sz w:val="19"/>
          <w:szCs w:val="19"/>
        </w:rPr>
        <w:t>、负责全区扶贫开发管理、农业劳动模范的管理。</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13</w:t>
      </w:r>
      <w:r w:rsidRPr="008F52FE">
        <w:rPr>
          <w:rFonts w:ascii="Helvetica" w:eastAsia="宋体" w:hAnsi="Helvetica" w:cs="Helvetica"/>
          <w:color w:val="333333"/>
          <w:kern w:val="0"/>
          <w:sz w:val="19"/>
          <w:szCs w:val="19"/>
        </w:rPr>
        <w:t>、承办区委、区政府交办的其他工作。</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二、机构设置及决算单位构成</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一</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内设机构设置：</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lastRenderedPageBreak/>
        <w:t>2019</w:t>
      </w:r>
      <w:r w:rsidRPr="008F52FE">
        <w:rPr>
          <w:rFonts w:ascii="Helvetica" w:eastAsia="宋体" w:hAnsi="Helvetica" w:cs="Helvetica"/>
          <w:color w:val="333333"/>
          <w:kern w:val="0"/>
          <w:sz w:val="19"/>
          <w:szCs w:val="19"/>
        </w:rPr>
        <w:t>年，益阳市资阳区农业局与资阳区农村部合并后下设</w:t>
      </w:r>
      <w:r w:rsidRPr="008F52FE">
        <w:rPr>
          <w:rFonts w:ascii="Helvetica" w:eastAsia="宋体" w:hAnsi="Helvetica" w:cs="Helvetica"/>
          <w:color w:val="333333"/>
          <w:kern w:val="0"/>
          <w:sz w:val="19"/>
          <w:szCs w:val="19"/>
        </w:rPr>
        <w:t>11</w:t>
      </w:r>
      <w:r w:rsidRPr="008F52FE">
        <w:rPr>
          <w:rFonts w:ascii="Helvetica" w:eastAsia="宋体" w:hAnsi="Helvetica" w:cs="Helvetica"/>
          <w:color w:val="333333"/>
          <w:kern w:val="0"/>
          <w:sz w:val="19"/>
          <w:szCs w:val="19"/>
        </w:rPr>
        <w:t>个非独立核算的二级机构和</w:t>
      </w:r>
      <w:r w:rsidRPr="008F52FE">
        <w:rPr>
          <w:rFonts w:ascii="Helvetica" w:eastAsia="宋体" w:hAnsi="Helvetica" w:cs="Helvetica"/>
          <w:color w:val="333333"/>
          <w:kern w:val="0"/>
          <w:sz w:val="19"/>
          <w:szCs w:val="19"/>
        </w:rPr>
        <w:t>5</w:t>
      </w:r>
      <w:r w:rsidRPr="008F52FE">
        <w:rPr>
          <w:rFonts w:ascii="Helvetica" w:eastAsia="宋体" w:hAnsi="Helvetica" w:cs="Helvetica"/>
          <w:color w:val="333333"/>
          <w:kern w:val="0"/>
          <w:sz w:val="19"/>
          <w:szCs w:val="19"/>
        </w:rPr>
        <w:t>个内设股室，分别为：</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二级机构：区粮油生产站，区土壤肥料工作站、区经济作物站、区植保植检站、区农技推广站</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区农业信息站</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、区种子管理站</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区农业执法大队、区农药管理站</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、区农业资源与环境保护管理站</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区绿色食品管理办公室、区外来物种管理办公室</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、区优质农产品开发服务中心、区农作物种子技术服务推广中心、区耕地质量管理站、农产品质量安全监管站、能源办、农广校；</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内设机构：办公室、财务股、人事科教股、蔬菜生产办公室</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对外蔬菜局</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、新农村建设办公室</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加挂区扶贫办、区县域经济办、区农业产业化办公室牌子</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二</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决算单位构成。</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益阳市资阳区农业局</w:t>
      </w: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年部门决算公开单位构成包括：益阳市资阳区农业局本级。</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第二部分</w:t>
      </w:r>
      <w:r w:rsidRPr="008F52FE">
        <w:rPr>
          <w:rFonts w:ascii="Helvetica" w:eastAsia="宋体" w:hAnsi="Helvetica" w:cs="Helvetica"/>
          <w:color w:val="333333"/>
          <w:kern w:val="0"/>
          <w:sz w:val="19"/>
          <w:szCs w:val="19"/>
        </w:rPr>
        <w:t xml:space="preserve"> </w:t>
      </w:r>
      <w:r w:rsidRPr="008F52FE">
        <w:rPr>
          <w:rFonts w:ascii="Helvetica" w:eastAsia="宋体" w:hAnsi="Helvetica" w:cs="Helvetica"/>
          <w:color w:val="333333"/>
          <w:kern w:val="0"/>
          <w:sz w:val="19"/>
          <w:szCs w:val="19"/>
        </w:rPr>
        <w:t>部门决算表</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见附表</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第三部分</w:t>
      </w: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年度部门决算情况说明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一、收入支出决算总体情况说明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 xml:space="preserve">2019 </w:t>
      </w:r>
      <w:r w:rsidRPr="008F52FE">
        <w:rPr>
          <w:rFonts w:ascii="Helvetica" w:eastAsia="宋体" w:hAnsi="Helvetica" w:cs="Helvetica"/>
          <w:color w:val="333333"/>
          <w:kern w:val="0"/>
          <w:sz w:val="19"/>
          <w:szCs w:val="19"/>
        </w:rPr>
        <w:t>年度收入共计</w:t>
      </w:r>
      <w:r w:rsidRPr="008F52FE">
        <w:rPr>
          <w:rFonts w:ascii="Helvetica" w:eastAsia="宋体" w:hAnsi="Helvetica" w:cs="Helvetica"/>
          <w:color w:val="333333"/>
          <w:kern w:val="0"/>
          <w:sz w:val="19"/>
          <w:szCs w:val="19"/>
        </w:rPr>
        <w:t>8324.03</w:t>
      </w:r>
      <w:r w:rsidRPr="008F52FE">
        <w:rPr>
          <w:rFonts w:ascii="Helvetica" w:eastAsia="宋体" w:hAnsi="Helvetica" w:cs="Helvetica"/>
          <w:color w:val="333333"/>
          <w:kern w:val="0"/>
          <w:sz w:val="19"/>
          <w:szCs w:val="19"/>
        </w:rPr>
        <w:t>万元，与</w:t>
      </w:r>
      <w:r w:rsidRPr="008F52FE">
        <w:rPr>
          <w:rFonts w:ascii="Helvetica" w:eastAsia="宋体" w:hAnsi="Helvetica" w:cs="Helvetica"/>
          <w:color w:val="333333"/>
          <w:kern w:val="0"/>
          <w:sz w:val="19"/>
          <w:szCs w:val="19"/>
        </w:rPr>
        <w:t>2018</w:t>
      </w:r>
      <w:r w:rsidRPr="008F52FE">
        <w:rPr>
          <w:rFonts w:ascii="Helvetica" w:eastAsia="宋体" w:hAnsi="Helvetica" w:cs="Helvetica"/>
          <w:color w:val="333333"/>
          <w:kern w:val="0"/>
          <w:sz w:val="19"/>
          <w:szCs w:val="19"/>
        </w:rPr>
        <w:t>年相比，增加</w:t>
      </w:r>
      <w:r w:rsidRPr="008F52FE">
        <w:rPr>
          <w:rFonts w:ascii="Helvetica" w:eastAsia="宋体" w:hAnsi="Helvetica" w:cs="Helvetica"/>
          <w:color w:val="333333"/>
          <w:kern w:val="0"/>
          <w:sz w:val="19"/>
          <w:szCs w:val="19"/>
        </w:rPr>
        <w:t>2342.96</w:t>
      </w:r>
      <w:r w:rsidRPr="008F52FE">
        <w:rPr>
          <w:rFonts w:ascii="Helvetica" w:eastAsia="宋体" w:hAnsi="Helvetica" w:cs="Helvetica"/>
          <w:color w:val="333333"/>
          <w:kern w:val="0"/>
          <w:sz w:val="19"/>
          <w:szCs w:val="19"/>
        </w:rPr>
        <w:t>万元，增加</w:t>
      </w:r>
      <w:r w:rsidRPr="008F52FE">
        <w:rPr>
          <w:rFonts w:ascii="Helvetica" w:eastAsia="宋体" w:hAnsi="Helvetica" w:cs="Helvetica"/>
          <w:color w:val="333333"/>
          <w:kern w:val="0"/>
          <w:sz w:val="19"/>
          <w:szCs w:val="19"/>
        </w:rPr>
        <w:t>39.17%</w:t>
      </w:r>
      <w:r w:rsidRPr="008F52FE">
        <w:rPr>
          <w:rFonts w:ascii="Helvetica" w:eastAsia="宋体" w:hAnsi="Helvetica" w:cs="Helvetica"/>
          <w:color w:val="333333"/>
          <w:kern w:val="0"/>
          <w:sz w:val="19"/>
          <w:szCs w:val="19"/>
        </w:rPr>
        <w:t>，主要是因为年初结转和结余数据比去年增加。</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支出总计</w:t>
      </w:r>
      <w:r w:rsidRPr="008F52FE">
        <w:rPr>
          <w:rFonts w:ascii="Helvetica" w:eastAsia="宋体" w:hAnsi="Helvetica" w:cs="Helvetica"/>
          <w:color w:val="333333"/>
          <w:kern w:val="0"/>
          <w:sz w:val="19"/>
          <w:szCs w:val="19"/>
        </w:rPr>
        <w:t>8324.05</w:t>
      </w:r>
      <w:r w:rsidRPr="008F52FE">
        <w:rPr>
          <w:rFonts w:ascii="Helvetica" w:eastAsia="宋体" w:hAnsi="Helvetica" w:cs="Helvetica"/>
          <w:color w:val="333333"/>
          <w:kern w:val="0"/>
          <w:sz w:val="19"/>
          <w:szCs w:val="19"/>
        </w:rPr>
        <w:t>万元。与</w:t>
      </w:r>
      <w:r w:rsidRPr="008F52FE">
        <w:rPr>
          <w:rFonts w:ascii="Helvetica" w:eastAsia="宋体" w:hAnsi="Helvetica" w:cs="Helvetica"/>
          <w:color w:val="333333"/>
          <w:kern w:val="0"/>
          <w:sz w:val="19"/>
          <w:szCs w:val="19"/>
        </w:rPr>
        <w:t>2018</w:t>
      </w:r>
      <w:r w:rsidRPr="008F52FE">
        <w:rPr>
          <w:rFonts w:ascii="Helvetica" w:eastAsia="宋体" w:hAnsi="Helvetica" w:cs="Helvetica"/>
          <w:color w:val="333333"/>
          <w:kern w:val="0"/>
          <w:sz w:val="19"/>
          <w:szCs w:val="19"/>
        </w:rPr>
        <w:t>年相比，增加</w:t>
      </w:r>
      <w:r w:rsidRPr="008F52FE">
        <w:rPr>
          <w:rFonts w:ascii="Helvetica" w:eastAsia="宋体" w:hAnsi="Helvetica" w:cs="Helvetica"/>
          <w:color w:val="333333"/>
          <w:kern w:val="0"/>
          <w:sz w:val="19"/>
          <w:szCs w:val="19"/>
        </w:rPr>
        <w:t>2342.96</w:t>
      </w:r>
      <w:r w:rsidRPr="008F52FE">
        <w:rPr>
          <w:rFonts w:ascii="Helvetica" w:eastAsia="宋体" w:hAnsi="Helvetica" w:cs="Helvetica"/>
          <w:color w:val="333333"/>
          <w:kern w:val="0"/>
          <w:sz w:val="19"/>
          <w:szCs w:val="19"/>
        </w:rPr>
        <w:t>万元，增长</w:t>
      </w:r>
      <w:r w:rsidRPr="008F52FE">
        <w:rPr>
          <w:rFonts w:ascii="Helvetica" w:eastAsia="宋体" w:hAnsi="Helvetica" w:cs="Helvetica"/>
          <w:color w:val="333333"/>
          <w:kern w:val="0"/>
          <w:sz w:val="19"/>
          <w:szCs w:val="19"/>
        </w:rPr>
        <w:t>39.17%</w:t>
      </w:r>
      <w:r w:rsidRPr="008F52FE">
        <w:rPr>
          <w:rFonts w:ascii="Helvetica" w:eastAsia="宋体" w:hAnsi="Helvetica" w:cs="Helvetica"/>
          <w:color w:val="333333"/>
          <w:kern w:val="0"/>
          <w:sz w:val="19"/>
          <w:szCs w:val="19"/>
        </w:rPr>
        <w:t>，主要是因为项目支出增加。</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二、收入决算情况说明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本年收入合计</w:t>
      </w:r>
      <w:r w:rsidRPr="008F52FE">
        <w:rPr>
          <w:rFonts w:ascii="Helvetica" w:eastAsia="宋体" w:hAnsi="Helvetica" w:cs="Helvetica"/>
          <w:color w:val="333333"/>
          <w:kern w:val="0"/>
          <w:sz w:val="19"/>
          <w:szCs w:val="19"/>
        </w:rPr>
        <w:t>5002.47</w:t>
      </w:r>
      <w:r w:rsidRPr="008F52FE">
        <w:rPr>
          <w:rFonts w:ascii="Helvetica" w:eastAsia="宋体" w:hAnsi="Helvetica" w:cs="Helvetica"/>
          <w:color w:val="333333"/>
          <w:kern w:val="0"/>
          <w:sz w:val="19"/>
          <w:szCs w:val="19"/>
        </w:rPr>
        <w:t>万元，其中：财政拨款收入</w:t>
      </w:r>
      <w:r w:rsidRPr="008F52FE">
        <w:rPr>
          <w:rFonts w:ascii="Helvetica" w:eastAsia="宋体" w:hAnsi="Helvetica" w:cs="Helvetica"/>
          <w:color w:val="333333"/>
          <w:kern w:val="0"/>
          <w:sz w:val="19"/>
          <w:szCs w:val="19"/>
        </w:rPr>
        <w:t>4713.89</w:t>
      </w:r>
      <w:r w:rsidRPr="008F52FE">
        <w:rPr>
          <w:rFonts w:ascii="Helvetica" w:eastAsia="宋体" w:hAnsi="Helvetica" w:cs="Helvetica"/>
          <w:color w:val="333333"/>
          <w:kern w:val="0"/>
          <w:sz w:val="19"/>
          <w:szCs w:val="19"/>
        </w:rPr>
        <w:t>万元，占</w:t>
      </w:r>
      <w:r w:rsidRPr="008F52FE">
        <w:rPr>
          <w:rFonts w:ascii="Helvetica" w:eastAsia="宋体" w:hAnsi="Helvetica" w:cs="Helvetica"/>
          <w:color w:val="333333"/>
          <w:kern w:val="0"/>
          <w:sz w:val="19"/>
          <w:szCs w:val="19"/>
        </w:rPr>
        <w:t>94.23%</w:t>
      </w:r>
      <w:r w:rsidRPr="008F52FE">
        <w:rPr>
          <w:rFonts w:ascii="Helvetica" w:eastAsia="宋体" w:hAnsi="Helvetica" w:cs="Helvetica"/>
          <w:color w:val="333333"/>
          <w:kern w:val="0"/>
          <w:sz w:val="19"/>
          <w:szCs w:val="19"/>
        </w:rPr>
        <w:t>；其他收入</w:t>
      </w:r>
      <w:r w:rsidRPr="008F52FE">
        <w:rPr>
          <w:rFonts w:ascii="Helvetica" w:eastAsia="宋体" w:hAnsi="Helvetica" w:cs="Helvetica"/>
          <w:color w:val="333333"/>
          <w:kern w:val="0"/>
          <w:sz w:val="19"/>
          <w:szCs w:val="19"/>
        </w:rPr>
        <w:t>288.58</w:t>
      </w:r>
      <w:r w:rsidRPr="008F52FE">
        <w:rPr>
          <w:rFonts w:ascii="Helvetica" w:eastAsia="宋体" w:hAnsi="Helvetica" w:cs="Helvetica"/>
          <w:color w:val="333333"/>
          <w:kern w:val="0"/>
          <w:sz w:val="19"/>
          <w:szCs w:val="19"/>
        </w:rPr>
        <w:t>万元，占</w:t>
      </w:r>
      <w:r w:rsidRPr="008F52FE">
        <w:rPr>
          <w:rFonts w:ascii="Helvetica" w:eastAsia="宋体" w:hAnsi="Helvetica" w:cs="Helvetica"/>
          <w:color w:val="333333"/>
          <w:kern w:val="0"/>
          <w:sz w:val="19"/>
          <w:szCs w:val="19"/>
        </w:rPr>
        <w:t>5.77%</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三、支出决算情况说明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lastRenderedPageBreak/>
        <w:t>本年支出合计</w:t>
      </w:r>
      <w:r w:rsidRPr="008F52FE">
        <w:rPr>
          <w:rFonts w:ascii="Helvetica" w:eastAsia="宋体" w:hAnsi="Helvetica" w:cs="Helvetica"/>
          <w:color w:val="333333"/>
          <w:kern w:val="0"/>
          <w:sz w:val="19"/>
          <w:szCs w:val="19"/>
        </w:rPr>
        <w:t>6519.05</w:t>
      </w:r>
      <w:r w:rsidRPr="008F52FE">
        <w:rPr>
          <w:rFonts w:ascii="Helvetica" w:eastAsia="宋体" w:hAnsi="Helvetica" w:cs="Helvetica"/>
          <w:color w:val="333333"/>
          <w:kern w:val="0"/>
          <w:sz w:val="19"/>
          <w:szCs w:val="19"/>
        </w:rPr>
        <w:t>万元，其中：基本支出</w:t>
      </w:r>
      <w:r w:rsidRPr="008F52FE">
        <w:rPr>
          <w:rFonts w:ascii="Helvetica" w:eastAsia="宋体" w:hAnsi="Helvetica" w:cs="Helvetica"/>
          <w:color w:val="333333"/>
          <w:kern w:val="0"/>
          <w:sz w:val="19"/>
          <w:szCs w:val="19"/>
        </w:rPr>
        <w:t>1568.9</w:t>
      </w:r>
      <w:r w:rsidRPr="008F52FE">
        <w:rPr>
          <w:rFonts w:ascii="Helvetica" w:eastAsia="宋体" w:hAnsi="Helvetica" w:cs="Helvetica"/>
          <w:color w:val="333333"/>
          <w:kern w:val="0"/>
          <w:sz w:val="19"/>
          <w:szCs w:val="19"/>
        </w:rPr>
        <w:t>万元，占</w:t>
      </w:r>
      <w:r w:rsidRPr="008F52FE">
        <w:rPr>
          <w:rFonts w:ascii="Helvetica" w:eastAsia="宋体" w:hAnsi="Helvetica" w:cs="Helvetica"/>
          <w:color w:val="333333"/>
          <w:kern w:val="0"/>
          <w:sz w:val="19"/>
          <w:szCs w:val="19"/>
        </w:rPr>
        <w:t>24.07%</w:t>
      </w:r>
      <w:r w:rsidRPr="008F52FE">
        <w:rPr>
          <w:rFonts w:ascii="Helvetica" w:eastAsia="宋体" w:hAnsi="Helvetica" w:cs="Helvetica"/>
          <w:color w:val="333333"/>
          <w:kern w:val="0"/>
          <w:sz w:val="19"/>
          <w:szCs w:val="19"/>
        </w:rPr>
        <w:t>；项目支出</w:t>
      </w:r>
      <w:r w:rsidRPr="008F52FE">
        <w:rPr>
          <w:rFonts w:ascii="Helvetica" w:eastAsia="宋体" w:hAnsi="Helvetica" w:cs="Helvetica"/>
          <w:color w:val="333333"/>
          <w:kern w:val="0"/>
          <w:sz w:val="19"/>
          <w:szCs w:val="19"/>
        </w:rPr>
        <w:t>4950.15</w:t>
      </w:r>
      <w:r w:rsidRPr="008F52FE">
        <w:rPr>
          <w:rFonts w:ascii="Helvetica" w:eastAsia="宋体" w:hAnsi="Helvetica" w:cs="Helvetica"/>
          <w:color w:val="333333"/>
          <w:kern w:val="0"/>
          <w:sz w:val="19"/>
          <w:szCs w:val="19"/>
        </w:rPr>
        <w:t>万元，占</w:t>
      </w:r>
      <w:r w:rsidRPr="008F52FE">
        <w:rPr>
          <w:rFonts w:ascii="Helvetica" w:eastAsia="宋体" w:hAnsi="Helvetica" w:cs="Helvetica"/>
          <w:color w:val="333333"/>
          <w:kern w:val="0"/>
          <w:sz w:val="19"/>
          <w:szCs w:val="19"/>
        </w:rPr>
        <w:t>75.93%</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四、财政拨款收入支出决算总体情况说明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年度财政拨款收入共计</w:t>
      </w:r>
      <w:r w:rsidRPr="008F52FE">
        <w:rPr>
          <w:rFonts w:ascii="Helvetica" w:eastAsia="宋体" w:hAnsi="Helvetica" w:cs="Helvetica"/>
          <w:color w:val="333333"/>
          <w:kern w:val="0"/>
          <w:sz w:val="19"/>
          <w:szCs w:val="19"/>
        </w:rPr>
        <w:t>8028.25</w:t>
      </w:r>
      <w:r w:rsidRPr="008F52FE">
        <w:rPr>
          <w:rFonts w:ascii="Helvetica" w:eastAsia="宋体" w:hAnsi="Helvetica" w:cs="Helvetica"/>
          <w:color w:val="333333"/>
          <w:kern w:val="0"/>
          <w:sz w:val="19"/>
          <w:szCs w:val="19"/>
        </w:rPr>
        <w:t>万元、与</w:t>
      </w:r>
      <w:r w:rsidRPr="008F52FE">
        <w:rPr>
          <w:rFonts w:ascii="Helvetica" w:eastAsia="宋体" w:hAnsi="Helvetica" w:cs="Helvetica"/>
          <w:color w:val="333333"/>
          <w:kern w:val="0"/>
          <w:sz w:val="19"/>
          <w:szCs w:val="19"/>
        </w:rPr>
        <w:t>2018</w:t>
      </w:r>
      <w:r w:rsidRPr="008F52FE">
        <w:rPr>
          <w:rFonts w:ascii="Helvetica" w:eastAsia="宋体" w:hAnsi="Helvetica" w:cs="Helvetica"/>
          <w:color w:val="333333"/>
          <w:kern w:val="0"/>
          <w:sz w:val="19"/>
          <w:szCs w:val="19"/>
        </w:rPr>
        <w:t>年相比，增加</w:t>
      </w:r>
      <w:r w:rsidRPr="008F52FE">
        <w:rPr>
          <w:rFonts w:ascii="Helvetica" w:eastAsia="宋体" w:hAnsi="Helvetica" w:cs="Helvetica"/>
          <w:color w:val="333333"/>
          <w:kern w:val="0"/>
          <w:sz w:val="19"/>
          <w:szCs w:val="19"/>
        </w:rPr>
        <w:t>2624.44</w:t>
      </w:r>
      <w:r w:rsidRPr="008F52FE">
        <w:rPr>
          <w:rFonts w:ascii="Helvetica" w:eastAsia="宋体" w:hAnsi="Helvetica" w:cs="Helvetica"/>
          <w:color w:val="333333"/>
          <w:kern w:val="0"/>
          <w:sz w:val="19"/>
          <w:szCs w:val="19"/>
        </w:rPr>
        <w:t>万元</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增加</w:t>
      </w:r>
      <w:r w:rsidRPr="008F52FE">
        <w:rPr>
          <w:rFonts w:ascii="Helvetica" w:eastAsia="宋体" w:hAnsi="Helvetica" w:cs="Helvetica"/>
          <w:color w:val="333333"/>
          <w:kern w:val="0"/>
          <w:sz w:val="19"/>
          <w:szCs w:val="19"/>
        </w:rPr>
        <w:t>48.57%</w:t>
      </w:r>
      <w:r w:rsidRPr="008F52FE">
        <w:rPr>
          <w:rFonts w:ascii="Helvetica" w:eastAsia="宋体" w:hAnsi="Helvetica" w:cs="Helvetica"/>
          <w:color w:val="333333"/>
          <w:kern w:val="0"/>
          <w:sz w:val="19"/>
          <w:szCs w:val="19"/>
        </w:rPr>
        <w:t>，主要是因为纳入财政拨款的年初结转和结余指标增加；财政拨款支出总计</w:t>
      </w:r>
      <w:r w:rsidRPr="008F52FE">
        <w:rPr>
          <w:rFonts w:ascii="Helvetica" w:eastAsia="宋体" w:hAnsi="Helvetica" w:cs="Helvetica"/>
          <w:color w:val="333333"/>
          <w:kern w:val="0"/>
          <w:sz w:val="19"/>
          <w:szCs w:val="19"/>
        </w:rPr>
        <w:t>8028.25</w:t>
      </w:r>
      <w:r w:rsidRPr="008F52FE">
        <w:rPr>
          <w:rFonts w:ascii="Helvetica" w:eastAsia="宋体" w:hAnsi="Helvetica" w:cs="Helvetica"/>
          <w:color w:val="333333"/>
          <w:kern w:val="0"/>
          <w:sz w:val="19"/>
          <w:szCs w:val="19"/>
        </w:rPr>
        <w:t>万元，与</w:t>
      </w:r>
      <w:r w:rsidRPr="008F52FE">
        <w:rPr>
          <w:rFonts w:ascii="Helvetica" w:eastAsia="宋体" w:hAnsi="Helvetica" w:cs="Helvetica"/>
          <w:color w:val="333333"/>
          <w:kern w:val="0"/>
          <w:sz w:val="19"/>
          <w:szCs w:val="19"/>
        </w:rPr>
        <w:t>2018</w:t>
      </w:r>
      <w:r w:rsidRPr="008F52FE">
        <w:rPr>
          <w:rFonts w:ascii="Helvetica" w:eastAsia="宋体" w:hAnsi="Helvetica" w:cs="Helvetica"/>
          <w:color w:val="333333"/>
          <w:kern w:val="0"/>
          <w:sz w:val="19"/>
          <w:szCs w:val="19"/>
        </w:rPr>
        <w:t>年相比，增加</w:t>
      </w:r>
      <w:r w:rsidRPr="008F52FE">
        <w:rPr>
          <w:rFonts w:ascii="Helvetica" w:eastAsia="宋体" w:hAnsi="Helvetica" w:cs="Helvetica"/>
          <w:color w:val="333333"/>
          <w:kern w:val="0"/>
          <w:sz w:val="19"/>
          <w:szCs w:val="19"/>
        </w:rPr>
        <w:t>2624.44</w:t>
      </w:r>
      <w:r w:rsidRPr="008F52FE">
        <w:rPr>
          <w:rFonts w:ascii="Helvetica" w:eastAsia="宋体" w:hAnsi="Helvetica" w:cs="Helvetica"/>
          <w:color w:val="333333"/>
          <w:kern w:val="0"/>
          <w:sz w:val="19"/>
          <w:szCs w:val="19"/>
        </w:rPr>
        <w:t>万元</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增加</w:t>
      </w:r>
      <w:r w:rsidRPr="008F52FE">
        <w:rPr>
          <w:rFonts w:ascii="Helvetica" w:eastAsia="宋体" w:hAnsi="Helvetica" w:cs="Helvetica"/>
          <w:color w:val="333333"/>
          <w:kern w:val="0"/>
          <w:sz w:val="19"/>
          <w:szCs w:val="19"/>
        </w:rPr>
        <w:t>48.57%</w:t>
      </w:r>
      <w:r w:rsidRPr="008F52FE">
        <w:rPr>
          <w:rFonts w:ascii="Helvetica" w:eastAsia="宋体" w:hAnsi="Helvetica" w:cs="Helvetica"/>
          <w:color w:val="333333"/>
          <w:kern w:val="0"/>
          <w:sz w:val="19"/>
          <w:szCs w:val="19"/>
        </w:rPr>
        <w:t>，主要是因为项目支出增加。</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五、一般公共预算财政拨款支出决算情况说明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一</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财政拨款支出决算总体情况</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年度财政拨款支出</w:t>
      </w:r>
      <w:r w:rsidRPr="008F52FE">
        <w:rPr>
          <w:rFonts w:ascii="Helvetica" w:eastAsia="宋体" w:hAnsi="Helvetica" w:cs="Helvetica"/>
          <w:color w:val="333333"/>
          <w:kern w:val="0"/>
          <w:sz w:val="19"/>
          <w:szCs w:val="19"/>
        </w:rPr>
        <w:t>6251.99</w:t>
      </w:r>
      <w:r w:rsidRPr="008F52FE">
        <w:rPr>
          <w:rFonts w:ascii="Helvetica" w:eastAsia="宋体" w:hAnsi="Helvetica" w:cs="Helvetica"/>
          <w:color w:val="333333"/>
          <w:kern w:val="0"/>
          <w:sz w:val="19"/>
          <w:szCs w:val="19"/>
        </w:rPr>
        <w:t>万元，占本年支出合计的</w:t>
      </w:r>
      <w:r w:rsidRPr="008F52FE">
        <w:rPr>
          <w:rFonts w:ascii="Helvetica" w:eastAsia="宋体" w:hAnsi="Helvetica" w:cs="Helvetica"/>
          <w:color w:val="333333"/>
          <w:kern w:val="0"/>
          <w:sz w:val="19"/>
          <w:szCs w:val="19"/>
        </w:rPr>
        <w:t>95.9%</w:t>
      </w:r>
      <w:r w:rsidRPr="008F52FE">
        <w:rPr>
          <w:rFonts w:ascii="Helvetica" w:eastAsia="宋体" w:hAnsi="Helvetica" w:cs="Helvetica"/>
          <w:color w:val="333333"/>
          <w:kern w:val="0"/>
          <w:sz w:val="19"/>
          <w:szCs w:val="19"/>
        </w:rPr>
        <w:t>，与</w:t>
      </w:r>
      <w:r w:rsidRPr="008F52FE">
        <w:rPr>
          <w:rFonts w:ascii="Helvetica" w:eastAsia="宋体" w:hAnsi="Helvetica" w:cs="Helvetica"/>
          <w:color w:val="333333"/>
          <w:kern w:val="0"/>
          <w:sz w:val="19"/>
          <w:szCs w:val="19"/>
        </w:rPr>
        <w:t>2018</w:t>
      </w:r>
      <w:r w:rsidRPr="008F52FE">
        <w:rPr>
          <w:rFonts w:ascii="Helvetica" w:eastAsia="宋体" w:hAnsi="Helvetica" w:cs="Helvetica"/>
          <w:color w:val="333333"/>
          <w:kern w:val="0"/>
          <w:sz w:val="19"/>
          <w:szCs w:val="19"/>
        </w:rPr>
        <w:t>年相比，财政拨款支出增加</w:t>
      </w:r>
      <w:r w:rsidRPr="008F52FE">
        <w:rPr>
          <w:rFonts w:ascii="Helvetica" w:eastAsia="宋体" w:hAnsi="Helvetica" w:cs="Helvetica"/>
          <w:color w:val="333333"/>
          <w:kern w:val="0"/>
          <w:sz w:val="19"/>
          <w:szCs w:val="19"/>
        </w:rPr>
        <w:t>3798.87</w:t>
      </w:r>
      <w:r w:rsidRPr="008F52FE">
        <w:rPr>
          <w:rFonts w:ascii="Helvetica" w:eastAsia="宋体" w:hAnsi="Helvetica" w:cs="Helvetica"/>
          <w:color w:val="333333"/>
          <w:kern w:val="0"/>
          <w:sz w:val="19"/>
          <w:szCs w:val="19"/>
        </w:rPr>
        <w:t>万元，增长</w:t>
      </w:r>
      <w:r w:rsidRPr="008F52FE">
        <w:rPr>
          <w:rFonts w:ascii="Helvetica" w:eastAsia="宋体" w:hAnsi="Helvetica" w:cs="Helvetica"/>
          <w:color w:val="333333"/>
          <w:kern w:val="0"/>
          <w:sz w:val="19"/>
          <w:szCs w:val="19"/>
        </w:rPr>
        <w:t>154.86%</w:t>
      </w:r>
      <w:r w:rsidRPr="008F52FE">
        <w:rPr>
          <w:rFonts w:ascii="Helvetica" w:eastAsia="宋体" w:hAnsi="Helvetica" w:cs="Helvetica"/>
          <w:color w:val="333333"/>
          <w:kern w:val="0"/>
          <w:sz w:val="19"/>
          <w:szCs w:val="19"/>
        </w:rPr>
        <w:t>，主要是因为项目支出增加。</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二</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财政拨款支出决算结构情况</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年度财政拨款支出</w:t>
      </w:r>
      <w:r w:rsidRPr="008F52FE">
        <w:rPr>
          <w:rFonts w:ascii="Helvetica" w:eastAsia="宋体" w:hAnsi="Helvetica" w:cs="Helvetica"/>
          <w:color w:val="333333"/>
          <w:kern w:val="0"/>
          <w:sz w:val="19"/>
          <w:szCs w:val="19"/>
        </w:rPr>
        <w:t>6251.99</w:t>
      </w:r>
      <w:r w:rsidRPr="008F52FE">
        <w:rPr>
          <w:rFonts w:ascii="Helvetica" w:eastAsia="宋体" w:hAnsi="Helvetica" w:cs="Helvetica"/>
          <w:color w:val="333333"/>
          <w:kern w:val="0"/>
          <w:sz w:val="19"/>
          <w:szCs w:val="19"/>
        </w:rPr>
        <w:t>万元，主要用于以下方面：一般公共服务支出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支出</w:t>
      </w:r>
      <w:r w:rsidRPr="008F52FE">
        <w:rPr>
          <w:rFonts w:ascii="Helvetica" w:eastAsia="宋体" w:hAnsi="Helvetica" w:cs="Helvetica"/>
          <w:color w:val="333333"/>
          <w:kern w:val="0"/>
          <w:sz w:val="19"/>
          <w:szCs w:val="19"/>
        </w:rPr>
        <w:t>25</w:t>
      </w:r>
      <w:r w:rsidRPr="008F52FE">
        <w:rPr>
          <w:rFonts w:ascii="Helvetica" w:eastAsia="宋体" w:hAnsi="Helvetica" w:cs="Helvetica"/>
          <w:color w:val="333333"/>
          <w:kern w:val="0"/>
          <w:sz w:val="19"/>
          <w:szCs w:val="19"/>
        </w:rPr>
        <w:t>万元，占</w:t>
      </w:r>
      <w:r w:rsidRPr="008F52FE">
        <w:rPr>
          <w:rFonts w:ascii="Helvetica" w:eastAsia="宋体" w:hAnsi="Helvetica" w:cs="Helvetica"/>
          <w:color w:val="333333"/>
          <w:kern w:val="0"/>
          <w:sz w:val="19"/>
          <w:szCs w:val="19"/>
        </w:rPr>
        <w:t>0.4%</w:t>
      </w:r>
      <w:r w:rsidRPr="008F52FE">
        <w:rPr>
          <w:rFonts w:ascii="Helvetica" w:eastAsia="宋体" w:hAnsi="Helvetica" w:cs="Helvetica"/>
          <w:color w:val="333333"/>
          <w:kern w:val="0"/>
          <w:sz w:val="19"/>
          <w:szCs w:val="19"/>
        </w:rPr>
        <w:t>；社会保障和就业支出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支出</w:t>
      </w:r>
      <w:r w:rsidRPr="008F52FE">
        <w:rPr>
          <w:rFonts w:ascii="Helvetica" w:eastAsia="宋体" w:hAnsi="Helvetica" w:cs="Helvetica"/>
          <w:color w:val="333333"/>
          <w:kern w:val="0"/>
          <w:sz w:val="19"/>
          <w:szCs w:val="19"/>
        </w:rPr>
        <w:t>136.71</w:t>
      </w:r>
      <w:r w:rsidRPr="008F52FE">
        <w:rPr>
          <w:rFonts w:ascii="Helvetica" w:eastAsia="宋体" w:hAnsi="Helvetica" w:cs="Helvetica"/>
          <w:color w:val="333333"/>
          <w:kern w:val="0"/>
          <w:sz w:val="19"/>
          <w:szCs w:val="19"/>
        </w:rPr>
        <w:t>万元，占比</w:t>
      </w:r>
      <w:r w:rsidRPr="008F52FE">
        <w:rPr>
          <w:rFonts w:ascii="Helvetica" w:eastAsia="宋体" w:hAnsi="Helvetica" w:cs="Helvetica"/>
          <w:color w:val="333333"/>
          <w:kern w:val="0"/>
          <w:sz w:val="19"/>
          <w:szCs w:val="19"/>
        </w:rPr>
        <w:t>2.19%</w:t>
      </w:r>
      <w:r w:rsidRPr="008F52FE">
        <w:rPr>
          <w:rFonts w:ascii="Helvetica" w:eastAsia="宋体" w:hAnsi="Helvetica" w:cs="Helvetica"/>
          <w:color w:val="333333"/>
          <w:kern w:val="0"/>
          <w:sz w:val="19"/>
          <w:szCs w:val="19"/>
        </w:rPr>
        <w:t>；卫生健康支出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支出</w:t>
      </w:r>
      <w:r w:rsidRPr="008F52FE">
        <w:rPr>
          <w:rFonts w:ascii="Helvetica" w:eastAsia="宋体" w:hAnsi="Helvetica" w:cs="Helvetica"/>
          <w:color w:val="333333"/>
          <w:kern w:val="0"/>
          <w:sz w:val="19"/>
          <w:szCs w:val="19"/>
        </w:rPr>
        <w:t>84.08</w:t>
      </w:r>
      <w:r w:rsidRPr="008F52FE">
        <w:rPr>
          <w:rFonts w:ascii="Helvetica" w:eastAsia="宋体" w:hAnsi="Helvetica" w:cs="Helvetica"/>
          <w:color w:val="333333"/>
          <w:kern w:val="0"/>
          <w:sz w:val="19"/>
          <w:szCs w:val="19"/>
        </w:rPr>
        <w:t>万元，占比</w:t>
      </w:r>
      <w:r w:rsidRPr="008F52FE">
        <w:rPr>
          <w:rFonts w:ascii="Helvetica" w:eastAsia="宋体" w:hAnsi="Helvetica" w:cs="Helvetica"/>
          <w:color w:val="333333"/>
          <w:kern w:val="0"/>
          <w:sz w:val="19"/>
          <w:szCs w:val="19"/>
        </w:rPr>
        <w:t>1.34%</w:t>
      </w:r>
      <w:r w:rsidRPr="008F52FE">
        <w:rPr>
          <w:rFonts w:ascii="Helvetica" w:eastAsia="宋体" w:hAnsi="Helvetica" w:cs="Helvetica"/>
          <w:color w:val="333333"/>
          <w:kern w:val="0"/>
          <w:sz w:val="19"/>
          <w:szCs w:val="19"/>
        </w:rPr>
        <w:t>；节能环保支出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支出</w:t>
      </w:r>
      <w:r w:rsidRPr="008F52FE">
        <w:rPr>
          <w:rFonts w:ascii="Helvetica" w:eastAsia="宋体" w:hAnsi="Helvetica" w:cs="Helvetica"/>
          <w:color w:val="333333"/>
          <w:kern w:val="0"/>
          <w:sz w:val="19"/>
          <w:szCs w:val="19"/>
        </w:rPr>
        <w:t>2121</w:t>
      </w:r>
      <w:r w:rsidRPr="008F52FE">
        <w:rPr>
          <w:rFonts w:ascii="Helvetica" w:eastAsia="宋体" w:hAnsi="Helvetica" w:cs="Helvetica"/>
          <w:color w:val="333333"/>
          <w:kern w:val="0"/>
          <w:sz w:val="19"/>
          <w:szCs w:val="19"/>
        </w:rPr>
        <w:t>万元，占比</w:t>
      </w:r>
      <w:r w:rsidRPr="008F52FE">
        <w:rPr>
          <w:rFonts w:ascii="Helvetica" w:eastAsia="宋体" w:hAnsi="Helvetica" w:cs="Helvetica"/>
          <w:color w:val="333333"/>
          <w:kern w:val="0"/>
          <w:sz w:val="19"/>
          <w:szCs w:val="19"/>
        </w:rPr>
        <w:t>33.93%</w:t>
      </w:r>
      <w:r w:rsidRPr="008F52FE">
        <w:rPr>
          <w:rFonts w:ascii="Helvetica" w:eastAsia="宋体" w:hAnsi="Helvetica" w:cs="Helvetica"/>
          <w:color w:val="333333"/>
          <w:kern w:val="0"/>
          <w:sz w:val="19"/>
          <w:szCs w:val="19"/>
        </w:rPr>
        <w:t>；农林水支出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支出</w:t>
      </w:r>
      <w:r w:rsidRPr="008F52FE">
        <w:rPr>
          <w:rFonts w:ascii="Helvetica" w:eastAsia="宋体" w:hAnsi="Helvetica" w:cs="Helvetica"/>
          <w:color w:val="333333"/>
          <w:kern w:val="0"/>
          <w:sz w:val="19"/>
          <w:szCs w:val="19"/>
        </w:rPr>
        <w:t>3827.59</w:t>
      </w:r>
      <w:r w:rsidRPr="008F52FE">
        <w:rPr>
          <w:rFonts w:ascii="Helvetica" w:eastAsia="宋体" w:hAnsi="Helvetica" w:cs="Helvetica"/>
          <w:color w:val="333333"/>
          <w:kern w:val="0"/>
          <w:sz w:val="19"/>
          <w:szCs w:val="19"/>
        </w:rPr>
        <w:t>万元，占比</w:t>
      </w:r>
      <w:r w:rsidRPr="008F52FE">
        <w:rPr>
          <w:rFonts w:ascii="Helvetica" w:eastAsia="宋体" w:hAnsi="Helvetica" w:cs="Helvetica"/>
          <w:color w:val="333333"/>
          <w:kern w:val="0"/>
          <w:sz w:val="19"/>
          <w:szCs w:val="19"/>
        </w:rPr>
        <w:t>61.22%</w:t>
      </w:r>
      <w:r w:rsidRPr="008F52FE">
        <w:rPr>
          <w:rFonts w:ascii="Helvetica" w:eastAsia="宋体" w:hAnsi="Helvetica" w:cs="Helvetica"/>
          <w:color w:val="333333"/>
          <w:kern w:val="0"/>
          <w:sz w:val="19"/>
          <w:szCs w:val="19"/>
        </w:rPr>
        <w:t>；住房保障支出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支出</w:t>
      </w:r>
      <w:r w:rsidRPr="008F52FE">
        <w:rPr>
          <w:rFonts w:ascii="Helvetica" w:eastAsia="宋体" w:hAnsi="Helvetica" w:cs="Helvetica"/>
          <w:color w:val="333333"/>
          <w:kern w:val="0"/>
          <w:sz w:val="19"/>
          <w:szCs w:val="19"/>
        </w:rPr>
        <w:t>57.61</w:t>
      </w:r>
      <w:r w:rsidRPr="008F52FE">
        <w:rPr>
          <w:rFonts w:ascii="Helvetica" w:eastAsia="宋体" w:hAnsi="Helvetica" w:cs="Helvetica"/>
          <w:color w:val="333333"/>
          <w:kern w:val="0"/>
          <w:sz w:val="19"/>
          <w:szCs w:val="19"/>
        </w:rPr>
        <w:t>万元，占比</w:t>
      </w:r>
      <w:r w:rsidRPr="008F52FE">
        <w:rPr>
          <w:rFonts w:ascii="Helvetica" w:eastAsia="宋体" w:hAnsi="Helvetica" w:cs="Helvetica"/>
          <w:color w:val="333333"/>
          <w:kern w:val="0"/>
          <w:sz w:val="19"/>
          <w:szCs w:val="19"/>
        </w:rPr>
        <w:t>0.92%%</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三</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财政拨款支出决算具体情况</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年度财政拨款支出年初预算数为</w:t>
      </w:r>
      <w:r w:rsidRPr="008F52FE">
        <w:rPr>
          <w:rFonts w:ascii="Helvetica" w:eastAsia="宋体" w:hAnsi="Helvetica" w:cs="Helvetica"/>
          <w:color w:val="333333"/>
          <w:kern w:val="0"/>
          <w:sz w:val="19"/>
          <w:szCs w:val="19"/>
        </w:rPr>
        <w:t>1027.04</w:t>
      </w:r>
      <w:r w:rsidRPr="008F52FE">
        <w:rPr>
          <w:rFonts w:ascii="Helvetica" w:eastAsia="宋体" w:hAnsi="Helvetica" w:cs="Helvetica"/>
          <w:color w:val="333333"/>
          <w:kern w:val="0"/>
          <w:sz w:val="19"/>
          <w:szCs w:val="19"/>
        </w:rPr>
        <w:t>万元，支出决算数为</w:t>
      </w:r>
      <w:r w:rsidRPr="008F52FE">
        <w:rPr>
          <w:rFonts w:ascii="Helvetica" w:eastAsia="宋体" w:hAnsi="Helvetica" w:cs="Helvetica"/>
          <w:color w:val="333333"/>
          <w:kern w:val="0"/>
          <w:sz w:val="19"/>
          <w:szCs w:val="19"/>
        </w:rPr>
        <w:t>6251.99</w:t>
      </w:r>
      <w:r w:rsidRPr="008F52FE">
        <w:rPr>
          <w:rFonts w:ascii="Helvetica" w:eastAsia="宋体" w:hAnsi="Helvetica" w:cs="Helvetica"/>
          <w:color w:val="333333"/>
          <w:kern w:val="0"/>
          <w:sz w:val="19"/>
          <w:szCs w:val="19"/>
        </w:rPr>
        <w:t>万元，完成年初预算的</w:t>
      </w:r>
      <w:r w:rsidRPr="008F52FE">
        <w:rPr>
          <w:rFonts w:ascii="Helvetica" w:eastAsia="宋体" w:hAnsi="Helvetica" w:cs="Helvetica"/>
          <w:color w:val="333333"/>
          <w:kern w:val="0"/>
          <w:sz w:val="19"/>
          <w:szCs w:val="19"/>
        </w:rPr>
        <w:t>608.74%</w:t>
      </w:r>
      <w:r w:rsidRPr="008F52FE">
        <w:rPr>
          <w:rFonts w:ascii="Helvetica" w:eastAsia="宋体" w:hAnsi="Helvetica" w:cs="Helvetica"/>
          <w:color w:val="333333"/>
          <w:kern w:val="0"/>
          <w:sz w:val="19"/>
          <w:szCs w:val="19"/>
        </w:rPr>
        <w:t>，其中：</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1</w:t>
      </w:r>
      <w:r w:rsidRPr="008F52FE">
        <w:rPr>
          <w:rFonts w:ascii="Helvetica" w:eastAsia="宋体" w:hAnsi="Helvetica" w:cs="Helvetica"/>
          <w:color w:val="333333"/>
          <w:kern w:val="0"/>
          <w:sz w:val="19"/>
          <w:szCs w:val="19"/>
        </w:rPr>
        <w:t>、一般公共服务</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其他一般公共服务支出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其他一般公共服务支出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2019999)</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25</w:t>
      </w:r>
      <w:r w:rsidRPr="008F52FE">
        <w:rPr>
          <w:rFonts w:ascii="Helvetica" w:eastAsia="宋体" w:hAnsi="Helvetica" w:cs="Helvetica"/>
          <w:color w:val="333333"/>
          <w:kern w:val="0"/>
          <w:sz w:val="19"/>
          <w:szCs w:val="19"/>
        </w:rPr>
        <w:t>万元，决算数大于年初预算数的主要原因是：通过其他一般公共服务支出的支出增加。</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lastRenderedPageBreak/>
        <w:t>2</w:t>
      </w:r>
      <w:r w:rsidRPr="008F52FE">
        <w:rPr>
          <w:rFonts w:ascii="Helvetica" w:eastAsia="宋体" w:hAnsi="Helvetica" w:cs="Helvetica"/>
          <w:color w:val="333333"/>
          <w:kern w:val="0"/>
          <w:sz w:val="19"/>
          <w:szCs w:val="19"/>
        </w:rPr>
        <w:t>、社会保障就业</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行政事业单位离退休</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机关事业单位基本养老保险缴费支出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2080505)</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98.4</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96.02</w:t>
      </w:r>
      <w:r w:rsidRPr="008F52FE">
        <w:rPr>
          <w:rFonts w:ascii="Helvetica" w:eastAsia="宋体" w:hAnsi="Helvetica" w:cs="Helvetica"/>
          <w:color w:val="333333"/>
          <w:kern w:val="0"/>
          <w:sz w:val="19"/>
          <w:szCs w:val="19"/>
        </w:rPr>
        <w:t>万元，完成年初预算的</w:t>
      </w:r>
      <w:r w:rsidRPr="008F52FE">
        <w:rPr>
          <w:rFonts w:ascii="Helvetica" w:eastAsia="宋体" w:hAnsi="Helvetica" w:cs="Helvetica"/>
          <w:color w:val="333333"/>
          <w:kern w:val="0"/>
          <w:sz w:val="19"/>
          <w:szCs w:val="19"/>
        </w:rPr>
        <w:t>97.58%</w:t>
      </w:r>
      <w:r w:rsidRPr="008F52FE">
        <w:rPr>
          <w:rFonts w:ascii="Helvetica" w:eastAsia="宋体" w:hAnsi="Helvetica" w:cs="Helvetica"/>
          <w:color w:val="333333"/>
          <w:kern w:val="0"/>
          <w:sz w:val="19"/>
          <w:szCs w:val="19"/>
        </w:rPr>
        <w:t>，决算数小于年初预算数的主要原因是：人员调出导致实缴养老保险比年初预算数少。</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3</w:t>
      </w:r>
      <w:r w:rsidRPr="008F52FE">
        <w:rPr>
          <w:rFonts w:ascii="Helvetica" w:eastAsia="宋体" w:hAnsi="Helvetica" w:cs="Helvetica"/>
          <w:color w:val="333333"/>
          <w:kern w:val="0"/>
          <w:sz w:val="19"/>
          <w:szCs w:val="19"/>
        </w:rPr>
        <w:t>、社会保障就业</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行政事业单位离退休</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机关事业单位职业年金缴费支出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2080506)</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6.9</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5.95</w:t>
      </w:r>
      <w:r w:rsidRPr="008F52FE">
        <w:rPr>
          <w:rFonts w:ascii="Helvetica" w:eastAsia="宋体" w:hAnsi="Helvetica" w:cs="Helvetica"/>
          <w:color w:val="333333"/>
          <w:kern w:val="0"/>
          <w:sz w:val="19"/>
          <w:szCs w:val="19"/>
        </w:rPr>
        <w:t>万元，完成年初预算的</w:t>
      </w:r>
      <w:r w:rsidRPr="008F52FE">
        <w:rPr>
          <w:rFonts w:ascii="Helvetica" w:eastAsia="宋体" w:hAnsi="Helvetica" w:cs="Helvetica"/>
          <w:color w:val="333333"/>
          <w:kern w:val="0"/>
          <w:sz w:val="19"/>
          <w:szCs w:val="19"/>
        </w:rPr>
        <w:t>86.23%</w:t>
      </w:r>
      <w:r w:rsidRPr="008F52FE">
        <w:rPr>
          <w:rFonts w:ascii="Helvetica" w:eastAsia="宋体" w:hAnsi="Helvetica" w:cs="Helvetica"/>
          <w:color w:val="333333"/>
          <w:kern w:val="0"/>
          <w:sz w:val="19"/>
          <w:szCs w:val="19"/>
        </w:rPr>
        <w:t>，决算数小于年初预算数的主要原因是人员异动</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导致实缴职业年金比年初预算数少。</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4</w:t>
      </w:r>
      <w:r w:rsidRPr="008F52FE">
        <w:rPr>
          <w:rFonts w:ascii="Helvetica" w:eastAsia="宋体" w:hAnsi="Helvetica" w:cs="Helvetica"/>
          <w:color w:val="333333"/>
          <w:kern w:val="0"/>
          <w:sz w:val="19"/>
          <w:szCs w:val="19"/>
        </w:rPr>
        <w:t>、社会保障就业</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抚恤</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死亡抚恤</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2080801)</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34.74</w:t>
      </w:r>
      <w:r w:rsidRPr="008F52FE">
        <w:rPr>
          <w:rFonts w:ascii="Helvetica" w:eastAsia="宋体" w:hAnsi="Helvetica" w:cs="Helvetica"/>
          <w:color w:val="333333"/>
          <w:kern w:val="0"/>
          <w:sz w:val="19"/>
          <w:szCs w:val="19"/>
        </w:rPr>
        <w:t>万元，决算数大于年初预算数的主要原因是：本单位本年度内有同志去世产生了抚恤金。</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5</w:t>
      </w:r>
      <w:r w:rsidRPr="008F52FE">
        <w:rPr>
          <w:rFonts w:ascii="Helvetica" w:eastAsia="宋体" w:hAnsi="Helvetica" w:cs="Helvetica"/>
          <w:color w:val="333333"/>
          <w:kern w:val="0"/>
          <w:sz w:val="19"/>
          <w:szCs w:val="19"/>
        </w:rPr>
        <w:t>、卫生健康支出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行政事业单位医疗</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行政单位医疗</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2101101)</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51.16</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50.45</w:t>
      </w:r>
      <w:r w:rsidRPr="008F52FE">
        <w:rPr>
          <w:rFonts w:ascii="Helvetica" w:eastAsia="宋体" w:hAnsi="Helvetica" w:cs="Helvetica"/>
          <w:color w:val="333333"/>
          <w:kern w:val="0"/>
          <w:sz w:val="19"/>
          <w:szCs w:val="19"/>
        </w:rPr>
        <w:t>万元，完成年初预算的</w:t>
      </w:r>
      <w:r w:rsidRPr="008F52FE">
        <w:rPr>
          <w:rFonts w:ascii="Helvetica" w:eastAsia="宋体" w:hAnsi="Helvetica" w:cs="Helvetica"/>
          <w:color w:val="333333"/>
          <w:kern w:val="0"/>
          <w:sz w:val="19"/>
          <w:szCs w:val="19"/>
        </w:rPr>
        <w:t>98.61%</w:t>
      </w:r>
      <w:r w:rsidRPr="008F52FE">
        <w:rPr>
          <w:rFonts w:ascii="Helvetica" w:eastAsia="宋体" w:hAnsi="Helvetica" w:cs="Helvetica"/>
          <w:color w:val="333333"/>
          <w:kern w:val="0"/>
          <w:sz w:val="19"/>
          <w:szCs w:val="19"/>
        </w:rPr>
        <w:t>，决算数小于年初预算数的主要原因是：是人员异动</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导致实缴行政单位医疗金比年初预算数少。</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6</w:t>
      </w:r>
      <w:r w:rsidRPr="008F52FE">
        <w:rPr>
          <w:rFonts w:ascii="Helvetica" w:eastAsia="宋体" w:hAnsi="Helvetica" w:cs="Helvetica"/>
          <w:color w:val="333333"/>
          <w:kern w:val="0"/>
          <w:sz w:val="19"/>
          <w:szCs w:val="19"/>
        </w:rPr>
        <w:t>、卫生健康支出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行政事业单位医疗</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公务员医疗补助</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2101103)</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34.1</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33.63</w:t>
      </w:r>
      <w:r w:rsidRPr="008F52FE">
        <w:rPr>
          <w:rFonts w:ascii="Helvetica" w:eastAsia="宋体" w:hAnsi="Helvetica" w:cs="Helvetica"/>
          <w:color w:val="333333"/>
          <w:kern w:val="0"/>
          <w:sz w:val="19"/>
          <w:szCs w:val="19"/>
        </w:rPr>
        <w:t>万元，完成年初预算的</w:t>
      </w:r>
      <w:r w:rsidRPr="008F52FE">
        <w:rPr>
          <w:rFonts w:ascii="Helvetica" w:eastAsia="宋体" w:hAnsi="Helvetica" w:cs="Helvetica"/>
          <w:color w:val="333333"/>
          <w:kern w:val="0"/>
          <w:sz w:val="19"/>
          <w:szCs w:val="19"/>
        </w:rPr>
        <w:t>98.63%</w:t>
      </w:r>
      <w:r w:rsidRPr="008F52FE">
        <w:rPr>
          <w:rFonts w:ascii="Helvetica" w:eastAsia="宋体" w:hAnsi="Helvetica" w:cs="Helvetica"/>
          <w:color w:val="333333"/>
          <w:kern w:val="0"/>
          <w:sz w:val="19"/>
          <w:szCs w:val="19"/>
        </w:rPr>
        <w:t>，决算数小于年初预算数的主要原因是：是人员异动</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导致实缴公务员医疗补助金比年初预算数少。</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7</w:t>
      </w:r>
      <w:r w:rsidRPr="008F52FE">
        <w:rPr>
          <w:rFonts w:ascii="Helvetica" w:eastAsia="宋体" w:hAnsi="Helvetica" w:cs="Helvetica"/>
          <w:color w:val="333333"/>
          <w:kern w:val="0"/>
          <w:sz w:val="19"/>
          <w:szCs w:val="19"/>
        </w:rPr>
        <w:t>、节能环保支出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污染防治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 xml:space="preserve">)  </w:t>
      </w:r>
      <w:r w:rsidRPr="008F52FE">
        <w:rPr>
          <w:rFonts w:ascii="Helvetica" w:eastAsia="宋体" w:hAnsi="Helvetica" w:cs="Helvetica"/>
          <w:color w:val="333333"/>
          <w:kern w:val="0"/>
          <w:sz w:val="19"/>
          <w:szCs w:val="19"/>
        </w:rPr>
        <w:t>其他污染防治支出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2110399)</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2120</w:t>
      </w:r>
      <w:r w:rsidRPr="008F52FE">
        <w:rPr>
          <w:rFonts w:ascii="Helvetica" w:eastAsia="宋体" w:hAnsi="Helvetica" w:cs="Helvetica"/>
          <w:color w:val="333333"/>
          <w:kern w:val="0"/>
          <w:sz w:val="19"/>
          <w:szCs w:val="19"/>
        </w:rPr>
        <w:t>万元，决算数大于年初预算数的主要原因是上级专项拨款支出增加。</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8</w:t>
      </w:r>
      <w:r w:rsidRPr="008F52FE">
        <w:rPr>
          <w:rFonts w:ascii="Helvetica" w:eastAsia="宋体" w:hAnsi="Helvetica" w:cs="Helvetica"/>
          <w:color w:val="333333"/>
          <w:kern w:val="0"/>
          <w:sz w:val="19"/>
          <w:szCs w:val="19"/>
        </w:rPr>
        <w:t>、节能环保支出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自然生态保护</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农村环境保护</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2110402)</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lastRenderedPageBreak/>
        <w:t>年初预算为</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1</w:t>
      </w:r>
      <w:r w:rsidRPr="008F52FE">
        <w:rPr>
          <w:rFonts w:ascii="Helvetica" w:eastAsia="宋体" w:hAnsi="Helvetica" w:cs="Helvetica"/>
          <w:color w:val="333333"/>
          <w:kern w:val="0"/>
          <w:sz w:val="19"/>
          <w:szCs w:val="19"/>
        </w:rPr>
        <w:t>万元，决算数大于年初预算数的主要原因是上级专项拨款支出增加。</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9</w:t>
      </w:r>
      <w:r w:rsidRPr="008F52FE">
        <w:rPr>
          <w:rFonts w:ascii="Helvetica" w:eastAsia="宋体" w:hAnsi="Helvetica" w:cs="Helvetica"/>
          <w:color w:val="333333"/>
          <w:kern w:val="0"/>
          <w:sz w:val="19"/>
          <w:szCs w:val="19"/>
        </w:rPr>
        <w:t>、农林水支出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农业</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行政运行</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2130101)</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567.53</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735.51</w:t>
      </w:r>
      <w:r w:rsidRPr="008F52FE">
        <w:rPr>
          <w:rFonts w:ascii="Helvetica" w:eastAsia="宋体" w:hAnsi="Helvetica" w:cs="Helvetica"/>
          <w:color w:val="333333"/>
          <w:kern w:val="0"/>
          <w:sz w:val="19"/>
          <w:szCs w:val="19"/>
        </w:rPr>
        <w:t>万元，决算数大于年初预算数的主要原因是纳入行政运行的支出增加。</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10</w:t>
      </w:r>
      <w:r w:rsidRPr="008F52FE">
        <w:rPr>
          <w:rFonts w:ascii="Helvetica" w:eastAsia="宋体" w:hAnsi="Helvetica" w:cs="Helvetica"/>
          <w:color w:val="333333"/>
          <w:kern w:val="0"/>
          <w:sz w:val="19"/>
          <w:szCs w:val="19"/>
        </w:rPr>
        <w:t>、农林水支出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农业</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科技转化与推广服务</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2130106)</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644.47</w:t>
      </w:r>
      <w:r w:rsidRPr="008F52FE">
        <w:rPr>
          <w:rFonts w:ascii="Helvetica" w:eastAsia="宋体" w:hAnsi="Helvetica" w:cs="Helvetica"/>
          <w:color w:val="333333"/>
          <w:kern w:val="0"/>
          <w:sz w:val="19"/>
          <w:szCs w:val="19"/>
        </w:rPr>
        <w:t>万元，决算数大于年初预算数的主要原因是上级专项拨款的支出增加。</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11</w:t>
      </w:r>
      <w:r w:rsidRPr="008F52FE">
        <w:rPr>
          <w:rFonts w:ascii="Helvetica" w:eastAsia="宋体" w:hAnsi="Helvetica" w:cs="Helvetica"/>
          <w:color w:val="333333"/>
          <w:kern w:val="0"/>
          <w:sz w:val="19"/>
          <w:szCs w:val="19"/>
        </w:rPr>
        <w:t>、农林水支出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农业</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病虫害控制</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2130108)</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103.61</w:t>
      </w:r>
      <w:r w:rsidRPr="008F52FE">
        <w:rPr>
          <w:rFonts w:ascii="Helvetica" w:eastAsia="宋体" w:hAnsi="Helvetica" w:cs="Helvetica"/>
          <w:color w:val="333333"/>
          <w:kern w:val="0"/>
          <w:sz w:val="19"/>
          <w:szCs w:val="19"/>
        </w:rPr>
        <w:t>万元，决算数大于年初预算数的主要原因是上级专项拨款的支出增加。</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12</w:t>
      </w:r>
      <w:r w:rsidRPr="008F52FE">
        <w:rPr>
          <w:rFonts w:ascii="Helvetica" w:eastAsia="宋体" w:hAnsi="Helvetica" w:cs="Helvetica"/>
          <w:color w:val="333333"/>
          <w:kern w:val="0"/>
          <w:sz w:val="19"/>
          <w:szCs w:val="19"/>
        </w:rPr>
        <w:t>、农林水支出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农业</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农产品质量安全</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2130109)</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6</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6</w:t>
      </w:r>
      <w:r w:rsidRPr="008F52FE">
        <w:rPr>
          <w:rFonts w:ascii="Helvetica" w:eastAsia="宋体" w:hAnsi="Helvetica" w:cs="Helvetica"/>
          <w:color w:val="333333"/>
          <w:kern w:val="0"/>
          <w:sz w:val="19"/>
          <w:szCs w:val="19"/>
        </w:rPr>
        <w:t>万元，决算数与年初预算数持平。</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13</w:t>
      </w:r>
      <w:r w:rsidRPr="008F52FE">
        <w:rPr>
          <w:rFonts w:ascii="Helvetica" w:eastAsia="宋体" w:hAnsi="Helvetica" w:cs="Helvetica"/>
          <w:color w:val="333333"/>
          <w:kern w:val="0"/>
          <w:sz w:val="19"/>
          <w:szCs w:val="19"/>
        </w:rPr>
        <w:t>、农林水支出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农业</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防灾救灾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2130119)</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60</w:t>
      </w:r>
      <w:r w:rsidRPr="008F52FE">
        <w:rPr>
          <w:rFonts w:ascii="Helvetica" w:eastAsia="宋体" w:hAnsi="Helvetica" w:cs="Helvetica"/>
          <w:color w:val="333333"/>
          <w:kern w:val="0"/>
          <w:sz w:val="19"/>
          <w:szCs w:val="19"/>
        </w:rPr>
        <w:t>万元，决算数大于年初预算数的主要原因是用于农业救灾的上级专项拨款支出增加。</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14</w:t>
      </w:r>
      <w:r w:rsidRPr="008F52FE">
        <w:rPr>
          <w:rFonts w:ascii="Helvetica" w:eastAsia="宋体" w:hAnsi="Helvetica" w:cs="Helvetica"/>
          <w:color w:val="333333"/>
          <w:kern w:val="0"/>
          <w:sz w:val="19"/>
          <w:szCs w:val="19"/>
        </w:rPr>
        <w:t>、农林水支出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农业</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农业生产支持补贴</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2130122)</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300</w:t>
      </w:r>
      <w:r w:rsidRPr="008F52FE">
        <w:rPr>
          <w:rFonts w:ascii="Helvetica" w:eastAsia="宋体" w:hAnsi="Helvetica" w:cs="Helvetica"/>
          <w:color w:val="333333"/>
          <w:kern w:val="0"/>
          <w:sz w:val="19"/>
          <w:szCs w:val="19"/>
        </w:rPr>
        <w:t>万元，决算数大于年初预算数的主要原因是上级专项拨款的项目支出增加。</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15</w:t>
      </w:r>
      <w:r w:rsidRPr="008F52FE">
        <w:rPr>
          <w:rFonts w:ascii="Helvetica" w:eastAsia="宋体" w:hAnsi="Helvetica" w:cs="Helvetica"/>
          <w:color w:val="333333"/>
          <w:kern w:val="0"/>
          <w:sz w:val="19"/>
          <w:szCs w:val="19"/>
        </w:rPr>
        <w:t>、农林水支出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农业</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农业资源保护修复与利用</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2130135)</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3</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36.6</w:t>
      </w:r>
      <w:r w:rsidRPr="008F52FE">
        <w:rPr>
          <w:rFonts w:ascii="Helvetica" w:eastAsia="宋体" w:hAnsi="Helvetica" w:cs="Helvetica"/>
          <w:color w:val="333333"/>
          <w:kern w:val="0"/>
          <w:sz w:val="19"/>
          <w:szCs w:val="19"/>
        </w:rPr>
        <w:t>万元，决算数大于年初预算数的主要原因是上级专项拨款的项目支出增加。</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lastRenderedPageBreak/>
        <w:t>16</w:t>
      </w:r>
      <w:r w:rsidRPr="008F52FE">
        <w:rPr>
          <w:rFonts w:ascii="Helvetica" w:eastAsia="宋体" w:hAnsi="Helvetica" w:cs="Helvetica"/>
          <w:color w:val="333333"/>
          <w:kern w:val="0"/>
          <w:sz w:val="19"/>
          <w:szCs w:val="19"/>
        </w:rPr>
        <w:t>、农林水支出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农业</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其他农业支出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2130199)</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20.91</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1407.11</w:t>
      </w:r>
      <w:r w:rsidRPr="008F52FE">
        <w:rPr>
          <w:rFonts w:ascii="Helvetica" w:eastAsia="宋体" w:hAnsi="Helvetica" w:cs="Helvetica"/>
          <w:color w:val="333333"/>
          <w:kern w:val="0"/>
          <w:sz w:val="19"/>
          <w:szCs w:val="19"/>
        </w:rPr>
        <w:t>万元，决算数大于年初预算数的主要原因是上级专项拨款的项目支出增加。</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17</w:t>
      </w:r>
      <w:r w:rsidRPr="008F52FE">
        <w:rPr>
          <w:rFonts w:ascii="Helvetica" w:eastAsia="宋体" w:hAnsi="Helvetica" w:cs="Helvetica"/>
          <w:color w:val="333333"/>
          <w:kern w:val="0"/>
          <w:sz w:val="19"/>
          <w:szCs w:val="19"/>
        </w:rPr>
        <w:t>、农林水支出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扶贫</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农村基础设施建设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2130504)</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334.3</w:t>
      </w:r>
      <w:r w:rsidRPr="008F52FE">
        <w:rPr>
          <w:rFonts w:ascii="Helvetica" w:eastAsia="宋体" w:hAnsi="Helvetica" w:cs="Helvetica"/>
          <w:color w:val="333333"/>
          <w:kern w:val="0"/>
          <w:sz w:val="19"/>
          <w:szCs w:val="19"/>
        </w:rPr>
        <w:t>万元，决算数大于年初预算数的主要原因是上级专项拨款的项目支出增加。</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18</w:t>
      </w:r>
      <w:r w:rsidRPr="008F52FE">
        <w:rPr>
          <w:rFonts w:ascii="Helvetica" w:eastAsia="宋体" w:hAnsi="Helvetica" w:cs="Helvetica"/>
          <w:color w:val="333333"/>
          <w:kern w:val="0"/>
          <w:sz w:val="19"/>
          <w:szCs w:val="19"/>
        </w:rPr>
        <w:t>、农林水支出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扶贫</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生产发展</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2130505)</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200</w:t>
      </w:r>
      <w:r w:rsidRPr="008F52FE">
        <w:rPr>
          <w:rFonts w:ascii="Helvetica" w:eastAsia="宋体" w:hAnsi="Helvetica" w:cs="Helvetica"/>
          <w:color w:val="333333"/>
          <w:kern w:val="0"/>
          <w:sz w:val="19"/>
          <w:szCs w:val="19"/>
        </w:rPr>
        <w:t>万元，决算数大于年初预算数的主要原因是上级专项拨款的项目支出增加。</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19</w:t>
      </w:r>
      <w:r w:rsidRPr="008F52FE">
        <w:rPr>
          <w:rFonts w:ascii="Helvetica" w:eastAsia="宋体" w:hAnsi="Helvetica" w:cs="Helvetica"/>
          <w:color w:val="333333"/>
          <w:kern w:val="0"/>
          <w:sz w:val="19"/>
          <w:szCs w:val="19"/>
        </w:rPr>
        <w:t>、住房保障支出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类</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住房改革支出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款</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住房公积金</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项</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功能科目编码</w:t>
      </w:r>
      <w:r w:rsidRPr="008F52FE">
        <w:rPr>
          <w:rFonts w:ascii="Helvetica" w:eastAsia="宋体" w:hAnsi="Helvetica" w:cs="Helvetica"/>
          <w:color w:val="333333"/>
          <w:kern w:val="0"/>
          <w:sz w:val="19"/>
          <w:szCs w:val="19"/>
        </w:rPr>
        <w:t>2210201)</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年初预算为</w:t>
      </w:r>
      <w:r w:rsidRPr="008F52FE">
        <w:rPr>
          <w:rFonts w:ascii="Helvetica" w:eastAsia="宋体" w:hAnsi="Helvetica" w:cs="Helvetica"/>
          <w:color w:val="333333"/>
          <w:kern w:val="0"/>
          <w:sz w:val="19"/>
          <w:szCs w:val="19"/>
        </w:rPr>
        <w:t>59.04</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57.61</w:t>
      </w:r>
      <w:r w:rsidRPr="008F52FE">
        <w:rPr>
          <w:rFonts w:ascii="Helvetica" w:eastAsia="宋体" w:hAnsi="Helvetica" w:cs="Helvetica"/>
          <w:color w:val="333333"/>
          <w:kern w:val="0"/>
          <w:sz w:val="19"/>
          <w:szCs w:val="19"/>
        </w:rPr>
        <w:t>万元，决算数小于年初预算数的主要原因是人员异动</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导致实缴住房公积金比年初预算数少。</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六、一般公共预算财政拨款基本支出决算情况说明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年度财政拨款基本支出</w:t>
      </w:r>
      <w:r w:rsidRPr="008F52FE">
        <w:rPr>
          <w:rFonts w:ascii="Helvetica" w:eastAsia="宋体" w:hAnsi="Helvetica" w:cs="Helvetica"/>
          <w:color w:val="333333"/>
          <w:kern w:val="0"/>
          <w:sz w:val="19"/>
          <w:szCs w:val="19"/>
        </w:rPr>
        <w:t>1509.01</w:t>
      </w:r>
      <w:r w:rsidRPr="008F52FE">
        <w:rPr>
          <w:rFonts w:ascii="Helvetica" w:eastAsia="宋体" w:hAnsi="Helvetica" w:cs="Helvetica"/>
          <w:color w:val="333333"/>
          <w:kern w:val="0"/>
          <w:sz w:val="19"/>
          <w:szCs w:val="19"/>
        </w:rPr>
        <w:t>万元，其中：人员经费</w:t>
      </w:r>
      <w:r w:rsidRPr="008F52FE">
        <w:rPr>
          <w:rFonts w:ascii="Helvetica" w:eastAsia="宋体" w:hAnsi="Helvetica" w:cs="Helvetica"/>
          <w:color w:val="333333"/>
          <w:kern w:val="0"/>
          <w:sz w:val="19"/>
          <w:szCs w:val="19"/>
        </w:rPr>
        <w:t>1418.71</w:t>
      </w:r>
      <w:r w:rsidRPr="008F52FE">
        <w:rPr>
          <w:rFonts w:ascii="Helvetica" w:eastAsia="宋体" w:hAnsi="Helvetica" w:cs="Helvetica"/>
          <w:color w:val="333333"/>
          <w:kern w:val="0"/>
          <w:sz w:val="19"/>
          <w:szCs w:val="19"/>
        </w:rPr>
        <w:t>万元，占基本支出的</w:t>
      </w:r>
      <w:r w:rsidRPr="008F52FE">
        <w:rPr>
          <w:rFonts w:ascii="Helvetica" w:eastAsia="宋体" w:hAnsi="Helvetica" w:cs="Helvetica"/>
          <w:color w:val="333333"/>
          <w:kern w:val="0"/>
          <w:sz w:val="19"/>
          <w:szCs w:val="19"/>
        </w:rPr>
        <w:t>94.02%,</w:t>
      </w:r>
      <w:r w:rsidRPr="008F52FE">
        <w:rPr>
          <w:rFonts w:ascii="Helvetica" w:eastAsia="宋体" w:hAnsi="Helvetica" w:cs="Helvetica"/>
          <w:color w:val="333333"/>
          <w:kern w:val="0"/>
          <w:sz w:val="19"/>
          <w:szCs w:val="19"/>
        </w:rPr>
        <w:t>主要包括基本工资</w:t>
      </w:r>
      <w:r w:rsidRPr="008F52FE">
        <w:rPr>
          <w:rFonts w:ascii="Helvetica" w:eastAsia="宋体" w:hAnsi="Helvetica" w:cs="Helvetica"/>
          <w:color w:val="333333"/>
          <w:kern w:val="0"/>
          <w:sz w:val="19"/>
          <w:szCs w:val="19"/>
        </w:rPr>
        <w:t>370.31</w:t>
      </w:r>
      <w:r w:rsidRPr="008F52FE">
        <w:rPr>
          <w:rFonts w:ascii="Helvetica" w:eastAsia="宋体" w:hAnsi="Helvetica" w:cs="Helvetica"/>
          <w:color w:val="333333"/>
          <w:kern w:val="0"/>
          <w:sz w:val="19"/>
          <w:szCs w:val="19"/>
        </w:rPr>
        <w:t>、津贴补贴</w:t>
      </w:r>
      <w:r w:rsidRPr="008F52FE">
        <w:rPr>
          <w:rFonts w:ascii="Helvetica" w:eastAsia="宋体" w:hAnsi="Helvetica" w:cs="Helvetica"/>
          <w:color w:val="333333"/>
          <w:kern w:val="0"/>
          <w:sz w:val="19"/>
          <w:szCs w:val="19"/>
        </w:rPr>
        <w:t>30.82</w:t>
      </w:r>
      <w:r w:rsidRPr="008F52FE">
        <w:rPr>
          <w:rFonts w:ascii="Helvetica" w:eastAsia="宋体" w:hAnsi="Helvetica" w:cs="Helvetica"/>
          <w:color w:val="333333"/>
          <w:kern w:val="0"/>
          <w:sz w:val="19"/>
          <w:szCs w:val="19"/>
        </w:rPr>
        <w:t>万元、伙食补助费</w:t>
      </w:r>
      <w:r w:rsidRPr="008F52FE">
        <w:rPr>
          <w:rFonts w:ascii="Helvetica" w:eastAsia="宋体" w:hAnsi="Helvetica" w:cs="Helvetica"/>
          <w:color w:val="333333"/>
          <w:kern w:val="0"/>
          <w:sz w:val="19"/>
          <w:szCs w:val="19"/>
        </w:rPr>
        <w:t>13.5</w:t>
      </w:r>
      <w:r w:rsidRPr="008F52FE">
        <w:rPr>
          <w:rFonts w:ascii="Helvetica" w:eastAsia="宋体" w:hAnsi="Helvetica" w:cs="Helvetica"/>
          <w:color w:val="333333"/>
          <w:kern w:val="0"/>
          <w:sz w:val="19"/>
          <w:szCs w:val="19"/>
        </w:rPr>
        <w:t>万元、绩效工资</w:t>
      </w:r>
      <w:r w:rsidRPr="008F52FE">
        <w:rPr>
          <w:rFonts w:ascii="Helvetica" w:eastAsia="宋体" w:hAnsi="Helvetica" w:cs="Helvetica"/>
          <w:color w:val="333333"/>
          <w:kern w:val="0"/>
          <w:sz w:val="19"/>
          <w:szCs w:val="19"/>
        </w:rPr>
        <w:t>204.81</w:t>
      </w:r>
      <w:r w:rsidRPr="008F52FE">
        <w:rPr>
          <w:rFonts w:ascii="Helvetica" w:eastAsia="宋体" w:hAnsi="Helvetica" w:cs="Helvetica"/>
          <w:color w:val="333333"/>
          <w:kern w:val="0"/>
          <w:sz w:val="19"/>
          <w:szCs w:val="19"/>
        </w:rPr>
        <w:t>万元，机关事业单位基本养老保险缴费</w:t>
      </w:r>
      <w:r w:rsidRPr="008F52FE">
        <w:rPr>
          <w:rFonts w:ascii="Helvetica" w:eastAsia="宋体" w:hAnsi="Helvetica" w:cs="Helvetica"/>
          <w:color w:val="333333"/>
          <w:kern w:val="0"/>
          <w:sz w:val="19"/>
          <w:szCs w:val="19"/>
        </w:rPr>
        <w:t>157.39</w:t>
      </w:r>
      <w:r w:rsidRPr="008F52FE">
        <w:rPr>
          <w:rFonts w:ascii="Helvetica" w:eastAsia="宋体" w:hAnsi="Helvetica" w:cs="Helvetica"/>
          <w:color w:val="333333"/>
          <w:kern w:val="0"/>
          <w:sz w:val="19"/>
          <w:szCs w:val="19"/>
        </w:rPr>
        <w:t>元，职业年金缴费</w:t>
      </w:r>
      <w:r w:rsidRPr="008F52FE">
        <w:rPr>
          <w:rFonts w:ascii="Helvetica" w:eastAsia="宋体" w:hAnsi="Helvetica" w:cs="Helvetica"/>
          <w:color w:val="333333"/>
          <w:kern w:val="0"/>
          <w:sz w:val="19"/>
          <w:szCs w:val="19"/>
        </w:rPr>
        <w:t>43.09</w:t>
      </w:r>
      <w:r w:rsidRPr="008F52FE">
        <w:rPr>
          <w:rFonts w:ascii="Helvetica" w:eastAsia="宋体" w:hAnsi="Helvetica" w:cs="Helvetica"/>
          <w:color w:val="333333"/>
          <w:kern w:val="0"/>
          <w:sz w:val="19"/>
          <w:szCs w:val="19"/>
        </w:rPr>
        <w:t>万元，职工基本医疗保险缴费</w:t>
      </w:r>
      <w:r w:rsidRPr="008F52FE">
        <w:rPr>
          <w:rFonts w:ascii="Helvetica" w:eastAsia="宋体" w:hAnsi="Helvetica" w:cs="Helvetica"/>
          <w:color w:val="333333"/>
          <w:kern w:val="0"/>
          <w:sz w:val="19"/>
          <w:szCs w:val="19"/>
        </w:rPr>
        <w:t>125.73</w:t>
      </w:r>
      <w:r w:rsidRPr="008F52FE">
        <w:rPr>
          <w:rFonts w:ascii="Helvetica" w:eastAsia="宋体" w:hAnsi="Helvetica" w:cs="Helvetica"/>
          <w:color w:val="333333"/>
          <w:kern w:val="0"/>
          <w:sz w:val="19"/>
          <w:szCs w:val="19"/>
        </w:rPr>
        <w:t>万元，公务员医疗补助缴费</w:t>
      </w:r>
      <w:r w:rsidRPr="008F52FE">
        <w:rPr>
          <w:rFonts w:ascii="Helvetica" w:eastAsia="宋体" w:hAnsi="Helvetica" w:cs="Helvetica"/>
          <w:color w:val="333333"/>
          <w:kern w:val="0"/>
          <w:sz w:val="19"/>
          <w:szCs w:val="19"/>
        </w:rPr>
        <w:t>3.37</w:t>
      </w:r>
      <w:r w:rsidRPr="008F52FE">
        <w:rPr>
          <w:rFonts w:ascii="Helvetica" w:eastAsia="宋体" w:hAnsi="Helvetica" w:cs="Helvetica"/>
          <w:color w:val="333333"/>
          <w:kern w:val="0"/>
          <w:sz w:val="19"/>
          <w:szCs w:val="19"/>
        </w:rPr>
        <w:t>万元，其他社会保障缴费</w:t>
      </w:r>
      <w:r w:rsidRPr="008F52FE">
        <w:rPr>
          <w:rFonts w:ascii="Helvetica" w:eastAsia="宋体" w:hAnsi="Helvetica" w:cs="Helvetica"/>
          <w:color w:val="333333"/>
          <w:kern w:val="0"/>
          <w:sz w:val="19"/>
          <w:szCs w:val="19"/>
        </w:rPr>
        <w:t>7.82</w:t>
      </w:r>
      <w:r w:rsidRPr="008F52FE">
        <w:rPr>
          <w:rFonts w:ascii="Helvetica" w:eastAsia="宋体" w:hAnsi="Helvetica" w:cs="Helvetica"/>
          <w:color w:val="333333"/>
          <w:kern w:val="0"/>
          <w:sz w:val="19"/>
          <w:szCs w:val="19"/>
        </w:rPr>
        <w:t>万元，住房公积金</w:t>
      </w:r>
      <w:r w:rsidRPr="008F52FE">
        <w:rPr>
          <w:rFonts w:ascii="Helvetica" w:eastAsia="宋体" w:hAnsi="Helvetica" w:cs="Helvetica"/>
          <w:color w:val="333333"/>
          <w:kern w:val="0"/>
          <w:sz w:val="19"/>
          <w:szCs w:val="19"/>
        </w:rPr>
        <w:t>104.21</w:t>
      </w:r>
      <w:r w:rsidRPr="008F52FE">
        <w:rPr>
          <w:rFonts w:ascii="Helvetica" w:eastAsia="宋体" w:hAnsi="Helvetica" w:cs="Helvetica"/>
          <w:color w:val="333333"/>
          <w:kern w:val="0"/>
          <w:sz w:val="19"/>
          <w:szCs w:val="19"/>
        </w:rPr>
        <w:t>万元，抚恤金</w:t>
      </w:r>
      <w:r w:rsidRPr="008F52FE">
        <w:rPr>
          <w:rFonts w:ascii="Helvetica" w:eastAsia="宋体" w:hAnsi="Helvetica" w:cs="Helvetica"/>
          <w:color w:val="333333"/>
          <w:kern w:val="0"/>
          <w:sz w:val="19"/>
          <w:szCs w:val="19"/>
        </w:rPr>
        <w:t>34.74</w:t>
      </w:r>
      <w:r w:rsidRPr="008F52FE">
        <w:rPr>
          <w:rFonts w:ascii="Helvetica" w:eastAsia="宋体" w:hAnsi="Helvetica" w:cs="Helvetica"/>
          <w:color w:val="333333"/>
          <w:kern w:val="0"/>
          <w:sz w:val="19"/>
          <w:szCs w:val="19"/>
        </w:rPr>
        <w:t>万元，生活补助</w:t>
      </w:r>
      <w:r w:rsidRPr="008F52FE">
        <w:rPr>
          <w:rFonts w:ascii="Helvetica" w:eastAsia="宋体" w:hAnsi="Helvetica" w:cs="Helvetica"/>
          <w:color w:val="333333"/>
          <w:kern w:val="0"/>
          <w:sz w:val="19"/>
          <w:szCs w:val="19"/>
        </w:rPr>
        <w:t>6.73</w:t>
      </w:r>
      <w:r w:rsidRPr="008F52FE">
        <w:rPr>
          <w:rFonts w:ascii="Helvetica" w:eastAsia="宋体" w:hAnsi="Helvetica" w:cs="Helvetica"/>
          <w:color w:val="333333"/>
          <w:kern w:val="0"/>
          <w:sz w:val="19"/>
          <w:szCs w:val="19"/>
        </w:rPr>
        <w:t>万元，奖励金</w:t>
      </w:r>
      <w:r w:rsidRPr="008F52FE">
        <w:rPr>
          <w:rFonts w:ascii="Helvetica" w:eastAsia="宋体" w:hAnsi="Helvetica" w:cs="Helvetica"/>
          <w:color w:val="333333"/>
          <w:kern w:val="0"/>
          <w:sz w:val="19"/>
          <w:szCs w:val="19"/>
        </w:rPr>
        <w:t>6.44</w:t>
      </w:r>
      <w:r w:rsidRPr="008F52FE">
        <w:rPr>
          <w:rFonts w:ascii="Helvetica" w:eastAsia="宋体" w:hAnsi="Helvetica" w:cs="Helvetica"/>
          <w:color w:val="333333"/>
          <w:kern w:val="0"/>
          <w:sz w:val="19"/>
          <w:szCs w:val="19"/>
        </w:rPr>
        <w:t>万元，个人农业生产补贴</w:t>
      </w:r>
      <w:r w:rsidRPr="008F52FE">
        <w:rPr>
          <w:rFonts w:ascii="Helvetica" w:eastAsia="宋体" w:hAnsi="Helvetica" w:cs="Helvetica"/>
          <w:color w:val="333333"/>
          <w:kern w:val="0"/>
          <w:sz w:val="19"/>
          <w:szCs w:val="19"/>
        </w:rPr>
        <w:t>308</w:t>
      </w:r>
      <w:r w:rsidRPr="008F52FE">
        <w:rPr>
          <w:rFonts w:ascii="Helvetica" w:eastAsia="宋体" w:hAnsi="Helvetica" w:cs="Helvetica"/>
          <w:color w:val="333333"/>
          <w:kern w:val="0"/>
          <w:sz w:val="19"/>
          <w:szCs w:val="19"/>
        </w:rPr>
        <w:t>万元，其他对个人和家庭的补助</w:t>
      </w:r>
      <w:r w:rsidRPr="008F52FE">
        <w:rPr>
          <w:rFonts w:ascii="Helvetica" w:eastAsia="宋体" w:hAnsi="Helvetica" w:cs="Helvetica"/>
          <w:color w:val="333333"/>
          <w:kern w:val="0"/>
          <w:sz w:val="19"/>
          <w:szCs w:val="19"/>
        </w:rPr>
        <w:t>1.76</w:t>
      </w:r>
      <w:r w:rsidRPr="008F52FE">
        <w:rPr>
          <w:rFonts w:ascii="Helvetica" w:eastAsia="宋体" w:hAnsi="Helvetica" w:cs="Helvetica"/>
          <w:color w:val="333333"/>
          <w:kern w:val="0"/>
          <w:sz w:val="19"/>
          <w:szCs w:val="19"/>
        </w:rPr>
        <w:t>万元；公用经费</w:t>
      </w:r>
      <w:r w:rsidRPr="008F52FE">
        <w:rPr>
          <w:rFonts w:ascii="Helvetica" w:eastAsia="宋体" w:hAnsi="Helvetica" w:cs="Helvetica"/>
          <w:color w:val="333333"/>
          <w:kern w:val="0"/>
          <w:sz w:val="19"/>
          <w:szCs w:val="19"/>
        </w:rPr>
        <w:t>90.3</w:t>
      </w:r>
      <w:r w:rsidRPr="008F52FE">
        <w:rPr>
          <w:rFonts w:ascii="Helvetica" w:eastAsia="宋体" w:hAnsi="Helvetica" w:cs="Helvetica"/>
          <w:color w:val="333333"/>
          <w:kern w:val="0"/>
          <w:sz w:val="19"/>
          <w:szCs w:val="19"/>
        </w:rPr>
        <w:t>万元，占基本支出的</w:t>
      </w:r>
      <w:r w:rsidRPr="008F52FE">
        <w:rPr>
          <w:rFonts w:ascii="Helvetica" w:eastAsia="宋体" w:hAnsi="Helvetica" w:cs="Helvetica"/>
          <w:color w:val="333333"/>
          <w:kern w:val="0"/>
          <w:sz w:val="19"/>
          <w:szCs w:val="19"/>
        </w:rPr>
        <w:t>5.98%</w:t>
      </w:r>
      <w:r w:rsidRPr="008F52FE">
        <w:rPr>
          <w:rFonts w:ascii="Helvetica" w:eastAsia="宋体" w:hAnsi="Helvetica" w:cs="Helvetica"/>
          <w:color w:val="333333"/>
          <w:kern w:val="0"/>
          <w:sz w:val="19"/>
          <w:szCs w:val="19"/>
        </w:rPr>
        <w:t>，主要包括办公费</w:t>
      </w:r>
      <w:r w:rsidRPr="008F52FE">
        <w:rPr>
          <w:rFonts w:ascii="Helvetica" w:eastAsia="宋体" w:hAnsi="Helvetica" w:cs="Helvetica"/>
          <w:color w:val="333333"/>
          <w:kern w:val="0"/>
          <w:sz w:val="19"/>
          <w:szCs w:val="19"/>
        </w:rPr>
        <w:t>12.21</w:t>
      </w:r>
      <w:r w:rsidRPr="008F52FE">
        <w:rPr>
          <w:rFonts w:ascii="Helvetica" w:eastAsia="宋体" w:hAnsi="Helvetica" w:cs="Helvetica"/>
          <w:color w:val="333333"/>
          <w:kern w:val="0"/>
          <w:sz w:val="19"/>
          <w:szCs w:val="19"/>
        </w:rPr>
        <w:t>万元、印刷费</w:t>
      </w:r>
      <w:r w:rsidRPr="008F52FE">
        <w:rPr>
          <w:rFonts w:ascii="Helvetica" w:eastAsia="宋体" w:hAnsi="Helvetica" w:cs="Helvetica"/>
          <w:color w:val="333333"/>
          <w:kern w:val="0"/>
          <w:sz w:val="19"/>
          <w:szCs w:val="19"/>
        </w:rPr>
        <w:t>10.65</w:t>
      </w:r>
      <w:r w:rsidRPr="008F52FE">
        <w:rPr>
          <w:rFonts w:ascii="Helvetica" w:eastAsia="宋体" w:hAnsi="Helvetica" w:cs="Helvetica"/>
          <w:color w:val="333333"/>
          <w:kern w:val="0"/>
          <w:sz w:val="19"/>
          <w:szCs w:val="19"/>
        </w:rPr>
        <w:t>万元、水费</w:t>
      </w:r>
      <w:r w:rsidRPr="008F52FE">
        <w:rPr>
          <w:rFonts w:ascii="Helvetica" w:eastAsia="宋体" w:hAnsi="Helvetica" w:cs="Helvetica"/>
          <w:color w:val="333333"/>
          <w:kern w:val="0"/>
          <w:sz w:val="19"/>
          <w:szCs w:val="19"/>
        </w:rPr>
        <w:t>0.83</w:t>
      </w:r>
      <w:r w:rsidRPr="008F52FE">
        <w:rPr>
          <w:rFonts w:ascii="Helvetica" w:eastAsia="宋体" w:hAnsi="Helvetica" w:cs="Helvetica"/>
          <w:color w:val="333333"/>
          <w:kern w:val="0"/>
          <w:sz w:val="19"/>
          <w:szCs w:val="19"/>
        </w:rPr>
        <w:t>万元，电费</w:t>
      </w:r>
      <w:r w:rsidRPr="008F52FE">
        <w:rPr>
          <w:rFonts w:ascii="Helvetica" w:eastAsia="宋体" w:hAnsi="Helvetica" w:cs="Helvetica"/>
          <w:color w:val="333333"/>
          <w:kern w:val="0"/>
          <w:sz w:val="19"/>
          <w:szCs w:val="19"/>
        </w:rPr>
        <w:t>6.46</w:t>
      </w:r>
      <w:r w:rsidRPr="008F52FE">
        <w:rPr>
          <w:rFonts w:ascii="Helvetica" w:eastAsia="宋体" w:hAnsi="Helvetica" w:cs="Helvetica"/>
          <w:color w:val="333333"/>
          <w:kern w:val="0"/>
          <w:sz w:val="19"/>
          <w:szCs w:val="19"/>
        </w:rPr>
        <w:t>万元，邮电费</w:t>
      </w:r>
      <w:r w:rsidRPr="008F52FE">
        <w:rPr>
          <w:rFonts w:ascii="Helvetica" w:eastAsia="宋体" w:hAnsi="Helvetica" w:cs="Helvetica"/>
          <w:color w:val="333333"/>
          <w:kern w:val="0"/>
          <w:sz w:val="19"/>
          <w:szCs w:val="19"/>
        </w:rPr>
        <w:t>0.13</w:t>
      </w:r>
      <w:r w:rsidRPr="008F52FE">
        <w:rPr>
          <w:rFonts w:ascii="Helvetica" w:eastAsia="宋体" w:hAnsi="Helvetica" w:cs="Helvetica"/>
          <w:color w:val="333333"/>
          <w:kern w:val="0"/>
          <w:sz w:val="19"/>
          <w:szCs w:val="19"/>
        </w:rPr>
        <w:t>万元，物业管理费</w:t>
      </w:r>
      <w:r w:rsidRPr="008F52FE">
        <w:rPr>
          <w:rFonts w:ascii="Helvetica" w:eastAsia="宋体" w:hAnsi="Helvetica" w:cs="Helvetica"/>
          <w:color w:val="333333"/>
          <w:kern w:val="0"/>
          <w:sz w:val="19"/>
          <w:szCs w:val="19"/>
        </w:rPr>
        <w:t>1.57</w:t>
      </w:r>
      <w:r w:rsidRPr="008F52FE">
        <w:rPr>
          <w:rFonts w:ascii="Helvetica" w:eastAsia="宋体" w:hAnsi="Helvetica" w:cs="Helvetica"/>
          <w:color w:val="333333"/>
          <w:kern w:val="0"/>
          <w:sz w:val="19"/>
          <w:szCs w:val="19"/>
        </w:rPr>
        <w:t>万元，培训费</w:t>
      </w:r>
      <w:r w:rsidRPr="008F52FE">
        <w:rPr>
          <w:rFonts w:ascii="Helvetica" w:eastAsia="宋体" w:hAnsi="Helvetica" w:cs="Helvetica"/>
          <w:color w:val="333333"/>
          <w:kern w:val="0"/>
          <w:sz w:val="19"/>
          <w:szCs w:val="19"/>
        </w:rPr>
        <w:t>6.14</w:t>
      </w:r>
      <w:r w:rsidRPr="008F52FE">
        <w:rPr>
          <w:rFonts w:ascii="Helvetica" w:eastAsia="宋体" w:hAnsi="Helvetica" w:cs="Helvetica"/>
          <w:color w:val="333333"/>
          <w:kern w:val="0"/>
          <w:sz w:val="19"/>
          <w:szCs w:val="19"/>
        </w:rPr>
        <w:t>万元，工会经费</w:t>
      </w:r>
      <w:r w:rsidRPr="008F52FE">
        <w:rPr>
          <w:rFonts w:ascii="Helvetica" w:eastAsia="宋体" w:hAnsi="Helvetica" w:cs="Helvetica"/>
          <w:color w:val="333333"/>
          <w:kern w:val="0"/>
          <w:sz w:val="19"/>
          <w:szCs w:val="19"/>
        </w:rPr>
        <w:t>25.58</w:t>
      </w:r>
      <w:r w:rsidRPr="008F52FE">
        <w:rPr>
          <w:rFonts w:ascii="Helvetica" w:eastAsia="宋体" w:hAnsi="Helvetica" w:cs="Helvetica"/>
          <w:color w:val="333333"/>
          <w:kern w:val="0"/>
          <w:sz w:val="19"/>
          <w:szCs w:val="19"/>
        </w:rPr>
        <w:t>万元，福利费</w:t>
      </w:r>
      <w:r w:rsidRPr="008F52FE">
        <w:rPr>
          <w:rFonts w:ascii="Helvetica" w:eastAsia="宋体" w:hAnsi="Helvetica" w:cs="Helvetica"/>
          <w:color w:val="333333"/>
          <w:kern w:val="0"/>
          <w:sz w:val="19"/>
          <w:szCs w:val="19"/>
        </w:rPr>
        <w:t>1.74</w:t>
      </w:r>
      <w:r w:rsidRPr="008F52FE">
        <w:rPr>
          <w:rFonts w:ascii="Helvetica" w:eastAsia="宋体" w:hAnsi="Helvetica" w:cs="Helvetica"/>
          <w:color w:val="333333"/>
          <w:kern w:val="0"/>
          <w:sz w:val="19"/>
          <w:szCs w:val="19"/>
        </w:rPr>
        <w:t>万元，其他交通费用</w:t>
      </w:r>
      <w:r w:rsidRPr="008F52FE">
        <w:rPr>
          <w:rFonts w:ascii="Helvetica" w:eastAsia="宋体" w:hAnsi="Helvetica" w:cs="Helvetica"/>
          <w:color w:val="333333"/>
          <w:kern w:val="0"/>
          <w:sz w:val="19"/>
          <w:szCs w:val="19"/>
        </w:rPr>
        <w:t>24.63</w:t>
      </w:r>
      <w:r w:rsidRPr="008F52FE">
        <w:rPr>
          <w:rFonts w:ascii="Helvetica" w:eastAsia="宋体" w:hAnsi="Helvetica" w:cs="Helvetica"/>
          <w:color w:val="333333"/>
          <w:kern w:val="0"/>
          <w:sz w:val="19"/>
          <w:szCs w:val="19"/>
        </w:rPr>
        <w:t>万元，其他商品服务支出</w:t>
      </w:r>
      <w:r w:rsidRPr="008F52FE">
        <w:rPr>
          <w:rFonts w:ascii="Helvetica" w:eastAsia="宋体" w:hAnsi="Helvetica" w:cs="Helvetica"/>
          <w:color w:val="333333"/>
          <w:kern w:val="0"/>
          <w:sz w:val="19"/>
          <w:szCs w:val="19"/>
        </w:rPr>
        <w:t>0.37</w:t>
      </w:r>
      <w:r w:rsidRPr="008F52FE">
        <w:rPr>
          <w:rFonts w:ascii="Helvetica" w:eastAsia="宋体" w:hAnsi="Helvetica" w:cs="Helvetica"/>
          <w:color w:val="333333"/>
          <w:kern w:val="0"/>
          <w:sz w:val="19"/>
          <w:szCs w:val="19"/>
        </w:rPr>
        <w:t>万元。</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lastRenderedPageBreak/>
        <w:t>七、一般公共预算财政拨款三公经费支出决算情况说明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一</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三公</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经费财政拨款支出决算总体情况说明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三公</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经费财政拨款支出预算为</w:t>
      </w:r>
      <w:r w:rsidRPr="008F52FE">
        <w:rPr>
          <w:rFonts w:ascii="Helvetica" w:eastAsia="宋体" w:hAnsi="Helvetica" w:cs="Helvetica"/>
          <w:color w:val="333333"/>
          <w:kern w:val="0"/>
          <w:sz w:val="19"/>
          <w:szCs w:val="19"/>
        </w:rPr>
        <w:t>15.5</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4.51</w:t>
      </w:r>
      <w:r w:rsidRPr="008F52FE">
        <w:rPr>
          <w:rFonts w:ascii="Helvetica" w:eastAsia="宋体" w:hAnsi="Helvetica" w:cs="Helvetica"/>
          <w:color w:val="333333"/>
          <w:kern w:val="0"/>
          <w:sz w:val="19"/>
          <w:szCs w:val="19"/>
        </w:rPr>
        <w:t>万元，完成预算的</w:t>
      </w:r>
      <w:r w:rsidRPr="008F52FE">
        <w:rPr>
          <w:rFonts w:ascii="Helvetica" w:eastAsia="宋体" w:hAnsi="Helvetica" w:cs="Helvetica"/>
          <w:color w:val="333333"/>
          <w:kern w:val="0"/>
          <w:sz w:val="19"/>
          <w:szCs w:val="19"/>
        </w:rPr>
        <w:t>29.1%</w:t>
      </w:r>
      <w:r w:rsidRPr="008F52FE">
        <w:rPr>
          <w:rFonts w:ascii="Helvetica" w:eastAsia="宋体" w:hAnsi="Helvetica" w:cs="Helvetica"/>
          <w:color w:val="333333"/>
          <w:kern w:val="0"/>
          <w:sz w:val="19"/>
          <w:szCs w:val="19"/>
        </w:rPr>
        <w:t>，其中：</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因公出国</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境</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费支出预算为</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万元，与上年相比持平。</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公务接待费支出预算为</w:t>
      </w:r>
      <w:r w:rsidRPr="008F52FE">
        <w:rPr>
          <w:rFonts w:ascii="Helvetica" w:eastAsia="宋体" w:hAnsi="Helvetica" w:cs="Helvetica"/>
          <w:color w:val="333333"/>
          <w:kern w:val="0"/>
          <w:sz w:val="19"/>
          <w:szCs w:val="19"/>
        </w:rPr>
        <w:t>12</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万元，决算数小于年初预算数的主要原因是厉行节约，减少了公务接待开支，与上年相比持平。</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公务用车购置费及运行维护费支出预算为</w:t>
      </w:r>
      <w:r w:rsidRPr="008F52FE">
        <w:rPr>
          <w:rFonts w:ascii="Helvetica" w:eastAsia="宋体" w:hAnsi="Helvetica" w:cs="Helvetica"/>
          <w:color w:val="333333"/>
          <w:kern w:val="0"/>
          <w:sz w:val="19"/>
          <w:szCs w:val="19"/>
        </w:rPr>
        <w:t>3.5</w:t>
      </w:r>
      <w:r w:rsidRPr="008F52FE">
        <w:rPr>
          <w:rFonts w:ascii="Helvetica" w:eastAsia="宋体" w:hAnsi="Helvetica" w:cs="Helvetica"/>
          <w:color w:val="333333"/>
          <w:kern w:val="0"/>
          <w:sz w:val="19"/>
          <w:szCs w:val="19"/>
        </w:rPr>
        <w:t>万元，支出决算为</w:t>
      </w:r>
      <w:r w:rsidRPr="008F52FE">
        <w:rPr>
          <w:rFonts w:ascii="Helvetica" w:eastAsia="宋体" w:hAnsi="Helvetica" w:cs="Helvetica"/>
          <w:color w:val="333333"/>
          <w:kern w:val="0"/>
          <w:sz w:val="19"/>
          <w:szCs w:val="19"/>
        </w:rPr>
        <w:t>4.51</w:t>
      </w:r>
      <w:r w:rsidRPr="008F52FE">
        <w:rPr>
          <w:rFonts w:ascii="Helvetica" w:eastAsia="宋体" w:hAnsi="Helvetica" w:cs="Helvetica"/>
          <w:color w:val="333333"/>
          <w:kern w:val="0"/>
          <w:sz w:val="19"/>
          <w:szCs w:val="19"/>
        </w:rPr>
        <w:t>万元，完成预算的</w:t>
      </w:r>
      <w:r w:rsidRPr="008F52FE">
        <w:rPr>
          <w:rFonts w:ascii="Helvetica" w:eastAsia="宋体" w:hAnsi="Helvetica" w:cs="Helvetica"/>
          <w:color w:val="333333"/>
          <w:kern w:val="0"/>
          <w:sz w:val="19"/>
          <w:szCs w:val="19"/>
        </w:rPr>
        <w:t>128.86%</w:t>
      </w:r>
      <w:r w:rsidRPr="008F52FE">
        <w:rPr>
          <w:rFonts w:ascii="Helvetica" w:eastAsia="宋体" w:hAnsi="Helvetica" w:cs="Helvetica"/>
          <w:color w:val="333333"/>
          <w:kern w:val="0"/>
          <w:sz w:val="19"/>
          <w:szCs w:val="19"/>
        </w:rPr>
        <w:t>，决算数大于年初预算数的主要原因是因工作需要使用公车的次数增多，与上年相比减少</w:t>
      </w:r>
      <w:r w:rsidRPr="008F52FE">
        <w:rPr>
          <w:rFonts w:ascii="Helvetica" w:eastAsia="宋体" w:hAnsi="Helvetica" w:cs="Helvetica"/>
          <w:color w:val="333333"/>
          <w:kern w:val="0"/>
          <w:sz w:val="19"/>
          <w:szCs w:val="19"/>
        </w:rPr>
        <w:t>1.01</w:t>
      </w:r>
      <w:r w:rsidRPr="008F52FE">
        <w:rPr>
          <w:rFonts w:ascii="Helvetica" w:eastAsia="宋体" w:hAnsi="Helvetica" w:cs="Helvetica"/>
          <w:color w:val="333333"/>
          <w:kern w:val="0"/>
          <w:sz w:val="19"/>
          <w:szCs w:val="19"/>
        </w:rPr>
        <w:t>万元，减少</w:t>
      </w:r>
      <w:r w:rsidRPr="008F52FE">
        <w:rPr>
          <w:rFonts w:ascii="Helvetica" w:eastAsia="宋体" w:hAnsi="Helvetica" w:cs="Helvetica"/>
          <w:color w:val="333333"/>
          <w:kern w:val="0"/>
          <w:sz w:val="19"/>
          <w:szCs w:val="19"/>
        </w:rPr>
        <w:t>18.3%,</w:t>
      </w:r>
      <w:r w:rsidRPr="008F52FE">
        <w:rPr>
          <w:rFonts w:ascii="Helvetica" w:eastAsia="宋体" w:hAnsi="Helvetica" w:cs="Helvetica"/>
          <w:color w:val="333333"/>
          <w:kern w:val="0"/>
          <w:sz w:val="19"/>
          <w:szCs w:val="19"/>
        </w:rPr>
        <w:t>减少的主要原因是厉行节约</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合理调节工作用车。</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二</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三公</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经费财政拨款支出决算具体情况说明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年度</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三公</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经费财政拨款支出决算中，公务接待费支出决算</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万元，占</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因公出国</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境</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费支出决算</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万元，占</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公务用车购置费及运行维护费支出决算</w:t>
      </w:r>
      <w:r w:rsidRPr="008F52FE">
        <w:rPr>
          <w:rFonts w:ascii="Helvetica" w:eastAsia="宋体" w:hAnsi="Helvetica" w:cs="Helvetica"/>
          <w:color w:val="333333"/>
          <w:kern w:val="0"/>
          <w:sz w:val="19"/>
          <w:szCs w:val="19"/>
        </w:rPr>
        <w:t>4.51</w:t>
      </w:r>
      <w:r w:rsidRPr="008F52FE">
        <w:rPr>
          <w:rFonts w:ascii="Helvetica" w:eastAsia="宋体" w:hAnsi="Helvetica" w:cs="Helvetica"/>
          <w:color w:val="333333"/>
          <w:kern w:val="0"/>
          <w:sz w:val="19"/>
          <w:szCs w:val="19"/>
        </w:rPr>
        <w:t>万元，占</w:t>
      </w:r>
      <w:r w:rsidRPr="008F52FE">
        <w:rPr>
          <w:rFonts w:ascii="Helvetica" w:eastAsia="宋体" w:hAnsi="Helvetica" w:cs="Helvetica"/>
          <w:color w:val="333333"/>
          <w:kern w:val="0"/>
          <w:sz w:val="19"/>
          <w:szCs w:val="19"/>
        </w:rPr>
        <w:t>100%</w:t>
      </w:r>
      <w:r w:rsidRPr="008F52FE">
        <w:rPr>
          <w:rFonts w:ascii="Helvetica" w:eastAsia="宋体" w:hAnsi="Helvetica" w:cs="Helvetica"/>
          <w:color w:val="333333"/>
          <w:kern w:val="0"/>
          <w:sz w:val="19"/>
          <w:szCs w:val="19"/>
        </w:rPr>
        <w:t>。其中：</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1</w:t>
      </w:r>
      <w:r w:rsidRPr="008F52FE">
        <w:rPr>
          <w:rFonts w:ascii="Helvetica" w:eastAsia="宋体" w:hAnsi="Helvetica" w:cs="Helvetica"/>
          <w:color w:val="333333"/>
          <w:kern w:val="0"/>
          <w:sz w:val="19"/>
          <w:szCs w:val="19"/>
        </w:rPr>
        <w:t>、因公出国</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境</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费支出决算为</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万元，全年安排因公出国</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境</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团组</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个，累计</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人次</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无开支内容；</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2</w:t>
      </w:r>
      <w:r w:rsidRPr="008F52FE">
        <w:rPr>
          <w:rFonts w:ascii="Helvetica" w:eastAsia="宋体" w:hAnsi="Helvetica" w:cs="Helvetica"/>
          <w:color w:val="333333"/>
          <w:kern w:val="0"/>
          <w:sz w:val="19"/>
          <w:szCs w:val="19"/>
        </w:rPr>
        <w:t>、公务接待费支出决算为</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万元，全年共接待来访团组</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个、来宾</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人次。</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3</w:t>
      </w:r>
      <w:r w:rsidRPr="008F52FE">
        <w:rPr>
          <w:rFonts w:ascii="Helvetica" w:eastAsia="宋体" w:hAnsi="Helvetica" w:cs="Helvetica"/>
          <w:color w:val="333333"/>
          <w:kern w:val="0"/>
          <w:sz w:val="19"/>
          <w:szCs w:val="19"/>
        </w:rPr>
        <w:t>、公务用车购置费及运行维护费支出决算为</w:t>
      </w:r>
      <w:r w:rsidRPr="008F52FE">
        <w:rPr>
          <w:rFonts w:ascii="Helvetica" w:eastAsia="宋体" w:hAnsi="Helvetica" w:cs="Helvetica"/>
          <w:color w:val="333333"/>
          <w:kern w:val="0"/>
          <w:sz w:val="19"/>
          <w:szCs w:val="19"/>
        </w:rPr>
        <w:t>4.51</w:t>
      </w:r>
      <w:r w:rsidRPr="008F52FE">
        <w:rPr>
          <w:rFonts w:ascii="Helvetica" w:eastAsia="宋体" w:hAnsi="Helvetica" w:cs="Helvetica"/>
          <w:color w:val="333333"/>
          <w:kern w:val="0"/>
          <w:sz w:val="19"/>
          <w:szCs w:val="19"/>
        </w:rPr>
        <w:t>万元，其中：公务用车购置费</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万元。公务用车运行维护费</w:t>
      </w:r>
      <w:r w:rsidRPr="008F52FE">
        <w:rPr>
          <w:rFonts w:ascii="Helvetica" w:eastAsia="宋体" w:hAnsi="Helvetica" w:cs="Helvetica"/>
          <w:color w:val="333333"/>
          <w:kern w:val="0"/>
          <w:sz w:val="19"/>
          <w:szCs w:val="19"/>
        </w:rPr>
        <w:t>4.51</w:t>
      </w:r>
      <w:r w:rsidRPr="008F52FE">
        <w:rPr>
          <w:rFonts w:ascii="Helvetica" w:eastAsia="宋体" w:hAnsi="Helvetica" w:cs="Helvetica"/>
          <w:color w:val="333333"/>
          <w:kern w:val="0"/>
          <w:sz w:val="19"/>
          <w:szCs w:val="19"/>
        </w:rPr>
        <w:t>万元，主要是公务用车支出，截止</w:t>
      </w: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w:t>
      </w:r>
      <w:r w:rsidRPr="008F52FE">
        <w:rPr>
          <w:rFonts w:ascii="Helvetica" w:eastAsia="宋体" w:hAnsi="Helvetica" w:cs="Helvetica"/>
          <w:color w:val="333333"/>
          <w:kern w:val="0"/>
          <w:sz w:val="19"/>
          <w:szCs w:val="19"/>
        </w:rPr>
        <w:t>12</w:t>
      </w:r>
      <w:r w:rsidRPr="008F52FE">
        <w:rPr>
          <w:rFonts w:ascii="Helvetica" w:eastAsia="宋体" w:hAnsi="Helvetica" w:cs="Helvetica"/>
          <w:color w:val="333333"/>
          <w:kern w:val="0"/>
          <w:sz w:val="19"/>
          <w:szCs w:val="19"/>
        </w:rPr>
        <w:t>月</w:t>
      </w:r>
      <w:r w:rsidRPr="008F52FE">
        <w:rPr>
          <w:rFonts w:ascii="Helvetica" w:eastAsia="宋体" w:hAnsi="Helvetica" w:cs="Helvetica"/>
          <w:color w:val="333333"/>
          <w:kern w:val="0"/>
          <w:sz w:val="19"/>
          <w:szCs w:val="19"/>
        </w:rPr>
        <w:t>31</w:t>
      </w:r>
      <w:r w:rsidRPr="008F52FE">
        <w:rPr>
          <w:rFonts w:ascii="Helvetica" w:eastAsia="宋体" w:hAnsi="Helvetica" w:cs="Helvetica"/>
          <w:color w:val="333333"/>
          <w:kern w:val="0"/>
          <w:sz w:val="19"/>
          <w:szCs w:val="19"/>
        </w:rPr>
        <w:t>日，我单位开支财政拨款的公务用车保有量为</w:t>
      </w:r>
      <w:r w:rsidRPr="008F52FE">
        <w:rPr>
          <w:rFonts w:ascii="Helvetica" w:eastAsia="宋体" w:hAnsi="Helvetica" w:cs="Helvetica"/>
          <w:color w:val="333333"/>
          <w:kern w:val="0"/>
          <w:sz w:val="19"/>
          <w:szCs w:val="19"/>
        </w:rPr>
        <w:t>3</w:t>
      </w:r>
      <w:r w:rsidRPr="008F52FE">
        <w:rPr>
          <w:rFonts w:ascii="Helvetica" w:eastAsia="宋体" w:hAnsi="Helvetica" w:cs="Helvetica"/>
          <w:color w:val="333333"/>
          <w:kern w:val="0"/>
          <w:sz w:val="19"/>
          <w:szCs w:val="19"/>
        </w:rPr>
        <w:t>辆。</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八、政府性基金预算收入支出决算情况</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年度本单位无政府性基金收支。</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九、关于</w:t>
      </w: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年度预算绩效情况说明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lastRenderedPageBreak/>
        <w:t>为了加强对财政资金的监督管理，充分有效发挥财政资金的作用，根据资金的使用进度，本部门已组织相关股室开展了总体预算绩效评价。</w:t>
      </w: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年，本单位共申报本级专项</w:t>
      </w:r>
      <w:r w:rsidRPr="008F52FE">
        <w:rPr>
          <w:rFonts w:ascii="Helvetica" w:eastAsia="宋体" w:hAnsi="Helvetica" w:cs="Helvetica"/>
          <w:color w:val="333333"/>
          <w:kern w:val="0"/>
          <w:sz w:val="19"/>
          <w:szCs w:val="19"/>
        </w:rPr>
        <w:t>5</w:t>
      </w:r>
      <w:r w:rsidRPr="008F52FE">
        <w:rPr>
          <w:rFonts w:ascii="Helvetica" w:eastAsia="宋体" w:hAnsi="Helvetica" w:cs="Helvetica"/>
          <w:color w:val="333333"/>
          <w:kern w:val="0"/>
          <w:sz w:val="19"/>
          <w:szCs w:val="19"/>
        </w:rPr>
        <w:t>个，纳入一般公共预算项目</w:t>
      </w:r>
      <w:r w:rsidRPr="008F52FE">
        <w:rPr>
          <w:rFonts w:ascii="Helvetica" w:eastAsia="宋体" w:hAnsi="Helvetica" w:cs="Helvetica"/>
          <w:color w:val="333333"/>
          <w:kern w:val="0"/>
          <w:sz w:val="19"/>
          <w:szCs w:val="19"/>
        </w:rPr>
        <w:t>5</w:t>
      </w:r>
      <w:r w:rsidRPr="008F52FE">
        <w:rPr>
          <w:rFonts w:ascii="Helvetica" w:eastAsia="宋体" w:hAnsi="Helvetica" w:cs="Helvetica"/>
          <w:color w:val="333333"/>
          <w:kern w:val="0"/>
          <w:sz w:val="19"/>
          <w:szCs w:val="19"/>
        </w:rPr>
        <w:t>个，财政预算安排</w:t>
      </w:r>
      <w:r w:rsidRPr="008F52FE">
        <w:rPr>
          <w:rFonts w:ascii="Helvetica" w:eastAsia="宋体" w:hAnsi="Helvetica" w:cs="Helvetica"/>
          <w:color w:val="333333"/>
          <w:kern w:val="0"/>
          <w:sz w:val="19"/>
          <w:szCs w:val="19"/>
        </w:rPr>
        <w:t>195</w:t>
      </w:r>
      <w:r w:rsidRPr="008F52FE">
        <w:rPr>
          <w:rFonts w:ascii="Helvetica" w:eastAsia="宋体" w:hAnsi="Helvetica" w:cs="Helvetica"/>
          <w:color w:val="333333"/>
          <w:kern w:val="0"/>
          <w:sz w:val="19"/>
          <w:szCs w:val="19"/>
        </w:rPr>
        <w:t>万元。项目完成率</w:t>
      </w:r>
      <w:r w:rsidRPr="008F52FE">
        <w:rPr>
          <w:rFonts w:ascii="Helvetica" w:eastAsia="宋体" w:hAnsi="Helvetica" w:cs="Helvetica"/>
          <w:color w:val="333333"/>
          <w:kern w:val="0"/>
          <w:sz w:val="19"/>
          <w:szCs w:val="19"/>
        </w:rPr>
        <w:t>100%</w:t>
      </w:r>
      <w:r w:rsidRPr="008F52FE">
        <w:rPr>
          <w:rFonts w:ascii="Helvetica" w:eastAsia="宋体" w:hAnsi="Helvetica" w:cs="Helvetica"/>
          <w:color w:val="333333"/>
          <w:kern w:val="0"/>
          <w:sz w:val="19"/>
          <w:szCs w:val="19"/>
        </w:rPr>
        <w:t>，完成及时率</w:t>
      </w:r>
      <w:r w:rsidRPr="008F52FE">
        <w:rPr>
          <w:rFonts w:ascii="Helvetica" w:eastAsia="宋体" w:hAnsi="Helvetica" w:cs="Helvetica"/>
          <w:color w:val="333333"/>
          <w:kern w:val="0"/>
          <w:sz w:val="19"/>
          <w:szCs w:val="19"/>
        </w:rPr>
        <w:t>100%</w:t>
      </w:r>
      <w:r w:rsidRPr="008F52FE">
        <w:rPr>
          <w:rFonts w:ascii="Helvetica" w:eastAsia="宋体" w:hAnsi="Helvetica" w:cs="Helvetica"/>
          <w:color w:val="333333"/>
          <w:kern w:val="0"/>
          <w:sz w:val="19"/>
          <w:szCs w:val="19"/>
        </w:rPr>
        <w:t>，质量达标率</w:t>
      </w:r>
      <w:r w:rsidRPr="008F52FE">
        <w:rPr>
          <w:rFonts w:ascii="Helvetica" w:eastAsia="宋体" w:hAnsi="Helvetica" w:cs="Helvetica"/>
          <w:color w:val="333333"/>
          <w:kern w:val="0"/>
          <w:sz w:val="19"/>
          <w:szCs w:val="19"/>
        </w:rPr>
        <w:t>100 %</w:t>
      </w:r>
      <w:r w:rsidRPr="008F52FE">
        <w:rPr>
          <w:rFonts w:ascii="Helvetica" w:eastAsia="宋体" w:hAnsi="Helvetica" w:cs="Helvetica"/>
          <w:color w:val="333333"/>
          <w:kern w:val="0"/>
          <w:sz w:val="19"/>
          <w:szCs w:val="19"/>
        </w:rPr>
        <w:t>，成本节约率</w:t>
      </w:r>
      <w:r w:rsidRPr="008F52FE">
        <w:rPr>
          <w:rFonts w:ascii="Helvetica" w:eastAsia="宋体" w:hAnsi="Helvetica" w:cs="Helvetica"/>
          <w:color w:val="333333"/>
          <w:kern w:val="0"/>
          <w:sz w:val="19"/>
          <w:szCs w:val="19"/>
        </w:rPr>
        <w:t>100%</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十、其他重要事项情况说明</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一</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机关运行经费支出情况</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本部门</w:t>
      </w:r>
      <w:r w:rsidRPr="008F52FE">
        <w:rPr>
          <w:rFonts w:ascii="Helvetica" w:eastAsia="宋体" w:hAnsi="Helvetica" w:cs="Helvetica"/>
          <w:color w:val="333333"/>
          <w:kern w:val="0"/>
          <w:sz w:val="19"/>
          <w:szCs w:val="19"/>
        </w:rPr>
        <w:t xml:space="preserve">2019 </w:t>
      </w:r>
      <w:r w:rsidRPr="008F52FE">
        <w:rPr>
          <w:rFonts w:ascii="Helvetica" w:eastAsia="宋体" w:hAnsi="Helvetica" w:cs="Helvetica"/>
          <w:color w:val="333333"/>
          <w:kern w:val="0"/>
          <w:sz w:val="19"/>
          <w:szCs w:val="19"/>
        </w:rPr>
        <w:t>年度机关运行经费支出</w:t>
      </w:r>
      <w:r w:rsidRPr="008F52FE">
        <w:rPr>
          <w:rFonts w:ascii="Helvetica" w:eastAsia="宋体" w:hAnsi="Helvetica" w:cs="Helvetica"/>
          <w:color w:val="333333"/>
          <w:kern w:val="0"/>
          <w:sz w:val="19"/>
          <w:szCs w:val="19"/>
        </w:rPr>
        <w:t>90.3</w:t>
      </w:r>
      <w:r w:rsidRPr="008F52FE">
        <w:rPr>
          <w:rFonts w:ascii="Helvetica" w:eastAsia="宋体" w:hAnsi="Helvetica" w:cs="Helvetica"/>
          <w:color w:val="333333"/>
          <w:kern w:val="0"/>
          <w:sz w:val="19"/>
          <w:szCs w:val="19"/>
        </w:rPr>
        <w:t>万元，比年初预算数减少</w:t>
      </w:r>
      <w:r w:rsidRPr="008F52FE">
        <w:rPr>
          <w:rFonts w:ascii="Helvetica" w:eastAsia="宋体" w:hAnsi="Helvetica" w:cs="Helvetica"/>
          <w:color w:val="333333"/>
          <w:kern w:val="0"/>
          <w:sz w:val="19"/>
          <w:szCs w:val="19"/>
        </w:rPr>
        <w:t>12.79</w:t>
      </w:r>
      <w:r w:rsidRPr="008F52FE">
        <w:rPr>
          <w:rFonts w:ascii="Helvetica" w:eastAsia="宋体" w:hAnsi="Helvetica" w:cs="Helvetica"/>
          <w:color w:val="333333"/>
          <w:kern w:val="0"/>
          <w:sz w:val="19"/>
          <w:szCs w:val="19"/>
        </w:rPr>
        <w:t>万元，降低</w:t>
      </w:r>
      <w:r w:rsidRPr="008F52FE">
        <w:rPr>
          <w:rFonts w:ascii="Helvetica" w:eastAsia="宋体" w:hAnsi="Helvetica" w:cs="Helvetica"/>
          <w:color w:val="333333"/>
          <w:kern w:val="0"/>
          <w:sz w:val="19"/>
          <w:szCs w:val="19"/>
        </w:rPr>
        <w:t>12.41%</w:t>
      </w:r>
      <w:r w:rsidRPr="008F52FE">
        <w:rPr>
          <w:rFonts w:ascii="Helvetica" w:eastAsia="宋体" w:hAnsi="Helvetica" w:cs="Helvetica"/>
          <w:color w:val="333333"/>
          <w:kern w:val="0"/>
          <w:sz w:val="19"/>
          <w:szCs w:val="19"/>
        </w:rPr>
        <w:t>。主要原因是：厉行节约，采取了切实可行的管理办法严控各项机关运行经费。</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二</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一般性支出情况</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年本部门一般公共预算开支会议费</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万元；培训费</w:t>
      </w:r>
      <w:r w:rsidRPr="008F52FE">
        <w:rPr>
          <w:rFonts w:ascii="Helvetica" w:eastAsia="宋体" w:hAnsi="Helvetica" w:cs="Helvetica"/>
          <w:color w:val="333333"/>
          <w:kern w:val="0"/>
          <w:sz w:val="19"/>
          <w:szCs w:val="19"/>
        </w:rPr>
        <w:t>61.9</w:t>
      </w:r>
      <w:r w:rsidRPr="008F52FE">
        <w:rPr>
          <w:rFonts w:ascii="Helvetica" w:eastAsia="宋体" w:hAnsi="Helvetica" w:cs="Helvetica"/>
          <w:color w:val="333333"/>
          <w:kern w:val="0"/>
          <w:sz w:val="19"/>
          <w:szCs w:val="19"/>
        </w:rPr>
        <w:t>万元，用于开展与业务相关的人员业务及技术培训，培训人员</w:t>
      </w:r>
      <w:r w:rsidRPr="008F52FE">
        <w:rPr>
          <w:rFonts w:ascii="Helvetica" w:eastAsia="宋体" w:hAnsi="Helvetica" w:cs="Helvetica"/>
          <w:color w:val="333333"/>
          <w:kern w:val="0"/>
          <w:sz w:val="19"/>
          <w:szCs w:val="19"/>
        </w:rPr>
        <w:t>265</w:t>
      </w:r>
      <w:r w:rsidRPr="008F52FE">
        <w:rPr>
          <w:rFonts w:ascii="Helvetica" w:eastAsia="宋体" w:hAnsi="Helvetica" w:cs="Helvetica"/>
          <w:color w:val="333333"/>
          <w:kern w:val="0"/>
          <w:sz w:val="19"/>
          <w:szCs w:val="19"/>
        </w:rPr>
        <w:t>人次，主要培训内容是基层农技人员技术培训、粮食生产技术培训和统防统治相关技术培训等。</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三</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政府采购支出情况</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本部门</w:t>
      </w: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年度政府采购支出总额</w:t>
      </w:r>
      <w:r w:rsidRPr="008F52FE">
        <w:rPr>
          <w:rFonts w:ascii="Helvetica" w:eastAsia="宋体" w:hAnsi="Helvetica" w:cs="Helvetica"/>
          <w:color w:val="333333"/>
          <w:kern w:val="0"/>
          <w:sz w:val="19"/>
          <w:szCs w:val="19"/>
        </w:rPr>
        <w:t>870.46</w:t>
      </w:r>
      <w:r w:rsidRPr="008F52FE">
        <w:rPr>
          <w:rFonts w:ascii="Helvetica" w:eastAsia="宋体" w:hAnsi="Helvetica" w:cs="Helvetica"/>
          <w:color w:val="333333"/>
          <w:kern w:val="0"/>
          <w:sz w:val="19"/>
          <w:szCs w:val="19"/>
        </w:rPr>
        <w:t>万元，其中：政府采购货物支出</w:t>
      </w:r>
      <w:r w:rsidRPr="008F52FE">
        <w:rPr>
          <w:rFonts w:ascii="Helvetica" w:eastAsia="宋体" w:hAnsi="Helvetica" w:cs="Helvetica"/>
          <w:color w:val="333333"/>
          <w:kern w:val="0"/>
          <w:sz w:val="19"/>
          <w:szCs w:val="19"/>
        </w:rPr>
        <w:t>245.25</w:t>
      </w:r>
      <w:r w:rsidRPr="008F52FE">
        <w:rPr>
          <w:rFonts w:ascii="Helvetica" w:eastAsia="宋体" w:hAnsi="Helvetica" w:cs="Helvetica"/>
          <w:color w:val="333333"/>
          <w:kern w:val="0"/>
          <w:sz w:val="19"/>
          <w:szCs w:val="19"/>
        </w:rPr>
        <w:t>万元、政府采购工程支出</w:t>
      </w:r>
      <w:r w:rsidRPr="008F52FE">
        <w:rPr>
          <w:rFonts w:ascii="Helvetica" w:eastAsia="宋体" w:hAnsi="Helvetica" w:cs="Helvetica"/>
          <w:color w:val="333333"/>
          <w:kern w:val="0"/>
          <w:sz w:val="19"/>
          <w:szCs w:val="19"/>
        </w:rPr>
        <w:t>39.53</w:t>
      </w:r>
      <w:r w:rsidRPr="008F52FE">
        <w:rPr>
          <w:rFonts w:ascii="Helvetica" w:eastAsia="宋体" w:hAnsi="Helvetica" w:cs="Helvetica"/>
          <w:color w:val="333333"/>
          <w:kern w:val="0"/>
          <w:sz w:val="19"/>
          <w:szCs w:val="19"/>
        </w:rPr>
        <w:t>万元、政府采购服务支出</w:t>
      </w:r>
      <w:r w:rsidRPr="008F52FE">
        <w:rPr>
          <w:rFonts w:ascii="Helvetica" w:eastAsia="宋体" w:hAnsi="Helvetica" w:cs="Helvetica"/>
          <w:color w:val="333333"/>
          <w:kern w:val="0"/>
          <w:sz w:val="19"/>
          <w:szCs w:val="19"/>
        </w:rPr>
        <w:t>585.68</w:t>
      </w:r>
      <w:r w:rsidRPr="008F52FE">
        <w:rPr>
          <w:rFonts w:ascii="Helvetica" w:eastAsia="宋体" w:hAnsi="Helvetica" w:cs="Helvetica"/>
          <w:color w:val="333333"/>
          <w:kern w:val="0"/>
          <w:sz w:val="19"/>
          <w:szCs w:val="19"/>
        </w:rPr>
        <w:t>万元。授予中小企业合同金额</w:t>
      </w:r>
      <w:r w:rsidRPr="008F52FE">
        <w:rPr>
          <w:rFonts w:ascii="Helvetica" w:eastAsia="宋体" w:hAnsi="Helvetica" w:cs="Helvetica"/>
          <w:color w:val="333333"/>
          <w:kern w:val="0"/>
          <w:sz w:val="19"/>
          <w:szCs w:val="19"/>
        </w:rPr>
        <w:t>870.46</w:t>
      </w:r>
      <w:r w:rsidRPr="008F52FE">
        <w:rPr>
          <w:rFonts w:ascii="Helvetica" w:eastAsia="宋体" w:hAnsi="Helvetica" w:cs="Helvetica"/>
          <w:color w:val="333333"/>
          <w:kern w:val="0"/>
          <w:sz w:val="19"/>
          <w:szCs w:val="19"/>
        </w:rPr>
        <w:t>万元，占政府采购支出总额的</w:t>
      </w:r>
      <w:r w:rsidRPr="008F52FE">
        <w:rPr>
          <w:rFonts w:ascii="Helvetica" w:eastAsia="宋体" w:hAnsi="Helvetica" w:cs="Helvetica"/>
          <w:color w:val="333333"/>
          <w:kern w:val="0"/>
          <w:sz w:val="19"/>
          <w:szCs w:val="19"/>
        </w:rPr>
        <w:t>100%</w:t>
      </w:r>
      <w:r w:rsidRPr="008F52FE">
        <w:rPr>
          <w:rFonts w:ascii="Helvetica" w:eastAsia="宋体" w:hAnsi="Helvetica" w:cs="Helvetica"/>
          <w:color w:val="333333"/>
          <w:kern w:val="0"/>
          <w:sz w:val="19"/>
          <w:szCs w:val="19"/>
        </w:rPr>
        <w:t>，其中：授予小微企业合同金额</w:t>
      </w:r>
      <w:r w:rsidRPr="008F52FE">
        <w:rPr>
          <w:rFonts w:ascii="Helvetica" w:eastAsia="宋体" w:hAnsi="Helvetica" w:cs="Helvetica"/>
          <w:color w:val="333333"/>
          <w:kern w:val="0"/>
          <w:sz w:val="19"/>
          <w:szCs w:val="19"/>
        </w:rPr>
        <w:t>870.46</w:t>
      </w:r>
      <w:r w:rsidRPr="008F52FE">
        <w:rPr>
          <w:rFonts w:ascii="Helvetica" w:eastAsia="宋体" w:hAnsi="Helvetica" w:cs="Helvetica"/>
          <w:color w:val="333333"/>
          <w:kern w:val="0"/>
          <w:sz w:val="19"/>
          <w:szCs w:val="19"/>
        </w:rPr>
        <w:t>万元，占政府采购支出总额的</w:t>
      </w:r>
      <w:r w:rsidRPr="008F52FE">
        <w:rPr>
          <w:rFonts w:ascii="Helvetica" w:eastAsia="宋体" w:hAnsi="Helvetica" w:cs="Helvetica"/>
          <w:color w:val="333333"/>
          <w:kern w:val="0"/>
          <w:sz w:val="19"/>
          <w:szCs w:val="19"/>
        </w:rPr>
        <w:t>100%</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四</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国有资产占用情况</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截至</w:t>
      </w:r>
      <w:r w:rsidRPr="008F52FE">
        <w:rPr>
          <w:rFonts w:ascii="Helvetica" w:eastAsia="宋体" w:hAnsi="Helvetica" w:cs="Helvetica"/>
          <w:color w:val="333333"/>
          <w:kern w:val="0"/>
          <w:sz w:val="19"/>
          <w:szCs w:val="19"/>
        </w:rPr>
        <w:t>2019</w:t>
      </w:r>
      <w:r w:rsidRPr="008F52FE">
        <w:rPr>
          <w:rFonts w:ascii="Helvetica" w:eastAsia="宋体" w:hAnsi="Helvetica" w:cs="Helvetica"/>
          <w:color w:val="333333"/>
          <w:kern w:val="0"/>
          <w:sz w:val="19"/>
          <w:szCs w:val="19"/>
        </w:rPr>
        <w:t>年</w:t>
      </w:r>
      <w:r w:rsidRPr="008F52FE">
        <w:rPr>
          <w:rFonts w:ascii="Helvetica" w:eastAsia="宋体" w:hAnsi="Helvetica" w:cs="Helvetica"/>
          <w:color w:val="333333"/>
          <w:kern w:val="0"/>
          <w:sz w:val="19"/>
          <w:szCs w:val="19"/>
        </w:rPr>
        <w:t>12</w:t>
      </w:r>
      <w:r w:rsidRPr="008F52FE">
        <w:rPr>
          <w:rFonts w:ascii="Helvetica" w:eastAsia="宋体" w:hAnsi="Helvetica" w:cs="Helvetica"/>
          <w:color w:val="333333"/>
          <w:kern w:val="0"/>
          <w:sz w:val="19"/>
          <w:szCs w:val="19"/>
        </w:rPr>
        <w:t>月</w:t>
      </w:r>
      <w:r w:rsidRPr="008F52FE">
        <w:rPr>
          <w:rFonts w:ascii="Helvetica" w:eastAsia="宋体" w:hAnsi="Helvetica" w:cs="Helvetica"/>
          <w:color w:val="333333"/>
          <w:kern w:val="0"/>
          <w:sz w:val="19"/>
          <w:szCs w:val="19"/>
        </w:rPr>
        <w:t>31</w:t>
      </w:r>
      <w:r w:rsidRPr="008F52FE">
        <w:rPr>
          <w:rFonts w:ascii="Helvetica" w:eastAsia="宋体" w:hAnsi="Helvetica" w:cs="Helvetica"/>
          <w:color w:val="333333"/>
          <w:kern w:val="0"/>
          <w:sz w:val="19"/>
          <w:szCs w:val="19"/>
        </w:rPr>
        <w:t>日，本单位共有车辆</w:t>
      </w:r>
      <w:r w:rsidRPr="008F52FE">
        <w:rPr>
          <w:rFonts w:ascii="Helvetica" w:eastAsia="宋体" w:hAnsi="Helvetica" w:cs="Helvetica"/>
          <w:color w:val="333333"/>
          <w:kern w:val="0"/>
          <w:sz w:val="19"/>
          <w:szCs w:val="19"/>
        </w:rPr>
        <w:t>3</w:t>
      </w:r>
      <w:r w:rsidRPr="008F52FE">
        <w:rPr>
          <w:rFonts w:ascii="Helvetica" w:eastAsia="宋体" w:hAnsi="Helvetica" w:cs="Helvetica"/>
          <w:color w:val="333333"/>
          <w:kern w:val="0"/>
          <w:sz w:val="19"/>
          <w:szCs w:val="19"/>
        </w:rPr>
        <w:t>辆，其中，领导干部用车</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辆、机要通信用车</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辆、应急保障用车</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辆、执法执勤用车</w:t>
      </w:r>
      <w:r w:rsidRPr="008F52FE">
        <w:rPr>
          <w:rFonts w:ascii="Helvetica" w:eastAsia="宋体" w:hAnsi="Helvetica" w:cs="Helvetica"/>
          <w:color w:val="333333"/>
          <w:kern w:val="0"/>
          <w:sz w:val="19"/>
          <w:szCs w:val="19"/>
        </w:rPr>
        <w:t>1</w:t>
      </w:r>
      <w:r w:rsidRPr="008F52FE">
        <w:rPr>
          <w:rFonts w:ascii="Helvetica" w:eastAsia="宋体" w:hAnsi="Helvetica" w:cs="Helvetica"/>
          <w:color w:val="333333"/>
          <w:kern w:val="0"/>
          <w:sz w:val="19"/>
          <w:szCs w:val="19"/>
        </w:rPr>
        <w:t>辆</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归口区公车办管理</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、特种专业技术用车</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辆、其他用车</w:t>
      </w:r>
      <w:r w:rsidRPr="008F52FE">
        <w:rPr>
          <w:rFonts w:ascii="Helvetica" w:eastAsia="宋体" w:hAnsi="Helvetica" w:cs="Helvetica"/>
          <w:color w:val="333333"/>
          <w:kern w:val="0"/>
          <w:sz w:val="19"/>
          <w:szCs w:val="19"/>
        </w:rPr>
        <w:t>2</w:t>
      </w:r>
      <w:r w:rsidRPr="008F52FE">
        <w:rPr>
          <w:rFonts w:ascii="Helvetica" w:eastAsia="宋体" w:hAnsi="Helvetica" w:cs="Helvetica"/>
          <w:color w:val="333333"/>
          <w:kern w:val="0"/>
          <w:sz w:val="19"/>
          <w:szCs w:val="19"/>
        </w:rPr>
        <w:t>辆，其他用车主要是无法办理报废手续挂账的车辆；单位价值</w:t>
      </w:r>
      <w:r w:rsidRPr="008F52FE">
        <w:rPr>
          <w:rFonts w:ascii="Helvetica" w:eastAsia="宋体" w:hAnsi="Helvetica" w:cs="Helvetica"/>
          <w:color w:val="333333"/>
          <w:kern w:val="0"/>
          <w:sz w:val="19"/>
          <w:szCs w:val="19"/>
        </w:rPr>
        <w:t>50</w:t>
      </w:r>
      <w:r w:rsidRPr="008F52FE">
        <w:rPr>
          <w:rFonts w:ascii="Helvetica" w:eastAsia="宋体" w:hAnsi="Helvetica" w:cs="Helvetica"/>
          <w:color w:val="333333"/>
          <w:kern w:val="0"/>
          <w:sz w:val="19"/>
          <w:szCs w:val="19"/>
        </w:rPr>
        <w:t>万元以上通用设备</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台</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套</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；单位价值</w:t>
      </w:r>
      <w:r w:rsidRPr="008F52FE">
        <w:rPr>
          <w:rFonts w:ascii="Helvetica" w:eastAsia="宋体" w:hAnsi="Helvetica" w:cs="Helvetica"/>
          <w:color w:val="333333"/>
          <w:kern w:val="0"/>
          <w:sz w:val="19"/>
          <w:szCs w:val="19"/>
        </w:rPr>
        <w:t>100</w:t>
      </w:r>
      <w:r w:rsidRPr="008F52FE">
        <w:rPr>
          <w:rFonts w:ascii="Helvetica" w:eastAsia="宋体" w:hAnsi="Helvetica" w:cs="Helvetica"/>
          <w:color w:val="333333"/>
          <w:kern w:val="0"/>
          <w:sz w:val="19"/>
          <w:szCs w:val="19"/>
        </w:rPr>
        <w:t>万元以上专用设备</w:t>
      </w:r>
      <w:r w:rsidRPr="008F52FE">
        <w:rPr>
          <w:rFonts w:ascii="Helvetica" w:eastAsia="宋体" w:hAnsi="Helvetica" w:cs="Helvetica"/>
          <w:color w:val="333333"/>
          <w:kern w:val="0"/>
          <w:sz w:val="19"/>
          <w:szCs w:val="19"/>
        </w:rPr>
        <w:t>0</w:t>
      </w:r>
      <w:r w:rsidRPr="008F52FE">
        <w:rPr>
          <w:rFonts w:ascii="Helvetica" w:eastAsia="宋体" w:hAnsi="Helvetica" w:cs="Helvetica"/>
          <w:color w:val="333333"/>
          <w:kern w:val="0"/>
          <w:sz w:val="19"/>
          <w:szCs w:val="19"/>
        </w:rPr>
        <w:t>台</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套</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lastRenderedPageBreak/>
        <w:t>第四部分</w:t>
      </w:r>
      <w:r w:rsidRPr="008F52FE">
        <w:rPr>
          <w:rFonts w:ascii="Helvetica" w:eastAsia="宋体" w:hAnsi="Helvetica" w:cs="Helvetica"/>
          <w:color w:val="333333"/>
          <w:kern w:val="0"/>
          <w:sz w:val="19"/>
          <w:szCs w:val="19"/>
        </w:rPr>
        <w:t xml:space="preserve"> </w:t>
      </w:r>
      <w:r w:rsidRPr="008F52FE">
        <w:rPr>
          <w:rFonts w:ascii="Helvetica" w:eastAsia="宋体" w:hAnsi="Helvetica" w:cs="Helvetica"/>
          <w:color w:val="333333"/>
          <w:kern w:val="0"/>
          <w:sz w:val="19"/>
          <w:szCs w:val="19"/>
        </w:rPr>
        <w:t>名词解释</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一、财政拨款收入：指中央财政当年拨付的资金。</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二、事业收入：指事业单位开展专业业务活动及辅助活动所取得的收入。如：中国财政杂志社的刊物发行收入，中国注册会计师协会、中国资产评估协会、中国国债协会、中国会计学会收取的会费收入等。</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三、经营收入：指事业单位在专业业务活动及其辅助活动之外开展非独立核算经营活动取得的收入。如：中国财政杂志社广告收入等。</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四、其他收入：指除上述</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财政拨款收入</w:t>
      </w:r>
      <w:r w:rsidRPr="008F52FE">
        <w:rPr>
          <w:rFonts w:ascii="Helvetica" w:eastAsia="宋体" w:hAnsi="Helvetica" w:cs="Helvetica"/>
          <w:color w:val="333333"/>
          <w:kern w:val="0"/>
          <w:sz w:val="19"/>
          <w:szCs w:val="19"/>
        </w:rPr>
        <w:t xml:space="preserve">” </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 xml:space="preserve"> “</w:t>
      </w:r>
      <w:r w:rsidRPr="008F52FE">
        <w:rPr>
          <w:rFonts w:ascii="Helvetica" w:eastAsia="宋体" w:hAnsi="Helvetica" w:cs="Helvetica"/>
          <w:color w:val="333333"/>
          <w:kern w:val="0"/>
          <w:sz w:val="19"/>
          <w:szCs w:val="19"/>
        </w:rPr>
        <w:t>事业收入</w:t>
      </w:r>
      <w:r w:rsidRPr="008F52FE">
        <w:rPr>
          <w:rFonts w:ascii="Helvetica" w:eastAsia="宋体" w:hAnsi="Helvetica" w:cs="Helvetica"/>
          <w:color w:val="333333"/>
          <w:kern w:val="0"/>
          <w:sz w:val="19"/>
          <w:szCs w:val="19"/>
        </w:rPr>
        <w:t xml:space="preserve">” </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经营收入</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等以外的收入。主要是按规定动用的售房收入、存款利息收入等。</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五、用事业基金弥补收支差额：指事业单位在当年的</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财政拨款收入</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事业收入</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经营收入</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其他收入</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不足以安排当年支出的情况下，使用以前年度积累的事业基金</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事业单位当年收支相抵后按国家规定提取、用于弥补以后年度收支差额的基金</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弥补本年度收支缺口的资金。</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六、年初结转和结余：指以前年度尚未完成、结转到本年按有关规定继续使用的资金。</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七、结余分配：指事业单位按规定提取的职工福利基金、事业基金和缴纳的所得税，以及建设单位按规定应交回的基本建设竣工项目结余资金。</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八、年末结转和结余：指本年度或以前年度预算安排、因客观条件发生变化无法按原计划实施，需要延迟到以后年度按有关规定继续使用的资金。</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九、基本支出：指为保障机构正常运转、完成日常工</w:t>
      </w:r>
      <w:r w:rsidRPr="008F52FE">
        <w:rPr>
          <w:rFonts w:ascii="Helvetica" w:eastAsia="宋体" w:hAnsi="Helvetica" w:cs="Helvetica"/>
          <w:color w:val="333333"/>
          <w:kern w:val="0"/>
          <w:sz w:val="22"/>
        </w:rPr>
        <w:t>作任务而发生的人员支出和公用支出。</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十、项目支出：指在基本支出之外为完成特定行政任务和事业发展目标所发生的支出。</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十一、经营支出：指事业单位在专业业务活动及其辅助活动之外开展非独立核算经营活动发生的支出。</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lastRenderedPageBreak/>
        <w:t>十二、</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三公</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经费：纳入中央财政预决算管理的</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三公</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经费，是指中央部门用财政拨款安排的因公出国</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境</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费、公务用车购置及运行费和公务接待费。其中，因公出国</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境</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费反映单位公务出国</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境</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的国际旅费、国外城市间交通费、住宿费、伙食费、培训费、公杂费等支出；公务用车购置及运行费反映单位公务用车车辆购置支出</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含车辆购置税</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及租用费、燃料费、维修费、过路过桥费、保险费、安全奖励费用等支出；公务接待费反映单位按规定开支的各类公务接待</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含外宾接待</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支出。</w:t>
      </w:r>
    </w:p>
    <w:p w:rsidR="008F52FE" w:rsidRPr="008F52FE" w:rsidRDefault="008F52FE" w:rsidP="008F52FE">
      <w:pPr>
        <w:widowControl/>
        <w:shd w:val="clear" w:color="auto" w:fill="FFFFFF"/>
        <w:spacing w:line="480" w:lineRule="auto"/>
        <w:ind w:firstLine="480"/>
        <w:rPr>
          <w:rFonts w:ascii="Helvetica" w:eastAsia="宋体" w:hAnsi="Helvetica" w:cs="Helvetica"/>
          <w:color w:val="333333"/>
          <w:kern w:val="0"/>
          <w:sz w:val="19"/>
          <w:szCs w:val="19"/>
        </w:rPr>
      </w:pPr>
      <w:r w:rsidRPr="008F52FE">
        <w:rPr>
          <w:rFonts w:ascii="Helvetica" w:eastAsia="宋体" w:hAnsi="Helvetica" w:cs="Helvetica"/>
          <w:color w:val="333333"/>
          <w:kern w:val="0"/>
          <w:sz w:val="19"/>
          <w:szCs w:val="19"/>
        </w:rPr>
        <w:t>十三、机关运行经费：为保障行政单位</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含参照公务员法管理的事业单位</w:t>
      </w:r>
      <w:r w:rsidRPr="008F52FE">
        <w:rPr>
          <w:rFonts w:ascii="Helvetica" w:eastAsia="宋体" w:hAnsi="Helvetica" w:cs="Helvetica"/>
          <w:color w:val="333333"/>
          <w:kern w:val="0"/>
          <w:sz w:val="19"/>
          <w:szCs w:val="19"/>
        </w:rPr>
        <w:t>)</w:t>
      </w:r>
      <w:r w:rsidRPr="008F52FE">
        <w:rPr>
          <w:rFonts w:ascii="Helvetica" w:eastAsia="宋体" w:hAnsi="Helvetica" w:cs="Helvetica"/>
          <w:color w:val="333333"/>
          <w:kern w:val="0"/>
          <w:sz w:val="19"/>
          <w:szCs w:val="19"/>
        </w:rPr>
        <w:t>运行用于购买货物和服务的各项资金，包括办公及印刷费、邮电费、差旅费、会议费、福利费、工会经费、日常维修费、专用材料及一般设备购置费、办公用房水电费、办公用房物业管理费、公务用车运行维护费等相关费用。</w:t>
      </w:r>
    </w:p>
    <w:p w:rsidR="00DB7861" w:rsidRPr="008F52FE" w:rsidRDefault="00DB7861"/>
    <w:sectPr w:rsidR="00DB7861" w:rsidRPr="008F52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861" w:rsidRDefault="00DB7861" w:rsidP="008F52FE">
      <w:r>
        <w:separator/>
      </w:r>
    </w:p>
  </w:endnote>
  <w:endnote w:type="continuationSeparator" w:id="1">
    <w:p w:rsidR="00DB7861" w:rsidRDefault="00DB7861" w:rsidP="008F52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861" w:rsidRDefault="00DB7861" w:rsidP="008F52FE">
      <w:r>
        <w:separator/>
      </w:r>
    </w:p>
  </w:footnote>
  <w:footnote w:type="continuationSeparator" w:id="1">
    <w:p w:rsidR="00DB7861" w:rsidRDefault="00DB7861" w:rsidP="008F52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52FE"/>
    <w:rsid w:val="008F52FE"/>
    <w:rsid w:val="00DB78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52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52FE"/>
    <w:rPr>
      <w:sz w:val="18"/>
      <w:szCs w:val="18"/>
    </w:rPr>
  </w:style>
  <w:style w:type="paragraph" w:styleId="a4">
    <w:name w:val="footer"/>
    <w:basedOn w:val="a"/>
    <w:link w:val="Char0"/>
    <w:uiPriority w:val="99"/>
    <w:semiHidden/>
    <w:unhideWhenUsed/>
    <w:rsid w:val="008F52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52FE"/>
    <w:rPr>
      <w:sz w:val="18"/>
      <w:szCs w:val="18"/>
    </w:rPr>
  </w:style>
  <w:style w:type="paragraph" w:styleId="a5">
    <w:name w:val="Normal (Web)"/>
    <w:basedOn w:val="a"/>
    <w:uiPriority w:val="99"/>
    <w:semiHidden/>
    <w:unhideWhenUsed/>
    <w:rsid w:val="008F52F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72133091">
      <w:bodyDiv w:val="1"/>
      <w:marLeft w:val="0"/>
      <w:marRight w:val="0"/>
      <w:marTop w:val="0"/>
      <w:marBottom w:val="0"/>
      <w:divBdr>
        <w:top w:val="none" w:sz="0" w:space="0" w:color="auto"/>
        <w:left w:val="none" w:sz="0" w:space="0" w:color="auto"/>
        <w:bottom w:val="none" w:sz="0" w:space="0" w:color="auto"/>
        <w:right w:val="none" w:sz="0" w:space="0" w:color="auto"/>
      </w:divBdr>
      <w:divsChild>
        <w:div w:id="1155949583">
          <w:marLeft w:val="0"/>
          <w:marRight w:val="0"/>
          <w:marTop w:val="300"/>
          <w:marBottom w:val="0"/>
          <w:divBdr>
            <w:top w:val="none" w:sz="0" w:space="0" w:color="auto"/>
            <w:left w:val="none" w:sz="0" w:space="0" w:color="auto"/>
            <w:bottom w:val="none" w:sz="0" w:space="0" w:color="auto"/>
            <w:right w:val="none" w:sz="0" w:space="0" w:color="auto"/>
          </w:divBdr>
        </w:div>
        <w:div w:id="654455358">
          <w:marLeft w:val="0"/>
          <w:marRight w:val="0"/>
          <w:marTop w:val="240"/>
          <w:marBottom w:val="0"/>
          <w:divBdr>
            <w:top w:val="none" w:sz="0" w:space="0" w:color="auto"/>
            <w:left w:val="none" w:sz="0" w:space="0" w:color="auto"/>
            <w:bottom w:val="none" w:sz="0" w:space="0" w:color="auto"/>
            <w:right w:val="none" w:sz="0" w:space="0" w:color="auto"/>
          </w:divBdr>
        </w:div>
        <w:div w:id="4006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1156</Words>
  <Characters>6594</Characters>
  <Application>Microsoft Office Word</Application>
  <DocSecurity>0</DocSecurity>
  <Lines>54</Lines>
  <Paragraphs>15</Paragraphs>
  <ScaleCrop>false</ScaleCrop>
  <Company/>
  <LinksUpToDate>false</LinksUpToDate>
  <CharactersWithSpaces>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2020-11-26T03:24:00Z</dcterms:created>
  <dcterms:modified xsi:type="dcterms:W3CDTF">2020-11-26T03:24:00Z</dcterms:modified>
</cp:coreProperties>
</file>