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sz w:val="84"/>
          <w:szCs w:val="84"/>
        </w:rPr>
      </w:pPr>
    </w:p>
    <w:p>
      <w:pPr>
        <w:pStyle w:val="12"/>
        <w:jc w:val="center"/>
        <w:rPr>
          <w:rFonts w:hint="eastAsia"/>
          <w:sz w:val="84"/>
          <w:szCs w:val="84"/>
        </w:rPr>
      </w:pPr>
    </w:p>
    <w:p>
      <w:pPr>
        <w:pStyle w:val="12"/>
        <w:jc w:val="center"/>
        <w:rPr>
          <w:rFonts w:hint="eastAsia"/>
          <w:sz w:val="84"/>
          <w:szCs w:val="84"/>
        </w:rPr>
      </w:pPr>
    </w:p>
    <w:p>
      <w:pPr>
        <w:pStyle w:val="12"/>
        <w:jc w:val="center"/>
        <w:rPr>
          <w:rFonts w:hint="eastAsia"/>
          <w:sz w:val="84"/>
          <w:szCs w:val="84"/>
        </w:rPr>
      </w:pPr>
    </w:p>
    <w:p>
      <w:pPr>
        <w:pStyle w:val="12"/>
        <w:jc w:val="center"/>
        <w:rPr>
          <w:sz w:val="84"/>
          <w:szCs w:val="84"/>
        </w:rPr>
      </w:pPr>
      <w:r>
        <w:rPr>
          <w:rFonts w:hint="eastAsia"/>
          <w:sz w:val="84"/>
          <w:szCs w:val="84"/>
        </w:rPr>
        <w:t>2019年度</w:t>
      </w:r>
    </w:p>
    <w:p>
      <w:pPr>
        <w:pStyle w:val="12"/>
        <w:jc w:val="center"/>
        <w:rPr>
          <w:sz w:val="84"/>
          <w:szCs w:val="84"/>
        </w:rPr>
      </w:pPr>
      <w:r>
        <w:rPr>
          <w:rFonts w:hint="eastAsia"/>
          <w:sz w:val="84"/>
          <w:szCs w:val="84"/>
          <w:lang w:eastAsia="zh-CN"/>
        </w:rPr>
        <w:t>区政协</w:t>
      </w:r>
      <w:r>
        <w:rPr>
          <w:rFonts w:hint="eastAsia"/>
          <w:sz w:val="84"/>
          <w:szCs w:val="84"/>
        </w:rPr>
        <w:t>单位部门决算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rPr>
          <w:sz w:val="56"/>
          <w:szCs w:val="56"/>
        </w:rPr>
      </w:pPr>
    </w:p>
    <w:p>
      <w:pPr>
        <w:pStyle w:val="12"/>
        <w:spacing w:line="520" w:lineRule="exact"/>
        <w:jc w:val="center"/>
        <w:rPr>
          <w:sz w:val="56"/>
          <w:szCs w:val="56"/>
        </w:rPr>
      </w:pPr>
      <w:r>
        <w:rPr>
          <w:rFonts w:hint="eastAsia"/>
          <w:sz w:val="56"/>
          <w:szCs w:val="56"/>
        </w:rPr>
        <w:t>目录</w:t>
      </w:r>
    </w:p>
    <w:p>
      <w:pPr>
        <w:pStyle w:val="12"/>
        <w:spacing w:line="520" w:lineRule="exact"/>
        <w:outlineLvl w:val="0"/>
        <w:rPr>
          <w:rFonts w:ascii="仿宋_GB2312" w:hAnsi="仿宋_GB2312" w:cs="仿宋_GB2312"/>
          <w:b/>
          <w:sz w:val="28"/>
          <w:szCs w:val="28"/>
        </w:rPr>
      </w:pPr>
      <w:r>
        <w:rPr>
          <w:rFonts w:hint="eastAsia"/>
          <w:b/>
          <w:sz w:val="28"/>
          <w:szCs w:val="28"/>
        </w:rPr>
        <w:t>第一部分XX单位概况</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2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2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outlineLvl w:val="0"/>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outlineLvl w:val="0"/>
        <w:rPr>
          <w:sz w:val="72"/>
          <w:szCs w:val="72"/>
        </w:rPr>
      </w:pPr>
      <w:r>
        <w:rPr>
          <w:rFonts w:ascii="黑体" w:hAnsi="黑体" w:eastAsia="黑体" w:cs="黑体"/>
          <w:b/>
          <w:color w:val="000000"/>
          <w:kern w:val="0"/>
          <w:sz w:val="28"/>
          <w:szCs w:val="28"/>
        </w:rPr>
        <w:t>第五部分附件</w:t>
      </w:r>
    </w:p>
    <w:p>
      <w:pPr>
        <w:pStyle w:val="12"/>
        <w:jc w:val="left"/>
        <w:outlineLvl w:val="0"/>
        <w:rPr>
          <w:sz w:val="44"/>
          <w:szCs w:val="44"/>
        </w:rPr>
      </w:pPr>
      <w:r>
        <w:rPr>
          <w:rFonts w:hint="eastAsia"/>
          <w:sz w:val="44"/>
          <w:szCs w:val="44"/>
        </w:rPr>
        <w:t>第一部分</w:t>
      </w:r>
      <w:r>
        <w:rPr>
          <w:sz w:val="44"/>
          <w:szCs w:val="44"/>
        </w:rPr>
        <w:t xml:space="preserve"> </w:t>
      </w:r>
      <w:r>
        <w:rPr>
          <w:rFonts w:hint="eastAsia"/>
          <w:sz w:val="44"/>
          <w:szCs w:val="44"/>
          <w:lang w:eastAsia="zh-CN"/>
        </w:rPr>
        <w:t>政协</w:t>
      </w:r>
      <w:r>
        <w:rPr>
          <w:rFonts w:hint="eastAsia"/>
          <w:sz w:val="44"/>
          <w:szCs w:val="44"/>
        </w:rPr>
        <w:t>单位概况</w:t>
      </w:r>
    </w:p>
    <w:p>
      <w:pPr>
        <w:pStyle w:val="13"/>
        <w:numPr>
          <w:ilvl w:val="0"/>
          <w:numId w:val="1"/>
        </w:numPr>
        <w:ind w:firstLineChars="0"/>
        <w:jc w:val="left"/>
        <w:outlineLvl w:val="1"/>
        <w:rPr>
          <w:rFonts w:ascii="黑体" w:hAnsi="黑体" w:eastAsia="黑体"/>
          <w:sz w:val="32"/>
          <w:szCs w:val="32"/>
        </w:rPr>
      </w:pPr>
      <w:r>
        <w:rPr>
          <w:rFonts w:ascii="黑体" w:hAnsi="黑体" w:eastAsia="黑体"/>
          <w:sz w:val="32"/>
          <w:szCs w:val="32"/>
        </w:rPr>
        <w:t>部门职责</w:t>
      </w:r>
    </w:p>
    <w:p>
      <w:pPr>
        <w:pStyle w:val="9"/>
        <w:widowControl/>
        <w:shd w:val="clear" w:color="auto" w:fill="FFFFFF"/>
        <w:spacing w:before="157" w:beforeAutospacing="0" w:after="157" w:afterAutospacing="0" w:line="315" w:lineRule="atLeast"/>
        <w:ind w:firstLine="560"/>
        <w:jc w:val="both"/>
        <w:rPr>
          <w:rFonts w:ascii="仿宋_GB2312" w:eastAsia="仿宋_GB2312" w:hAnsiTheme="minorEastAsia"/>
          <w:sz w:val="28"/>
          <w:szCs w:val="32"/>
        </w:rPr>
      </w:pPr>
      <w:r>
        <w:rPr>
          <w:rFonts w:hint="eastAsia" w:ascii="宋体" w:hAnsi="宋体" w:eastAsia="宋体" w:cs="宋体"/>
          <w:color w:val="auto"/>
          <w:sz w:val="28"/>
          <w:szCs w:val="28"/>
          <w:shd w:val="clear" w:color="auto" w:fill="FFFFFF"/>
        </w:rPr>
        <w:t>资阳区政协是资阳区各党派、团体和各族各界人士参政议政的机关，主要职能是政治协商、民主监督、参政议政。政协机关属独立核算的行政全额拨款预算单位。</w:t>
      </w:r>
    </w:p>
    <w:p>
      <w:pPr>
        <w:widowControl/>
        <w:spacing w:line="600" w:lineRule="exact"/>
        <w:outlineLvl w:val="1"/>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eastAsia="宋体" w:asciiTheme="minorEastAsia" w:hAnsiTheme="minorEastAsia"/>
          <w:bCs/>
          <w:color w:val="auto"/>
          <w:kern w:val="0"/>
          <w:sz w:val="32"/>
          <w:szCs w:val="32"/>
          <w:lang w:eastAsia="zh-CN"/>
        </w:rPr>
      </w:pPr>
      <w:r>
        <w:rPr>
          <w:rFonts w:hint="eastAsia" w:asciiTheme="minorEastAsia" w:hAnsiTheme="minorEastAsia"/>
          <w:bCs/>
          <w:color w:val="auto"/>
          <w:kern w:val="0"/>
          <w:sz w:val="32"/>
          <w:szCs w:val="32"/>
        </w:rPr>
        <w:t>（一）内设机构设置。</w:t>
      </w:r>
      <w:r>
        <w:rPr>
          <w:rFonts w:hint="eastAsia" w:ascii="宋体" w:hAnsi="宋体" w:eastAsia="宋体" w:cs="宋体"/>
          <w:color w:val="auto"/>
          <w:kern w:val="0"/>
          <w:sz w:val="28"/>
          <w:szCs w:val="28"/>
          <w:shd w:val="clear" w:color="auto" w:fill="FFFFFF"/>
        </w:rPr>
        <w:t>政协部门只有本级，没有其他二级预算单位</w:t>
      </w:r>
      <w:r>
        <w:rPr>
          <w:rFonts w:hint="eastAsia" w:ascii="宋体" w:hAnsi="宋体" w:eastAsia="宋体" w:cs="宋体"/>
          <w:color w:val="auto"/>
          <w:kern w:val="0"/>
          <w:sz w:val="28"/>
          <w:szCs w:val="28"/>
          <w:shd w:val="clear" w:color="auto" w:fill="FFFFFF"/>
          <w:lang w:eastAsia="zh-CN"/>
        </w:rPr>
        <w:t>。</w:t>
      </w:r>
    </w:p>
    <w:p>
      <w:pPr>
        <w:widowControl/>
        <w:spacing w:line="600" w:lineRule="exact"/>
        <w:rPr>
          <w:rFonts w:hint="eastAsia" w:asciiTheme="minorEastAsia" w:hAnsiTheme="minorEastAsia" w:eastAsiaTheme="minorEastAsia"/>
          <w:bCs/>
          <w:color w:val="auto"/>
          <w:kern w:val="0"/>
          <w:sz w:val="32"/>
          <w:szCs w:val="32"/>
          <w:lang w:eastAsia="zh-CN"/>
        </w:rPr>
      </w:pPr>
      <w:r>
        <w:rPr>
          <w:rFonts w:hint="eastAsia" w:asciiTheme="minorEastAsia" w:hAnsiTheme="minorEastAsia"/>
          <w:bCs/>
          <w:color w:val="auto"/>
          <w:kern w:val="0"/>
          <w:sz w:val="32"/>
          <w:szCs w:val="32"/>
        </w:rPr>
        <w:t>（二）决算单位构成。</w:t>
      </w:r>
      <w:r>
        <w:rPr>
          <w:rFonts w:hint="eastAsia" w:ascii="宋体" w:hAnsi="宋体" w:eastAsia="宋体" w:cs="宋体"/>
          <w:bCs/>
          <w:color w:val="auto"/>
          <w:kern w:val="0"/>
          <w:sz w:val="32"/>
          <w:szCs w:val="32"/>
          <w:lang w:eastAsia="zh-CN"/>
        </w:rPr>
        <w:t>政协</w:t>
      </w:r>
      <w:r>
        <w:rPr>
          <w:rFonts w:hint="eastAsia" w:asciiTheme="minorEastAsia" w:hAnsiTheme="minorEastAsia"/>
          <w:bCs/>
          <w:color w:val="auto"/>
          <w:kern w:val="0"/>
          <w:sz w:val="32"/>
          <w:szCs w:val="32"/>
        </w:rPr>
        <w:t>单位</w:t>
      </w:r>
      <w:r>
        <w:rPr>
          <w:rFonts w:asciiTheme="minorEastAsia" w:hAnsiTheme="minorEastAsia"/>
          <w:bCs/>
          <w:color w:val="auto"/>
          <w:kern w:val="0"/>
          <w:sz w:val="32"/>
          <w:szCs w:val="32"/>
        </w:rPr>
        <w:t>2019</w:t>
      </w:r>
      <w:r>
        <w:rPr>
          <w:rFonts w:hint="eastAsia" w:asciiTheme="minorEastAsia" w:hAnsiTheme="minorEastAsia"/>
          <w:bCs/>
          <w:color w:val="auto"/>
          <w:kern w:val="0"/>
          <w:sz w:val="32"/>
          <w:szCs w:val="32"/>
        </w:rPr>
        <w:t>年部门决算汇总公开单位构成包括：</w:t>
      </w:r>
      <w:r>
        <w:rPr>
          <w:rFonts w:hint="eastAsia" w:asciiTheme="minorEastAsia" w:hAnsiTheme="minorEastAsia"/>
          <w:bCs/>
          <w:color w:val="auto"/>
          <w:kern w:val="0"/>
          <w:sz w:val="32"/>
          <w:szCs w:val="32"/>
          <w:lang w:eastAsia="zh-CN"/>
        </w:rPr>
        <w:t>政协</w:t>
      </w:r>
      <w:r>
        <w:rPr>
          <w:rFonts w:hint="eastAsia" w:asciiTheme="minorEastAsia" w:hAnsiTheme="minorEastAsia"/>
          <w:bCs/>
          <w:color w:val="auto"/>
          <w:kern w:val="0"/>
          <w:sz w:val="32"/>
          <w:szCs w:val="32"/>
        </w:rPr>
        <w:t>单位本级</w:t>
      </w:r>
      <w:r>
        <w:rPr>
          <w:rFonts w:hint="eastAsia" w:asciiTheme="minorEastAsia" w:hAnsiTheme="minorEastAsia"/>
          <w:bCs/>
          <w:color w:val="auto"/>
          <w:kern w:val="0"/>
          <w:sz w:val="32"/>
          <w:szCs w:val="32"/>
          <w:lang w:eastAsia="zh-CN"/>
        </w:rPr>
        <w:t>。</w:t>
      </w:r>
    </w:p>
    <w:p>
      <w:pPr>
        <w:widowControl/>
        <w:spacing w:line="600" w:lineRule="exact"/>
        <w:rPr>
          <w:rFonts w:asciiTheme="minorEastAsia" w:hAnsiTheme="minorEastAsia"/>
          <w:bCs/>
          <w:kern w:val="0"/>
          <w:sz w:val="32"/>
          <w:szCs w:val="32"/>
        </w:rPr>
      </w:pPr>
    </w:p>
    <w:p>
      <w:pPr>
        <w:pStyle w:val="12"/>
        <w:numPr>
          <w:ilvl w:val="0"/>
          <w:numId w:val="2"/>
        </w:numPr>
        <w:jc w:val="left"/>
        <w:outlineLvl w:val="0"/>
        <w:rPr>
          <w:rFonts w:hint="eastAsia"/>
          <w:sz w:val="44"/>
          <w:szCs w:val="44"/>
          <w:lang w:eastAsia="zh-CN"/>
        </w:rPr>
      </w:pPr>
      <w:r>
        <w:rPr>
          <w:rFonts w:hint="eastAsia"/>
          <w:sz w:val="44"/>
          <w:szCs w:val="44"/>
        </w:rPr>
        <w:t>部门决算表</w:t>
      </w:r>
      <w:r>
        <w:rPr>
          <w:rFonts w:hint="eastAsia"/>
          <w:sz w:val="44"/>
          <w:szCs w:val="44"/>
          <w:lang w:eastAsia="zh-CN"/>
        </w:rPr>
        <w:t>（</w:t>
      </w:r>
      <w:r>
        <w:rPr>
          <w:rFonts w:hint="eastAsia"/>
          <w:sz w:val="44"/>
          <w:szCs w:val="44"/>
          <w:lang w:val="en-US" w:eastAsia="zh-CN"/>
        </w:rPr>
        <w:t>见附表</w:t>
      </w:r>
      <w:r>
        <w:rPr>
          <w:rFonts w:hint="eastAsia"/>
          <w:sz w:val="44"/>
          <w:szCs w:val="44"/>
          <w:lang w:eastAsia="zh-CN"/>
        </w:rPr>
        <w:t>）</w:t>
      </w:r>
    </w:p>
    <w:p>
      <w:pPr>
        <w:pStyle w:val="12"/>
        <w:numPr>
          <w:ilvl w:val="0"/>
          <w:numId w:val="0"/>
        </w:numPr>
        <w:jc w:val="left"/>
        <w:rPr>
          <w:rFonts w:hint="eastAsia"/>
          <w:sz w:val="44"/>
          <w:szCs w:val="44"/>
          <w:lang w:eastAsia="zh-CN"/>
        </w:rPr>
      </w:pPr>
    </w:p>
    <w:p>
      <w:pPr>
        <w:pStyle w:val="12"/>
        <w:jc w:val="both"/>
        <w:outlineLvl w:val="0"/>
        <w:rPr>
          <w:sz w:val="48"/>
          <w:szCs w:val="48"/>
        </w:rPr>
      </w:pPr>
      <w:r>
        <w:rPr>
          <w:rFonts w:hint="eastAsia"/>
          <w:sz w:val="48"/>
          <w:szCs w:val="48"/>
        </w:rPr>
        <w:t>第三部分</w:t>
      </w:r>
      <w:r>
        <w:rPr>
          <w:sz w:val="48"/>
          <w:szCs w:val="48"/>
        </w:rPr>
        <w:t>2019</w:t>
      </w:r>
      <w:r>
        <w:rPr>
          <w:rFonts w:hint="eastAsia"/>
          <w:sz w:val="48"/>
          <w:szCs w:val="48"/>
        </w:rPr>
        <w:t>年度部门决算情况说明</w:t>
      </w:r>
    </w:p>
    <w:p>
      <w:pPr>
        <w:pStyle w:val="12"/>
        <w:outlineLvl w:val="1"/>
        <w:rPr>
          <w:rFonts w:hAnsi="黑体"/>
          <w:b/>
          <w:sz w:val="32"/>
          <w:szCs w:val="32"/>
        </w:rPr>
      </w:pPr>
      <w:r>
        <w:rPr>
          <w:rFonts w:hint="eastAsia" w:hAnsi="黑体"/>
          <w:b/>
          <w:sz w:val="32"/>
          <w:szCs w:val="32"/>
        </w:rPr>
        <w:t>一、收入支出决算总体情况说明</w:t>
      </w:r>
    </w:p>
    <w:p>
      <w:pPr>
        <w:pStyle w:val="12"/>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2019 年度收、支总计</w:t>
      </w:r>
      <w:r>
        <w:rPr>
          <w:rFonts w:hint="eastAsia" w:asciiTheme="minorEastAsia" w:hAnsiTheme="minorEastAsia" w:eastAsiaTheme="minorEastAsia"/>
          <w:color w:val="auto"/>
          <w:sz w:val="32"/>
          <w:szCs w:val="32"/>
          <w:lang w:val="en-US" w:eastAsia="zh-CN"/>
        </w:rPr>
        <w:t>726.51</w:t>
      </w:r>
      <w:r>
        <w:rPr>
          <w:rFonts w:hint="eastAsia" w:asciiTheme="minorEastAsia" w:hAnsiTheme="minorEastAsia" w:eastAsiaTheme="minorEastAsia"/>
          <w:color w:val="auto"/>
          <w:sz w:val="32"/>
          <w:szCs w:val="32"/>
        </w:rPr>
        <w:t>万元。与2018年相比，减少</w:t>
      </w:r>
      <w:r>
        <w:rPr>
          <w:rFonts w:hint="eastAsia" w:asciiTheme="minorEastAsia" w:hAnsiTheme="minorEastAsia" w:eastAsiaTheme="minorEastAsia"/>
          <w:color w:val="auto"/>
          <w:sz w:val="32"/>
          <w:szCs w:val="32"/>
          <w:lang w:val="en-US" w:eastAsia="zh-CN"/>
        </w:rPr>
        <w:t>40.09</w:t>
      </w:r>
      <w:r>
        <w:rPr>
          <w:rFonts w:hint="eastAsia" w:asciiTheme="minorEastAsia" w:hAnsiTheme="minorEastAsia" w:eastAsiaTheme="minorEastAsia"/>
          <w:color w:val="auto"/>
          <w:sz w:val="32"/>
          <w:szCs w:val="32"/>
        </w:rPr>
        <w:t>万元，减少</w:t>
      </w:r>
      <w:r>
        <w:rPr>
          <w:rFonts w:hint="eastAsia" w:asciiTheme="minorEastAsia" w:hAnsiTheme="minorEastAsia" w:eastAsiaTheme="minorEastAsia"/>
          <w:color w:val="auto"/>
          <w:sz w:val="32"/>
          <w:szCs w:val="32"/>
          <w:lang w:val="en-US" w:eastAsia="zh-CN"/>
        </w:rPr>
        <w:t>5.30</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eastAsia="zh-CN"/>
        </w:rPr>
        <w:t>机关修缮以及年底部分开支到</w:t>
      </w:r>
      <w:r>
        <w:rPr>
          <w:rFonts w:hint="eastAsia" w:asciiTheme="minorEastAsia" w:hAnsiTheme="minorEastAsia" w:eastAsiaTheme="minorEastAsia"/>
          <w:color w:val="auto"/>
          <w:sz w:val="32"/>
          <w:szCs w:val="32"/>
          <w:lang w:val="en-US" w:eastAsia="zh-CN"/>
        </w:rPr>
        <w:t>2020年初结账</w:t>
      </w:r>
      <w:r>
        <w:rPr>
          <w:rFonts w:hint="eastAsia" w:asciiTheme="minorEastAsia" w:hAnsiTheme="minorEastAsia" w:eastAsiaTheme="minorEastAsia"/>
          <w:color w:val="auto"/>
          <w:sz w:val="32"/>
          <w:szCs w:val="32"/>
          <w:lang w:eastAsia="zh-CN"/>
        </w:rPr>
        <w:t>。</w:t>
      </w:r>
    </w:p>
    <w:p>
      <w:pPr>
        <w:pStyle w:val="12"/>
        <w:outlineLvl w:val="1"/>
        <w:rPr>
          <w:rFonts w:hAnsi="黑体"/>
          <w:b/>
          <w:sz w:val="32"/>
          <w:szCs w:val="32"/>
        </w:rPr>
      </w:pPr>
      <w:r>
        <w:rPr>
          <w:rFonts w:hint="eastAsia" w:hAnsi="黑体"/>
          <w:b/>
          <w:sz w:val="32"/>
          <w:szCs w:val="32"/>
        </w:rPr>
        <w:t>二、收入决算情况说明</w:t>
      </w:r>
    </w:p>
    <w:p>
      <w:pPr>
        <w:pStyle w:val="12"/>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本年收入合计</w:t>
      </w:r>
      <w:r>
        <w:rPr>
          <w:rFonts w:hint="eastAsia" w:asciiTheme="minorEastAsia" w:hAnsiTheme="minorEastAsia" w:eastAsiaTheme="minorEastAsia"/>
          <w:color w:val="auto"/>
          <w:sz w:val="32"/>
          <w:szCs w:val="32"/>
          <w:lang w:val="en-US" w:eastAsia="zh-CN"/>
        </w:rPr>
        <w:t>623.7</w:t>
      </w:r>
      <w:r>
        <w:rPr>
          <w:rFonts w:hint="eastAsia" w:asciiTheme="minorEastAsia" w:hAnsiTheme="minorEastAsia" w:eastAsiaTheme="minorEastAsia"/>
          <w:color w:val="auto"/>
          <w:sz w:val="32"/>
          <w:szCs w:val="32"/>
        </w:rPr>
        <w:t>万元，其中：财政拨款收入</w:t>
      </w:r>
      <w:r>
        <w:rPr>
          <w:rFonts w:hint="eastAsia" w:asciiTheme="minorEastAsia" w:hAnsiTheme="minorEastAsia" w:eastAsiaTheme="minorEastAsia"/>
          <w:color w:val="auto"/>
          <w:sz w:val="32"/>
          <w:szCs w:val="32"/>
          <w:lang w:val="en-US" w:eastAsia="zh-CN"/>
        </w:rPr>
        <w:t>619.89</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99.39</w:t>
      </w:r>
      <w:r>
        <w:rPr>
          <w:rFonts w:hint="eastAsia" w:asciiTheme="minorEastAsia" w:hAnsiTheme="minorEastAsia" w:eastAsiaTheme="minorEastAsia"/>
          <w:color w:val="auto"/>
          <w:sz w:val="32"/>
          <w:szCs w:val="32"/>
        </w:rPr>
        <w:t>%；上级补助收入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%；事业收入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%；经营收入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%；附属单位上缴收入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%；其他收入</w:t>
      </w:r>
      <w:r>
        <w:rPr>
          <w:rFonts w:hint="eastAsia" w:asciiTheme="minorEastAsia" w:hAnsiTheme="minorEastAsia" w:eastAsiaTheme="minorEastAsia"/>
          <w:color w:val="auto"/>
          <w:sz w:val="32"/>
          <w:szCs w:val="32"/>
          <w:lang w:val="en-US" w:eastAsia="zh-CN"/>
        </w:rPr>
        <w:t>3.81</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0.61</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w:t>
      </w:r>
    </w:p>
    <w:p>
      <w:pPr>
        <w:pStyle w:val="12"/>
        <w:outlineLvl w:val="1"/>
        <w:rPr>
          <w:rFonts w:hAnsi="黑体"/>
          <w:b/>
          <w:sz w:val="32"/>
          <w:szCs w:val="32"/>
        </w:rPr>
      </w:pPr>
      <w:r>
        <w:rPr>
          <w:rFonts w:hint="eastAsia" w:hAnsi="黑体"/>
          <w:b/>
          <w:sz w:val="32"/>
          <w:szCs w:val="32"/>
        </w:rPr>
        <w:t>三、支出决算情况说明</w:t>
      </w:r>
    </w:p>
    <w:p>
      <w:pPr>
        <w:pStyle w:val="12"/>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本年支出合计</w:t>
      </w:r>
      <w:r>
        <w:rPr>
          <w:rFonts w:hint="eastAsia" w:asciiTheme="minorEastAsia" w:hAnsiTheme="minorEastAsia" w:eastAsiaTheme="minorEastAsia"/>
          <w:color w:val="auto"/>
          <w:sz w:val="32"/>
          <w:szCs w:val="32"/>
          <w:lang w:val="en-US" w:eastAsia="zh-CN"/>
        </w:rPr>
        <w:t>706.48</w:t>
      </w:r>
      <w:r>
        <w:rPr>
          <w:rFonts w:hint="eastAsia" w:asciiTheme="minorEastAsia" w:hAnsiTheme="minorEastAsia" w:eastAsiaTheme="minorEastAsia"/>
          <w:color w:val="auto"/>
          <w:sz w:val="32"/>
          <w:szCs w:val="32"/>
        </w:rPr>
        <w:t>万元，其中：基本支出</w:t>
      </w:r>
      <w:r>
        <w:rPr>
          <w:rFonts w:hint="eastAsia" w:asciiTheme="minorEastAsia" w:hAnsiTheme="minorEastAsia" w:eastAsiaTheme="minorEastAsia"/>
          <w:color w:val="auto"/>
          <w:sz w:val="32"/>
          <w:szCs w:val="32"/>
          <w:lang w:val="en-US" w:eastAsia="zh-CN"/>
        </w:rPr>
        <w:t>659.44</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93.34</w:t>
      </w:r>
      <w:r>
        <w:rPr>
          <w:rFonts w:hint="eastAsia" w:asciiTheme="minorEastAsia" w:hAnsiTheme="minorEastAsia" w:eastAsiaTheme="minorEastAsia"/>
          <w:color w:val="auto"/>
          <w:sz w:val="32"/>
          <w:szCs w:val="32"/>
        </w:rPr>
        <w:t>%；项目支出</w:t>
      </w:r>
      <w:r>
        <w:rPr>
          <w:rFonts w:hint="eastAsia" w:asciiTheme="minorEastAsia" w:hAnsiTheme="minorEastAsia" w:eastAsiaTheme="minorEastAsia"/>
          <w:color w:val="auto"/>
          <w:sz w:val="32"/>
          <w:szCs w:val="32"/>
          <w:lang w:val="en-US" w:eastAsia="zh-CN"/>
        </w:rPr>
        <w:t>47.05</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6.66</w:t>
      </w:r>
      <w:r>
        <w:rPr>
          <w:rFonts w:hint="eastAsia" w:asciiTheme="minorEastAsia" w:hAnsiTheme="minorEastAsia" w:eastAsiaTheme="minorEastAsia"/>
          <w:color w:val="auto"/>
          <w:sz w:val="32"/>
          <w:szCs w:val="32"/>
        </w:rPr>
        <w:t>%；上缴上级支出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%；经营支出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%；对附属单位补助支出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w:t>
      </w:r>
    </w:p>
    <w:p>
      <w:pPr>
        <w:pStyle w:val="12"/>
        <w:outlineLvl w:val="1"/>
        <w:rPr>
          <w:rFonts w:hAnsi="黑体"/>
          <w:b/>
          <w:sz w:val="32"/>
          <w:szCs w:val="32"/>
        </w:rPr>
      </w:pPr>
      <w:r>
        <w:rPr>
          <w:rFonts w:hint="eastAsia" w:hAnsi="黑体"/>
          <w:b/>
          <w:sz w:val="32"/>
          <w:szCs w:val="32"/>
        </w:rPr>
        <w:t>四、财政拨款收入支出决算总体情况说明</w:t>
      </w:r>
    </w:p>
    <w:p>
      <w:pPr>
        <w:pStyle w:val="12"/>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color w:val="auto"/>
          <w:sz w:val="32"/>
          <w:szCs w:val="32"/>
        </w:rPr>
        <w:t>2019年度财政拨款收、支总计</w:t>
      </w:r>
      <w:r>
        <w:rPr>
          <w:rFonts w:hint="eastAsia" w:asciiTheme="minorEastAsia" w:hAnsiTheme="minorEastAsia" w:eastAsiaTheme="minorEastAsia"/>
          <w:color w:val="auto"/>
          <w:sz w:val="32"/>
          <w:szCs w:val="32"/>
          <w:lang w:val="en-US" w:eastAsia="zh-CN"/>
        </w:rPr>
        <w:t>715</w:t>
      </w:r>
      <w:r>
        <w:rPr>
          <w:rFonts w:hint="eastAsia" w:asciiTheme="minorEastAsia" w:hAnsiTheme="minorEastAsia" w:eastAsiaTheme="minorEastAsia"/>
          <w:color w:val="auto"/>
          <w:sz w:val="32"/>
          <w:szCs w:val="32"/>
        </w:rPr>
        <w:t>万元，与2018年相比，减少</w:t>
      </w:r>
      <w:r>
        <w:rPr>
          <w:rFonts w:hint="eastAsia" w:asciiTheme="minorEastAsia" w:hAnsiTheme="minorEastAsia" w:eastAsiaTheme="minorEastAsia"/>
          <w:color w:val="auto"/>
          <w:sz w:val="32"/>
          <w:szCs w:val="32"/>
          <w:lang w:val="en-US" w:eastAsia="zh-CN"/>
        </w:rPr>
        <w:t>51.6</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rPr>
        <w:t>减少</w:t>
      </w:r>
      <w:r>
        <w:rPr>
          <w:rFonts w:hint="eastAsia" w:asciiTheme="minorEastAsia" w:hAnsiTheme="minorEastAsia" w:eastAsiaTheme="minorEastAsia"/>
          <w:color w:val="auto"/>
          <w:sz w:val="32"/>
          <w:szCs w:val="32"/>
          <w:lang w:val="en-US" w:eastAsia="zh-CN"/>
        </w:rPr>
        <w:t>6.73</w:t>
      </w:r>
      <w:r>
        <w:rPr>
          <w:rFonts w:hint="eastAsia" w:asciiTheme="minorEastAsia" w:hAnsiTheme="minorEastAsia" w:eastAsiaTheme="minorEastAsia"/>
          <w:color w:val="auto"/>
          <w:sz w:val="32"/>
          <w:szCs w:val="32"/>
        </w:rPr>
        <w:t>%，主要是因为</w:t>
      </w:r>
      <w:r>
        <w:rPr>
          <w:rFonts w:hint="eastAsia" w:ascii="宋体" w:hAnsi="宋体" w:eastAsia="宋体" w:cs="宋体"/>
          <w:color w:val="auto"/>
          <w:kern w:val="0"/>
          <w:sz w:val="28"/>
          <w:szCs w:val="28"/>
          <w:shd w:val="clear" w:color="auto" w:fill="FFFFFF"/>
          <w:lang w:eastAsia="zh-CN"/>
        </w:rPr>
        <w:t>人员减少，</w:t>
      </w:r>
      <w:r>
        <w:rPr>
          <w:rFonts w:hint="eastAsia" w:ascii="宋体" w:hAnsi="宋体" w:eastAsia="宋体" w:cs="宋体"/>
          <w:color w:val="auto"/>
          <w:kern w:val="0"/>
          <w:sz w:val="28"/>
          <w:szCs w:val="28"/>
          <w:shd w:val="clear" w:color="auto" w:fill="FFFFFF"/>
        </w:rPr>
        <w:t>费用减少</w:t>
      </w:r>
      <w:r>
        <w:rPr>
          <w:rFonts w:hint="eastAsia" w:ascii="宋体" w:hAnsi="宋体" w:eastAsia="宋体" w:cs="宋体"/>
          <w:color w:val="auto"/>
          <w:kern w:val="0"/>
          <w:sz w:val="28"/>
          <w:szCs w:val="28"/>
          <w:shd w:val="clear" w:color="auto" w:fill="FFFFFF"/>
          <w:lang w:eastAsia="zh-CN"/>
        </w:rPr>
        <w:t>，机关大院预算无大幅度修缮。</w:t>
      </w:r>
    </w:p>
    <w:p>
      <w:pPr>
        <w:pStyle w:val="12"/>
        <w:numPr>
          <w:ilvl w:val="0"/>
          <w:numId w:val="3"/>
        </w:numPr>
        <w:outlineLvl w:val="1"/>
        <w:rPr>
          <w:rFonts w:hint="eastAsia" w:hAnsi="黑体"/>
          <w:b/>
          <w:sz w:val="32"/>
          <w:szCs w:val="32"/>
        </w:rPr>
      </w:pPr>
      <w:r>
        <w:rPr>
          <w:rFonts w:hint="eastAsia" w:hAnsi="黑体"/>
          <w:b/>
          <w:sz w:val="32"/>
          <w:szCs w:val="32"/>
        </w:rPr>
        <w:t>一般公共预算财政拨款支出决算情况说明</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ind w:firstLine="643" w:firstLineChars="200"/>
        <w:textAlignment w:val="auto"/>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694.98</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98.37</w:t>
      </w:r>
      <w:r>
        <w:rPr>
          <w:rFonts w:hint="eastAsia" w:asciiTheme="minorEastAsia" w:hAnsiTheme="minorEastAsia" w:eastAsiaTheme="minorEastAsia"/>
          <w:sz w:val="32"/>
          <w:szCs w:val="32"/>
        </w:rPr>
        <w:t>%，与2018年相比，财政拨款支出</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31.18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4.7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增加了社会保障缴费及政协云网络维护费用。</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ind w:firstLine="643" w:firstLineChars="200"/>
        <w:textAlignment w:val="auto"/>
        <w:outlineLvl w:val="2"/>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694.98</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546.94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78.7</w:t>
      </w:r>
      <w:r>
        <w:rPr>
          <w:rFonts w:hint="eastAsia" w:asciiTheme="minorEastAsia" w:hAnsiTheme="minorEastAsia" w:eastAsiaTheme="minorEastAsia"/>
          <w:sz w:val="32"/>
          <w:szCs w:val="32"/>
        </w:rPr>
        <w:t>%；教育（类）支出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社会保障和就业（类）支出</w:t>
      </w:r>
      <w:r>
        <w:rPr>
          <w:rFonts w:hint="eastAsia" w:asciiTheme="minorEastAsia" w:hAnsiTheme="minorEastAsia" w:eastAsiaTheme="minorEastAsia"/>
          <w:sz w:val="32"/>
          <w:szCs w:val="32"/>
          <w:lang w:val="en-US" w:eastAsia="zh-CN"/>
        </w:rPr>
        <w:t>83.56万元，占12.02%；卫生健康（类）支出40.43万元，占5.82%；住房保障（类）支出24.05万元，占3.46%。</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ind w:firstLine="643" w:firstLineChars="200"/>
        <w:textAlignment w:val="auto"/>
        <w:outlineLvl w:val="2"/>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w:t>
      </w:r>
      <w:r>
        <w:rPr>
          <w:rFonts w:hint="eastAsia" w:asciiTheme="minorEastAsia" w:hAnsiTheme="minorEastAsia" w:eastAsiaTheme="minorEastAsia"/>
          <w:sz w:val="32"/>
          <w:szCs w:val="32"/>
          <w:lang w:val="en-US" w:eastAsia="zh-CN"/>
        </w:rPr>
        <w:t>540.64</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694.98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128.55</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1、一般公共服务（类）</w:t>
      </w:r>
      <w:r>
        <w:rPr>
          <w:rFonts w:hint="eastAsia" w:asciiTheme="minorEastAsia" w:hAnsiTheme="minorEastAsia" w:eastAsiaTheme="minorEastAsia"/>
          <w:sz w:val="32"/>
          <w:szCs w:val="32"/>
          <w:lang w:eastAsia="zh-CN"/>
        </w:rPr>
        <w:t>政协事务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（项）。</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251.59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332.68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132.23</w:t>
      </w:r>
      <w:r>
        <w:rPr>
          <w:rFonts w:hint="eastAsia" w:asciiTheme="minorEastAsia" w:hAnsiTheme="minorEastAsia" w:eastAsiaTheme="minorEastAsia"/>
          <w:sz w:val="32"/>
          <w:szCs w:val="32"/>
        </w:rPr>
        <w:t>%，决算数大于年初预算数的主要原因是：</w:t>
      </w:r>
      <w:r>
        <w:rPr>
          <w:rFonts w:hint="eastAsia" w:ascii="宋体" w:hAnsi="宋体" w:eastAsia="宋体" w:cs="宋体"/>
          <w:color w:val="auto"/>
          <w:kern w:val="0"/>
          <w:sz w:val="28"/>
          <w:szCs w:val="28"/>
          <w:shd w:val="clear" w:color="auto" w:fill="FFFFFF"/>
        </w:rPr>
        <w:t>人员变动以及</w:t>
      </w:r>
      <w:r>
        <w:rPr>
          <w:rFonts w:hint="eastAsia" w:ascii="宋体" w:hAnsi="宋体" w:eastAsia="宋体" w:cs="宋体"/>
          <w:color w:val="auto"/>
          <w:kern w:val="0"/>
          <w:sz w:val="28"/>
          <w:szCs w:val="28"/>
          <w:shd w:val="clear" w:color="auto" w:fill="FFFFFF"/>
          <w:lang w:eastAsia="zh-CN"/>
        </w:rPr>
        <w:t>调资补发工资，且养老保险、医疗保险、住房公积金等实际费用增加。</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2、一般公共服务（类）</w:t>
      </w:r>
      <w:r>
        <w:rPr>
          <w:rFonts w:hint="eastAsia" w:asciiTheme="minorEastAsia" w:hAnsiTheme="minorEastAsia" w:eastAsiaTheme="minorEastAsia"/>
          <w:sz w:val="32"/>
          <w:szCs w:val="32"/>
          <w:lang w:eastAsia="zh-CN"/>
        </w:rPr>
        <w:t>政协事务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政协会议</w:t>
      </w:r>
      <w:r>
        <w:rPr>
          <w:rFonts w:hint="eastAsia" w:asciiTheme="minorEastAsia" w:hAnsiTheme="minorEastAsia" w:eastAsiaTheme="minorEastAsia"/>
          <w:sz w:val="32"/>
          <w:szCs w:val="32"/>
        </w:rPr>
        <w:t>（项）。</w:t>
      </w:r>
    </w:p>
    <w:p>
      <w:pPr>
        <w:pStyle w:val="12"/>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103.91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159.86</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2018年部分会议费用到2019年初进行结账；</w:t>
      </w:r>
      <w:r>
        <w:rPr>
          <w:rFonts w:hint="eastAsia" w:asciiTheme="minorEastAsia" w:hAnsiTheme="minorEastAsia" w:eastAsiaTheme="minorEastAsia"/>
          <w:sz w:val="32"/>
          <w:szCs w:val="32"/>
          <w:lang w:eastAsia="zh-CN"/>
        </w:rPr>
        <w:t>常委会于下半年追资全会</w:t>
      </w:r>
      <w:r>
        <w:rPr>
          <w:rFonts w:hint="eastAsia" w:asciiTheme="minorEastAsia" w:hAnsiTheme="minorEastAsia" w:eastAsiaTheme="minorEastAsia"/>
          <w:sz w:val="32"/>
          <w:szCs w:val="32"/>
          <w:lang w:val="en-US" w:eastAsia="zh-CN"/>
        </w:rPr>
        <w:t>19万元。</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抚恤</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死亡抚恤金</w:t>
      </w:r>
      <w:r>
        <w:rPr>
          <w:rFonts w:hint="eastAsia" w:asciiTheme="minorEastAsia" w:hAnsiTheme="minorEastAsia" w:eastAsiaTheme="minorEastAsia"/>
          <w:sz w:val="32"/>
          <w:szCs w:val="32"/>
        </w:rPr>
        <w:t>（项）。</w:t>
      </w:r>
    </w:p>
    <w:p>
      <w:pPr>
        <w:pStyle w:val="12"/>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22.82</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抚恤金支出</w:t>
      </w:r>
      <w:r>
        <w:rPr>
          <w:rFonts w:hint="eastAsia" w:asciiTheme="minorEastAsia" w:hAnsiTheme="minorEastAsia" w:eastAsiaTheme="minorEastAsia"/>
          <w:sz w:val="32"/>
          <w:szCs w:val="32"/>
          <w:lang w:val="en-US" w:eastAsia="zh-CN"/>
        </w:rPr>
        <w:t>。</w:t>
      </w:r>
    </w:p>
    <w:p>
      <w:pPr>
        <w:pStyle w:val="12"/>
        <w:numPr>
          <w:ilvl w:val="0"/>
          <w:numId w:val="4"/>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住房保障（类）住房改革（款）住房公积金（项）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26.2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33.1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人员经费增加，基数增加。</w:t>
      </w:r>
    </w:p>
    <w:p>
      <w:pPr>
        <w:pStyle w:val="12"/>
        <w:numPr>
          <w:ilvl w:val="0"/>
          <w:numId w:val="4"/>
        </w:numPr>
        <w:ind w:left="0" w:leftChars="0"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健康卫生（类）医疗卫生与计划生育（款）行政单位医疗（项）</w:t>
      </w:r>
    </w:p>
    <w:p>
      <w:pPr>
        <w:pStyle w:val="12"/>
        <w:ind w:firstLine="800" w:firstLineChars="250"/>
        <w:rPr>
          <w:rFonts w:asciiTheme="minorEastAsia" w:hAnsiTheme="minorEastAsia" w:eastAsiaTheme="minorEastAsia"/>
          <w:sz w:val="32"/>
          <w:szCs w:val="32"/>
          <w:highlight w:val="yellow"/>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40.1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40.1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2"/>
        <w:outlineLvl w:val="1"/>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w:t>
      </w:r>
      <w:r>
        <w:rPr>
          <w:rFonts w:hint="eastAsia" w:asciiTheme="minorEastAsia" w:hAnsiTheme="minorEastAsia" w:eastAsiaTheme="minorEastAsia"/>
          <w:sz w:val="32"/>
          <w:szCs w:val="32"/>
          <w:lang w:val="en-US" w:eastAsia="zh-CN"/>
        </w:rPr>
        <w:t>647.93</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448.24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69.18</w:t>
      </w:r>
      <w:r>
        <w:rPr>
          <w:rFonts w:hint="eastAsia" w:asciiTheme="minorEastAsia" w:hAnsiTheme="minorEastAsia" w:eastAsiaTheme="minorEastAsia"/>
          <w:sz w:val="32"/>
          <w:szCs w:val="32"/>
        </w:rPr>
        <w:t>%,主要包括基本工资、津贴补贴、奖金、</w:t>
      </w:r>
      <w:r>
        <w:rPr>
          <w:rFonts w:hint="eastAsia" w:asciiTheme="minorEastAsia" w:hAnsiTheme="minorEastAsia" w:eastAsiaTheme="minorEastAsia"/>
          <w:sz w:val="32"/>
          <w:szCs w:val="32"/>
          <w:lang w:eastAsia="zh-CN"/>
        </w:rPr>
        <w:t>住房公积金、社会保障缴费、生活补助等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199.59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30.82</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eastAsia="zh-CN"/>
        </w:rPr>
        <w:t>水电费、</w:t>
      </w:r>
      <w:r>
        <w:rPr>
          <w:rFonts w:hint="eastAsia" w:asciiTheme="minorEastAsia" w:hAnsiTheme="minorEastAsia" w:eastAsiaTheme="minorEastAsia"/>
          <w:sz w:val="32"/>
          <w:szCs w:val="32"/>
        </w:rPr>
        <w:t>印刷费、咨询费、手续费</w:t>
      </w:r>
      <w:r>
        <w:rPr>
          <w:rFonts w:hint="eastAsia" w:asciiTheme="minorEastAsia" w:hAnsiTheme="minorEastAsia" w:eastAsiaTheme="minorEastAsia"/>
          <w:sz w:val="32"/>
          <w:szCs w:val="32"/>
          <w:lang w:eastAsia="zh-CN"/>
        </w:rPr>
        <w:t>、交通补贴及其他商品服务支出等</w:t>
      </w:r>
      <w:r>
        <w:rPr>
          <w:rFonts w:hint="eastAsia" w:asciiTheme="minorEastAsia" w:hAnsiTheme="minorEastAsia" w:eastAsiaTheme="minorEastAsia"/>
          <w:sz w:val="32"/>
          <w:szCs w:val="32"/>
        </w:rPr>
        <w:t>。</w:t>
      </w:r>
    </w:p>
    <w:p>
      <w:pPr>
        <w:pStyle w:val="12"/>
        <w:outlineLvl w:val="1"/>
        <w:rPr>
          <w:rFonts w:hAnsi="黑体"/>
          <w:b/>
          <w:sz w:val="32"/>
          <w:szCs w:val="32"/>
        </w:rPr>
      </w:pPr>
      <w:r>
        <w:rPr>
          <w:rFonts w:hint="eastAsia" w:hAnsi="黑体"/>
          <w:b/>
          <w:sz w:val="32"/>
          <w:szCs w:val="32"/>
        </w:rPr>
        <w:t>七、一般公共预算财政拨款三公经费支出决算情况说明</w:t>
      </w:r>
    </w:p>
    <w:p>
      <w:pPr>
        <w:pStyle w:val="12"/>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8.49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4.51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53.12</w:t>
      </w:r>
      <w:r>
        <w:rPr>
          <w:rFonts w:hint="eastAsia" w:asciiTheme="minorEastAsia" w:hAnsiTheme="minorEastAsia" w:eastAsiaTheme="minorEastAsia"/>
          <w:sz w:val="32"/>
          <w:szCs w:val="32"/>
        </w:rPr>
        <w:t>%，其中：</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4.99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20.24</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公务接待减少</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0.81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405</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较去年增加了公务接待</w:t>
      </w:r>
      <w:r>
        <w:rPr>
          <w:rFonts w:hint="eastAsia" w:asciiTheme="minorEastAsia" w:hAnsiTheme="minorEastAsia" w:eastAsiaTheme="minorEastAsia"/>
          <w:sz w:val="32"/>
          <w:szCs w:val="32"/>
        </w:rPr>
        <w:t>。</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年初预算数，与上年相比减少</w:t>
      </w:r>
      <w:r>
        <w:rPr>
          <w:rFonts w:hint="eastAsia" w:asciiTheme="minorEastAsia" w:hAnsiTheme="minorEastAsia" w:eastAsiaTheme="minorEastAsia"/>
          <w:sz w:val="32"/>
          <w:szCs w:val="32"/>
          <w:lang w:val="en-US" w:eastAsia="zh-CN"/>
        </w:rPr>
        <w:t>0.2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5.41</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公务用车较去年减少</w:t>
      </w:r>
      <w:r>
        <w:rPr>
          <w:rFonts w:hint="eastAsia" w:asciiTheme="minorEastAsia" w:hAnsiTheme="minorEastAsia" w:eastAsiaTheme="minorEastAsia"/>
          <w:sz w:val="32"/>
          <w:szCs w:val="32"/>
        </w:rPr>
        <w:t>。</w:t>
      </w:r>
    </w:p>
    <w:p>
      <w:pPr>
        <w:pStyle w:val="12"/>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w:t>
      </w:r>
      <w:r>
        <w:rPr>
          <w:rFonts w:hint="eastAsia" w:asciiTheme="minorEastAsia" w:hAnsiTheme="minorEastAsia" w:eastAsiaTheme="minorEastAsia"/>
          <w:sz w:val="32"/>
          <w:szCs w:val="32"/>
          <w:lang w:val="en-US" w:eastAsia="zh-CN"/>
        </w:rPr>
        <w:t>1.01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22.39</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77.61</w:t>
      </w:r>
      <w:r>
        <w:rPr>
          <w:rFonts w:hint="eastAsia" w:asciiTheme="minorEastAsia" w:hAnsiTheme="minorEastAsia" w:eastAsiaTheme="minorEastAsia"/>
          <w:sz w:val="32"/>
          <w:szCs w:val="32"/>
        </w:rPr>
        <w:t>%。其中：</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人次,开支内容包括：</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1.01</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310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上级单位检查以及外来单位视察等</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3.5</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3.5</w:t>
      </w:r>
      <w:r>
        <w:rPr>
          <w:rFonts w:hint="eastAsia" w:asciiTheme="minorEastAsia" w:hAnsiTheme="minorEastAsia"/>
          <w:sz w:val="32"/>
          <w:szCs w:val="32"/>
        </w:rPr>
        <w:t>万元，主要是因公出车所需的公务用车燃料费、维修费、过路过桥费、保险费等支出</w:t>
      </w:r>
      <w:r>
        <w:rPr>
          <w:rFonts w:hint="eastAsia" w:asciiTheme="minorEastAsia" w:hAnsiTheme="minorEastAsia"/>
          <w:sz w:val="32"/>
          <w:szCs w:val="32"/>
          <w:lang w:eastAsia="zh-CN"/>
        </w:rPr>
        <w:t>，</w:t>
      </w:r>
      <w:r>
        <w:rPr>
          <w:rFonts w:hint="eastAsia" w:asciiTheme="minorEastAsia" w:hAnsiTheme="minorEastAsia"/>
          <w:sz w:val="32"/>
          <w:szCs w:val="32"/>
        </w:rPr>
        <w:t>截止2019年12月31日，我单位开支财政拨款的公务用车保有量为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2"/>
        <w:outlineLvl w:val="1"/>
        <w:rPr>
          <w:rFonts w:hAnsi="黑体"/>
          <w:b/>
          <w:sz w:val="32"/>
          <w:szCs w:val="32"/>
        </w:rPr>
      </w:pPr>
      <w:r>
        <w:rPr>
          <w:rFonts w:hint="eastAsia" w:hAnsi="黑体"/>
          <w:b/>
          <w:sz w:val="32"/>
          <w:szCs w:val="32"/>
        </w:rPr>
        <w:t>八、政府性基金预算收入支出决算情况</w:t>
      </w:r>
    </w:p>
    <w:p>
      <w:pPr>
        <w:pStyle w:val="12"/>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cstheme="minorBidi"/>
          <w:color w:val="auto"/>
          <w:kern w:val="2"/>
          <w:sz w:val="32"/>
          <w:szCs w:val="32"/>
          <w:lang w:val="en-US" w:eastAsia="zh-CN" w:bidi="ar-SA"/>
        </w:rPr>
        <w:t>本单位无政府性基金收支</w:t>
      </w:r>
    </w:p>
    <w:p>
      <w:pPr>
        <w:pStyle w:val="12"/>
        <w:outlineLvl w:val="1"/>
        <w:rPr>
          <w:rFonts w:hAnsi="黑体"/>
          <w:b/>
          <w:sz w:val="32"/>
          <w:szCs w:val="32"/>
        </w:rPr>
      </w:pPr>
      <w:r>
        <w:rPr>
          <w:rFonts w:hint="eastAsia" w:hAnsi="黑体"/>
          <w:b/>
          <w:sz w:val="32"/>
          <w:szCs w:val="32"/>
        </w:rPr>
        <w:t>九、关于2019年度预算绩效情况说明</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预决算编制情况。资阳区政协及时组织财务人员进行预决算的编制，对本年度相应用款进行及时清理和处理，做到账账相符、账实相符、账证相符,按先预算再支出的原则，及时处理相关事务；对年度绩效目标进行季度梳理和年度分析，及时上报相关报表；对专项预算提前细化，分科目上报，做到收支平衡。</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（二）执行管理情况。资阳区政协按照区财政的要求，及时分月、分季度上报相应计划，待区财政审核通过后，严格按计划执行，各季度执行情况良好。</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基本支出2019年按月或季度进行申报，其中人员工资按月申报并直接支付，日常公用经费按季度进行申报并支付。</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（三）支出绩效情况。</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1、部门支出绩效。</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（1）行政运转保障。</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政协财政拨款支出主要用于保障部门机构正常运转、完成日常工作任务以及承担政协全会开展相关工作。 </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基本支出，是用于保障政府机关、事业单位等机构正常运转的日常支出，包括基本工资、津贴补贴等人员经费以及办公费、印刷费、水电费、办公设备购置等日常公用经费。</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项目支出，是用于保障政府机关、事业单位等机构为完成特定的行政工作任务或事业发展目标，用于专项业务等基础设施建设与维护等工作经费支出。</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（2）机关厉行节约。</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区政协认真执行中央八项规定，秉承开源节流的宗旨，严格管控三公经费支出。</w:t>
      </w:r>
      <w:bookmarkStart w:id="0" w:name="_GoBack"/>
      <w:bookmarkEnd w:id="0"/>
      <w:r>
        <w:rPr>
          <w:rFonts w:hint="eastAsia" w:asciiTheme="minorEastAsia" w:hAnsiTheme="minorEastAsia" w:eastAsiaTheme="minorEastAsia"/>
          <w:sz w:val="32"/>
          <w:szCs w:val="32"/>
          <w:lang w:val="en-US" w:eastAsia="zh-CN"/>
        </w:rPr>
        <w:t>我单位部门严遵守“八项规定”，严格公务接待标准。</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2、专项预算项目支出绩效。</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（1）项目申报情况</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年初预算部分专项按月进行申报，其他项目待资金下达后一次性申报。</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（2）项目资金管理情况。</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项目资金管理严格按照用款计划，分月、季度执行，按照项目资金管理办法实行专款专用。</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（3）绩效目标完成情况。</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按照年初预算项目，达到预期经济、社会目标。</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（四）财务管理情况。</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政协按照岗位职责，严格执行机关财务管理制度，及时进行会计核算，对项目资金、政府采购进行公开公示，接受群众监督。</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（五）绩效管理工作开展情况。</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政协绩效管理严格按照上级部门要求，开展自评工作，对评价结果及时总结上报。</w:t>
      </w:r>
    </w:p>
    <w:p>
      <w:pPr>
        <w:pStyle w:val="12"/>
        <w:outlineLvl w:val="1"/>
        <w:rPr>
          <w:rFonts w:hAnsi="黑体"/>
          <w:b/>
          <w:sz w:val="32"/>
          <w:szCs w:val="32"/>
        </w:rPr>
      </w:pPr>
      <w:r>
        <w:rPr>
          <w:rFonts w:hint="eastAsia" w:hAnsi="黑体"/>
          <w:b/>
          <w:sz w:val="32"/>
          <w:szCs w:val="32"/>
        </w:rPr>
        <w:t>十、其他重要事项情况说明</w:t>
      </w:r>
    </w:p>
    <w:p>
      <w:pPr>
        <w:ind w:firstLine="482" w:firstLineChars="15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hint="eastAsia" w:eastAsia="仿宋_GB2312"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本部门2</w:t>
      </w:r>
      <w:r>
        <w:rPr>
          <w:rFonts w:hint="eastAsia" w:cs="黑体" w:asciiTheme="minorEastAsia" w:hAnsiTheme="minorEastAsia"/>
          <w:color w:val="auto"/>
          <w:kern w:val="0"/>
          <w:sz w:val="32"/>
          <w:szCs w:val="32"/>
        </w:rPr>
        <w:t>019 年度机关运行经费支出</w:t>
      </w:r>
      <w:r>
        <w:rPr>
          <w:rFonts w:hint="eastAsia" w:cs="黑体" w:asciiTheme="minorEastAsia" w:hAnsiTheme="minorEastAsia"/>
          <w:color w:val="auto"/>
          <w:kern w:val="0"/>
          <w:sz w:val="32"/>
          <w:szCs w:val="32"/>
          <w:lang w:val="en-US" w:eastAsia="zh-CN"/>
        </w:rPr>
        <w:t>647.93</w:t>
      </w:r>
      <w:r>
        <w:rPr>
          <w:rFonts w:hint="eastAsia" w:cs="黑体" w:asciiTheme="minorEastAsia" w:hAnsiTheme="minorEastAsia"/>
          <w:color w:val="auto"/>
          <w:kern w:val="0"/>
          <w:sz w:val="32"/>
          <w:szCs w:val="32"/>
        </w:rPr>
        <w:t>万元，比年初预算数增加</w:t>
      </w:r>
      <w:r>
        <w:rPr>
          <w:rFonts w:hint="eastAsia" w:cs="黑体" w:asciiTheme="minorEastAsia" w:hAnsiTheme="minorEastAsia"/>
          <w:color w:val="auto"/>
          <w:kern w:val="0"/>
          <w:sz w:val="32"/>
          <w:szCs w:val="32"/>
          <w:lang w:val="en-US" w:eastAsia="zh-CN"/>
        </w:rPr>
        <w:t>64.71</w:t>
      </w:r>
      <w:r>
        <w:rPr>
          <w:rFonts w:hint="eastAsia" w:cs="黑体" w:asciiTheme="minorEastAsia" w:hAnsiTheme="minorEastAsia"/>
          <w:color w:val="auto"/>
          <w:kern w:val="0"/>
          <w:sz w:val="32"/>
          <w:szCs w:val="32"/>
        </w:rPr>
        <w:t>万元，增长</w:t>
      </w:r>
      <w:r>
        <w:rPr>
          <w:rFonts w:hint="eastAsia" w:cs="黑体" w:asciiTheme="minorEastAsia" w:hAnsiTheme="minorEastAsia"/>
          <w:color w:val="auto"/>
          <w:kern w:val="0"/>
          <w:sz w:val="32"/>
          <w:szCs w:val="32"/>
          <w:lang w:val="en-US" w:eastAsia="zh-CN"/>
        </w:rPr>
        <w:t>11.1</w:t>
      </w:r>
      <w:r>
        <w:rPr>
          <w:rFonts w:hint="eastAsia" w:cs="黑体" w:asciiTheme="minorEastAsia" w:hAnsiTheme="minorEastAsia"/>
          <w:color w:val="auto"/>
          <w:kern w:val="0"/>
          <w:sz w:val="32"/>
          <w:szCs w:val="32"/>
        </w:rPr>
        <w:t>%。主要原因是：</w:t>
      </w:r>
      <w:r>
        <w:rPr>
          <w:rFonts w:hint="eastAsia" w:eastAsia="仿宋_GB2312"/>
          <w:color w:val="auto"/>
          <w:sz w:val="32"/>
          <w:szCs w:val="32"/>
          <w:lang w:eastAsia="zh-CN"/>
        </w:rPr>
        <w:t>人员经费指标增加、费用增加。</w:t>
      </w:r>
    </w:p>
    <w:p>
      <w:pPr>
        <w:ind w:firstLine="643" w:firstLineChars="200"/>
        <w:outlineLvl w:val="2"/>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2019年本部门开支会议费</w:t>
      </w:r>
      <w:r>
        <w:rPr>
          <w:rFonts w:hint="eastAsia" w:cs="黑体" w:asciiTheme="minorEastAsia" w:hAnsiTheme="minorEastAsia"/>
          <w:color w:val="000000"/>
          <w:kern w:val="0"/>
          <w:sz w:val="32"/>
          <w:szCs w:val="32"/>
          <w:lang w:val="en-US" w:eastAsia="zh-CN"/>
        </w:rPr>
        <w:t>103.91</w:t>
      </w:r>
      <w:r>
        <w:rPr>
          <w:rFonts w:hint="eastAsia" w:cs="黑体" w:asciiTheme="minorEastAsia" w:hAnsiTheme="minorEastAsia"/>
          <w:color w:val="000000"/>
          <w:kern w:val="0"/>
          <w:sz w:val="32"/>
          <w:szCs w:val="32"/>
        </w:rPr>
        <w:t>万元，用于召开</w:t>
      </w:r>
      <w:r>
        <w:rPr>
          <w:rFonts w:hint="eastAsia" w:cs="黑体" w:asciiTheme="minorEastAsia" w:hAnsiTheme="minorEastAsia"/>
          <w:color w:val="000000"/>
          <w:kern w:val="0"/>
          <w:sz w:val="32"/>
          <w:szCs w:val="32"/>
          <w:lang w:eastAsia="zh-CN"/>
        </w:rPr>
        <w:t>资阳区五届四次全体会议</w:t>
      </w:r>
      <w:r>
        <w:rPr>
          <w:rFonts w:hint="eastAsia" w:cs="黑体" w:asciiTheme="minorEastAsia" w:hAnsiTheme="minorEastAsia"/>
          <w:color w:val="000000"/>
          <w:kern w:val="0"/>
          <w:sz w:val="32"/>
          <w:szCs w:val="32"/>
        </w:rPr>
        <w:t>，人数</w:t>
      </w:r>
      <w:r>
        <w:rPr>
          <w:rFonts w:hint="eastAsia" w:cs="黑体" w:asciiTheme="minorEastAsia" w:hAnsiTheme="minorEastAsia"/>
          <w:color w:val="000000"/>
          <w:kern w:val="0"/>
          <w:sz w:val="32"/>
          <w:szCs w:val="32"/>
          <w:lang w:val="en-US" w:eastAsia="zh-CN"/>
        </w:rPr>
        <w:t>193</w:t>
      </w:r>
      <w:r>
        <w:rPr>
          <w:rFonts w:hint="eastAsia" w:cs="黑体" w:asciiTheme="minorEastAsia" w:hAnsiTheme="minorEastAsia"/>
          <w:color w:val="000000"/>
          <w:kern w:val="0"/>
          <w:sz w:val="32"/>
          <w:szCs w:val="32"/>
        </w:rPr>
        <w:t>人</w:t>
      </w:r>
      <w:r>
        <w:rPr>
          <w:rFonts w:hint="eastAsia" w:cs="黑体" w:asciiTheme="minorEastAsia" w:hAnsiTheme="minorEastAsia"/>
          <w:color w:val="000000"/>
          <w:kern w:val="0"/>
          <w:sz w:val="32"/>
          <w:szCs w:val="32"/>
          <w:lang w:eastAsia="zh-CN"/>
        </w:rPr>
        <w:t>，常委会会议</w:t>
      </w:r>
      <w:r>
        <w:rPr>
          <w:rFonts w:hint="eastAsia" w:cs="黑体" w:asciiTheme="minorEastAsia" w:hAnsiTheme="minorEastAsia"/>
          <w:color w:val="000000"/>
          <w:kern w:val="0"/>
          <w:sz w:val="32"/>
          <w:szCs w:val="32"/>
          <w:lang w:val="en-US" w:eastAsia="zh-CN"/>
        </w:rPr>
        <w:t>5次，人数为40人</w:t>
      </w:r>
      <w:r>
        <w:rPr>
          <w:rFonts w:hint="eastAsia" w:cs="黑体" w:asciiTheme="minorEastAsia" w:hAnsiTheme="minorEastAsia"/>
          <w:color w:val="000000"/>
          <w:kern w:val="0"/>
          <w:sz w:val="32"/>
          <w:szCs w:val="32"/>
        </w:rPr>
        <w:t>；开支培训费</w:t>
      </w:r>
      <w:r>
        <w:rPr>
          <w:rFonts w:hint="eastAsia" w:cs="黑体" w:asciiTheme="minorEastAsia" w:hAnsiTheme="minorEastAsia"/>
          <w:color w:val="000000"/>
          <w:kern w:val="0"/>
          <w:sz w:val="32"/>
          <w:szCs w:val="32"/>
          <w:lang w:val="en-US" w:eastAsia="zh-CN"/>
        </w:rPr>
        <w:t>8.1</w:t>
      </w:r>
      <w:r>
        <w:rPr>
          <w:rFonts w:hint="eastAsia" w:cs="黑体" w:asciiTheme="minorEastAsia" w:hAnsiTheme="minorEastAsia"/>
          <w:color w:val="000000"/>
          <w:kern w:val="0"/>
          <w:sz w:val="32"/>
          <w:szCs w:val="32"/>
        </w:rPr>
        <w:t>万元，用于开展</w:t>
      </w:r>
      <w:r>
        <w:rPr>
          <w:rFonts w:hint="eastAsia" w:cs="黑体" w:asciiTheme="minorEastAsia" w:hAnsiTheme="minorEastAsia"/>
          <w:color w:val="000000"/>
          <w:kern w:val="0"/>
          <w:sz w:val="32"/>
          <w:szCs w:val="32"/>
          <w:lang w:eastAsia="zh-CN"/>
        </w:rPr>
        <w:t>委员履职</w:t>
      </w:r>
      <w:r>
        <w:rPr>
          <w:rFonts w:hint="eastAsia" w:cs="黑体" w:asciiTheme="minorEastAsia" w:hAnsiTheme="minorEastAsia"/>
          <w:color w:val="000000"/>
          <w:kern w:val="0"/>
          <w:sz w:val="32"/>
          <w:szCs w:val="32"/>
        </w:rPr>
        <w:t>培训，人数</w:t>
      </w:r>
      <w:r>
        <w:rPr>
          <w:rFonts w:hint="eastAsia" w:cs="黑体" w:asciiTheme="minorEastAsia" w:hAnsiTheme="minorEastAsia"/>
          <w:color w:val="000000"/>
          <w:kern w:val="0"/>
          <w:sz w:val="32"/>
          <w:szCs w:val="32"/>
          <w:lang w:val="en-US" w:eastAsia="zh-CN"/>
        </w:rPr>
        <w:t>25</w:t>
      </w:r>
      <w:r>
        <w:rPr>
          <w:rFonts w:hint="eastAsia" w:cs="黑体" w:asciiTheme="minorEastAsia" w:hAnsiTheme="minorEastAsia"/>
          <w:color w:val="000000"/>
          <w:kern w:val="0"/>
          <w:sz w:val="32"/>
          <w:szCs w:val="32"/>
        </w:rPr>
        <w:t>人，内容为</w:t>
      </w:r>
      <w:r>
        <w:rPr>
          <w:rFonts w:hint="eastAsia" w:cs="黑体" w:asciiTheme="minorEastAsia" w:hAnsiTheme="minorEastAsia"/>
          <w:color w:val="000000"/>
          <w:kern w:val="0"/>
          <w:sz w:val="32"/>
          <w:szCs w:val="32"/>
          <w:lang w:eastAsia="zh-CN"/>
        </w:rPr>
        <w:t>厦门大学履职培训。</w:t>
      </w:r>
    </w:p>
    <w:p>
      <w:pPr>
        <w:ind w:firstLine="643" w:firstLineChars="20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本部门2019年度政府采购支出总额</w:t>
      </w:r>
      <w:r>
        <w:rPr>
          <w:rFonts w:hint="eastAsia" w:cs="黑体" w:asciiTheme="minorEastAsia" w:hAnsiTheme="minorEastAsia"/>
          <w:color w:val="000000"/>
          <w:kern w:val="0"/>
          <w:sz w:val="32"/>
          <w:szCs w:val="32"/>
          <w:lang w:val="en-US" w:eastAsia="zh-CN"/>
        </w:rPr>
        <w:t>27</w:t>
      </w:r>
      <w:r>
        <w:rPr>
          <w:rFonts w:hint="eastAsia" w:cs="黑体" w:asciiTheme="minorEastAsia" w:hAnsiTheme="minorEastAsia"/>
          <w:color w:val="000000"/>
          <w:kern w:val="0"/>
          <w:sz w:val="32"/>
          <w:szCs w:val="32"/>
        </w:rPr>
        <w:t>万元，其中：政府采购货物支出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万元、政府采购工程支出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万元、政府采购服务支出</w:t>
      </w:r>
      <w:r>
        <w:rPr>
          <w:rFonts w:hint="eastAsia" w:cs="黑体" w:asciiTheme="minorEastAsia" w:hAnsiTheme="minorEastAsia"/>
          <w:color w:val="000000"/>
          <w:kern w:val="0"/>
          <w:sz w:val="32"/>
          <w:szCs w:val="32"/>
          <w:lang w:val="en-US" w:eastAsia="zh-CN"/>
        </w:rPr>
        <w:t>27</w:t>
      </w:r>
      <w:r>
        <w:rPr>
          <w:rFonts w:hint="eastAsia" w:cs="黑体" w:asciiTheme="minorEastAsia" w:hAnsiTheme="minorEastAsia"/>
          <w:color w:val="000000"/>
          <w:kern w:val="0"/>
          <w:sz w:val="32"/>
          <w:szCs w:val="32"/>
        </w:rPr>
        <w:t>万元。授予中小企业合同金额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%，其中：授予小微企业合同金额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w:t>
      </w:r>
    </w:p>
    <w:p>
      <w:pPr>
        <w:ind w:firstLine="482" w:firstLineChars="15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辆，其中，领导干部用车</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辆、机要通信用车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辆、应急保障用车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辆、执法执勤用车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辆、特种专业技术用车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辆、其他用车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辆；单位价值50万元以上通用设备</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台（套）；单位价值100万元以上专用设备</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台（套）。</w:t>
      </w:r>
    </w:p>
    <w:p>
      <w:pPr>
        <w:ind w:firstLine="640" w:firstLineChars="200"/>
        <w:rPr>
          <w:rFonts w:hint="eastAsia" w:cs="黑体" w:asciiTheme="minorEastAsia" w:hAnsiTheme="minorEastAsia"/>
          <w:color w:val="000000"/>
          <w:kern w:val="0"/>
          <w:sz w:val="32"/>
          <w:szCs w:val="32"/>
        </w:rPr>
      </w:pPr>
    </w:p>
    <w:p>
      <w:pPr>
        <w:pStyle w:val="12"/>
        <w:jc w:val="both"/>
        <w:outlineLvl w:val="0"/>
        <w:rPr>
          <w:rFonts w:ascii="黑体" w:eastAsia="黑体" w:cs="黑体"/>
          <w:color w:val="000000"/>
          <w:kern w:val="0"/>
          <w:sz w:val="44"/>
          <w:szCs w:val="44"/>
        </w:rPr>
      </w:pPr>
      <w:r>
        <w:rPr>
          <w:rFonts w:hint="eastAsia"/>
          <w:sz w:val="44"/>
          <w:szCs w:val="44"/>
        </w:rPr>
        <w:t>第四部分</w:t>
      </w:r>
      <w:r>
        <w:rPr>
          <w:rFonts w:hint="eastAsia" w:ascii="黑体" w:eastAsia="黑体" w:cs="黑体"/>
          <w:color w:val="000000"/>
          <w:kern w:val="0"/>
          <w:sz w:val="44"/>
          <w:szCs w:val="44"/>
        </w:rPr>
        <w:t>名词解释</w:t>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sz w:val="32"/>
        </w:rPr>
      </w:pPr>
    </w:p>
    <w:p>
      <w:pPr>
        <w:pStyle w:val="12"/>
        <w:jc w:val="both"/>
        <w:outlineLvl w:val="0"/>
        <w:rPr>
          <w:rFonts w:hint="eastAsia"/>
          <w:sz w:val="44"/>
          <w:szCs w:val="44"/>
        </w:rPr>
      </w:pPr>
      <w:r>
        <w:rPr>
          <w:rFonts w:hint="eastAsia"/>
          <w:sz w:val="44"/>
          <w:szCs w:val="44"/>
        </w:rPr>
        <w:t>第五部分 附件</w:t>
      </w:r>
    </w:p>
    <w:p>
      <w:pPr>
        <w:pStyle w:val="12"/>
        <w:ind w:firstLine="320" w:firstLineChars="100"/>
        <w:jc w:val="both"/>
        <w:outlineLvl w:val="0"/>
        <w:rPr>
          <w:rFonts w:hint="default" w:ascii="仿宋" w:hAnsi="仿宋" w:eastAsia="仿宋"/>
          <w:b/>
          <w:sz w:val="32"/>
          <w:highlight w:val="white"/>
        </w:rPr>
      </w:pPr>
      <w:r>
        <w:rPr>
          <w:rFonts w:hint="eastAsia" w:ascii="仿宋" w:hAnsi="仿宋" w:eastAsia="仿宋"/>
          <w:sz w:val="32"/>
          <w:highlight w:val="white"/>
        </w:rPr>
        <w:t>2019年度</w:t>
      </w:r>
      <w:r>
        <w:rPr>
          <w:rFonts w:hint="eastAsia" w:ascii="仿宋" w:hAnsi="仿宋" w:eastAsia="仿宋"/>
          <w:sz w:val="32"/>
          <w:highlight w:val="white"/>
          <w:lang w:eastAsia="zh-CN"/>
        </w:rPr>
        <w:t>政协</w:t>
      </w:r>
      <w:r>
        <w:rPr>
          <w:rFonts w:hint="eastAsia" w:ascii="仿宋" w:hAnsi="仿宋" w:eastAsia="仿宋"/>
          <w:sz w:val="32"/>
          <w:highlight w:val="white"/>
        </w:rPr>
        <w:t>部门决算公开表格</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3FF76"/>
    <w:multiLevelType w:val="singleLevel"/>
    <w:tmpl w:val="83D3FF76"/>
    <w:lvl w:ilvl="0" w:tentative="0">
      <w:start w:val="2"/>
      <w:numFmt w:val="chineseCounting"/>
      <w:suff w:val="space"/>
      <w:lvlText w:val="第%1部分"/>
      <w:lvlJc w:val="left"/>
      <w:rPr>
        <w:rFonts w:hint="eastAsia"/>
      </w:rPr>
    </w:lvl>
  </w:abstractNum>
  <w:abstractNum w:abstractNumId="1">
    <w:nsid w:val="FDEF3585"/>
    <w:multiLevelType w:val="singleLevel"/>
    <w:tmpl w:val="FDEF3585"/>
    <w:lvl w:ilvl="0" w:tentative="0">
      <w:start w:val="5"/>
      <w:numFmt w:val="chineseCounting"/>
      <w:suff w:val="nothing"/>
      <w:lvlText w:val="%1、"/>
      <w:lvlJc w:val="left"/>
      <w:rPr>
        <w:rFonts w:hint="eastAsia"/>
      </w:rPr>
    </w:lvl>
  </w:abstractNum>
  <w:abstractNum w:abstractNumId="2">
    <w:nsid w:val="1A272DBD"/>
    <w:multiLevelType w:val="singleLevel"/>
    <w:tmpl w:val="1A272DBD"/>
    <w:lvl w:ilvl="0" w:tentative="0">
      <w:start w:val="4"/>
      <w:numFmt w:val="decimal"/>
      <w:suff w:val="nothing"/>
      <w:lvlText w:val="%1、"/>
      <w:lvlJc w:val="left"/>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E1C2B"/>
    <w:rsid w:val="036E123C"/>
    <w:rsid w:val="03A66CB3"/>
    <w:rsid w:val="03D466B8"/>
    <w:rsid w:val="04F233F6"/>
    <w:rsid w:val="07051657"/>
    <w:rsid w:val="07CE027F"/>
    <w:rsid w:val="08864F04"/>
    <w:rsid w:val="0C1E3472"/>
    <w:rsid w:val="0D137CB2"/>
    <w:rsid w:val="0F6E1C2B"/>
    <w:rsid w:val="16ED5C9B"/>
    <w:rsid w:val="1B69154A"/>
    <w:rsid w:val="1B951C1E"/>
    <w:rsid w:val="1C8D1ECE"/>
    <w:rsid w:val="206D6EE3"/>
    <w:rsid w:val="238B5B41"/>
    <w:rsid w:val="24C95985"/>
    <w:rsid w:val="26B5538D"/>
    <w:rsid w:val="27373FE5"/>
    <w:rsid w:val="29460697"/>
    <w:rsid w:val="29470284"/>
    <w:rsid w:val="2C6143A3"/>
    <w:rsid w:val="2DD62116"/>
    <w:rsid w:val="2EE30197"/>
    <w:rsid w:val="30307E49"/>
    <w:rsid w:val="35B415B4"/>
    <w:rsid w:val="36104E03"/>
    <w:rsid w:val="36313B69"/>
    <w:rsid w:val="3671508D"/>
    <w:rsid w:val="37870681"/>
    <w:rsid w:val="39D03B3C"/>
    <w:rsid w:val="3A804E10"/>
    <w:rsid w:val="3B2308D1"/>
    <w:rsid w:val="3CF507C5"/>
    <w:rsid w:val="40A57951"/>
    <w:rsid w:val="415356CE"/>
    <w:rsid w:val="47922311"/>
    <w:rsid w:val="49100321"/>
    <w:rsid w:val="496F5075"/>
    <w:rsid w:val="49FE1070"/>
    <w:rsid w:val="4BBD7E61"/>
    <w:rsid w:val="4C3A4BEB"/>
    <w:rsid w:val="4E646EC4"/>
    <w:rsid w:val="4EC071AB"/>
    <w:rsid w:val="4F784BC7"/>
    <w:rsid w:val="51194F31"/>
    <w:rsid w:val="5A2525AE"/>
    <w:rsid w:val="5AE11096"/>
    <w:rsid w:val="5C747FE2"/>
    <w:rsid w:val="5E4070EC"/>
    <w:rsid w:val="5F020277"/>
    <w:rsid w:val="636151D1"/>
    <w:rsid w:val="64BC26EA"/>
    <w:rsid w:val="69424E33"/>
    <w:rsid w:val="69CF2C5B"/>
    <w:rsid w:val="6C1A7F79"/>
    <w:rsid w:val="738B0877"/>
    <w:rsid w:val="749261B6"/>
    <w:rsid w:val="77931FE8"/>
    <w:rsid w:val="7AC33572"/>
    <w:rsid w:val="7D882300"/>
    <w:rsid w:val="7F5F6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outlineLvl w:val="0"/>
    </w:pPr>
    <w:rPr>
      <w:rFonts w:eastAsia="黑体" w:asciiTheme="minorAscii" w:hAnsiTheme="minorAscii"/>
      <w:b/>
      <w:kern w:val="44"/>
      <w:sz w:val="32"/>
    </w:rPr>
  </w:style>
  <w:style w:type="paragraph" w:styleId="3">
    <w:name w:val="heading 2"/>
    <w:basedOn w:val="1"/>
    <w:next w:val="1"/>
    <w:semiHidden/>
    <w:unhideWhenUsed/>
    <w:qFormat/>
    <w:uiPriority w:val="0"/>
    <w:pPr>
      <w:keepNext/>
      <w:keepLines/>
      <w:spacing w:beforeLines="0" w:beforeAutospacing="0" w:afterLines="0" w:afterAutospacing="0" w:line="240" w:lineRule="auto"/>
      <w:ind w:firstLine="880" w:firstLineChars="200"/>
      <w:outlineLvl w:val="1"/>
    </w:pPr>
    <w:rPr>
      <w:rFonts w:ascii="Arial" w:hAnsi="Arial" w:eastAsia="黑体" w:cstheme="minorBidi"/>
    </w:rPr>
  </w:style>
  <w:style w:type="paragraph" w:styleId="4">
    <w:name w:val="heading 3"/>
    <w:basedOn w:val="1"/>
    <w:next w:val="1"/>
    <w:semiHidden/>
    <w:unhideWhenUsed/>
    <w:qFormat/>
    <w:uiPriority w:val="0"/>
    <w:pPr>
      <w:keepNext/>
      <w:keepLines/>
      <w:spacing w:beforeLines="0" w:beforeAutospacing="0" w:afterLines="0" w:afterAutospacing="0" w:line="240" w:lineRule="auto"/>
      <w:ind w:firstLine="880" w:firstLineChars="200"/>
      <w:outlineLvl w:val="2"/>
    </w:pPr>
    <w:rPr>
      <w:rFonts w:eastAsia="黑体"/>
    </w:rPr>
  </w:style>
  <w:style w:type="paragraph" w:styleId="5">
    <w:name w:val="heading 4"/>
    <w:basedOn w:val="1"/>
    <w:next w:val="1"/>
    <w:semiHidden/>
    <w:unhideWhenUsed/>
    <w:qFormat/>
    <w:uiPriority w:val="0"/>
    <w:pPr>
      <w:keepNext/>
      <w:keepLines/>
      <w:spacing w:beforeLines="0" w:beforeAutospacing="0" w:afterLines="0" w:afterAutospacing="0" w:line="240" w:lineRule="auto"/>
      <w:ind w:firstLine="0" w:firstLineChars="0"/>
      <w:outlineLvl w:val="3"/>
    </w:pPr>
    <w:rPr>
      <w:rFonts w:ascii="Arial" w:hAnsi="Arial" w:eastAsia="黑体"/>
    </w:rPr>
  </w:style>
  <w:style w:type="paragraph" w:styleId="6">
    <w:name w:val="heading 5"/>
    <w:basedOn w:val="1"/>
    <w:next w:val="1"/>
    <w:semiHidden/>
    <w:unhideWhenUsed/>
    <w:qFormat/>
    <w:uiPriority w:val="0"/>
    <w:pPr>
      <w:keepNext/>
      <w:keepLines/>
      <w:spacing w:beforeLines="0" w:beforeAutospacing="0" w:afterLines="0" w:afterAutospacing="0" w:line="240" w:lineRule="auto"/>
      <w:ind w:firstLine="0" w:firstLineChars="0"/>
      <w:outlineLvl w:val="4"/>
    </w:pPr>
    <w:rPr>
      <w:b/>
      <w:sz w:val="32"/>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7">
    <w:name w:val="footer"/>
    <w:basedOn w:val="1"/>
    <w:unhideWhenUsed/>
    <w:qFormat/>
    <w:uiPriority w:val="99"/>
    <w:pPr>
      <w:tabs>
        <w:tab w:val="center" w:pos="4153"/>
        <w:tab w:val="right" w:pos="8306"/>
      </w:tabs>
      <w:snapToGrid w:val="0"/>
      <w:spacing w:beforeLines="0" w:afterLines="0"/>
      <w:jc w:val="left"/>
    </w:pPr>
    <w:rPr>
      <w:rFonts w:hint="eastAsia"/>
      <w:sz w:val="18"/>
    </w:rPr>
  </w:style>
  <w:style w:type="paragraph" w:styleId="8">
    <w:name w:val="header"/>
    <w:basedOn w:val="1"/>
    <w:unhideWhenUsed/>
    <w:qFormat/>
    <w:uiPriority w:val="99"/>
    <w:pPr>
      <w:pBdr>
        <w:bottom w:val="single" w:color="auto" w:sz="6" w:space="1"/>
      </w:pBdr>
      <w:tabs>
        <w:tab w:val="center" w:pos="4153"/>
        <w:tab w:val="right" w:pos="8306"/>
      </w:tabs>
      <w:snapToGrid w:val="0"/>
      <w:spacing w:beforeLines="0" w:afterLines="0"/>
      <w:jc w:val="center"/>
    </w:pPr>
    <w:rPr>
      <w:rFonts w:hint="eastAsia"/>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2020-09-08T02:51:00Z</dcterms:created>
  <dc:creator>瓜老東童鞋</dc:creator>
  <cp:lastModifiedBy>oops</cp:lastModifiedBy>
  <dcterms:modified xsi:type="dcterms:W3CDTF">2020-09-30T03:40:49Z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