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CC" w:rsidRDefault="002660CC">
      <w:pPr>
        <w:pStyle w:val="Default"/>
        <w:jc w:val="center"/>
        <w:rPr>
          <w:sz w:val="84"/>
          <w:szCs w:val="84"/>
        </w:rPr>
      </w:pPr>
    </w:p>
    <w:p w:rsidR="002660CC" w:rsidRDefault="002660CC">
      <w:pPr>
        <w:pStyle w:val="Default"/>
        <w:jc w:val="center"/>
        <w:rPr>
          <w:sz w:val="84"/>
          <w:szCs w:val="84"/>
        </w:rPr>
      </w:pPr>
    </w:p>
    <w:p w:rsidR="002660CC" w:rsidRDefault="008F293D">
      <w:pPr>
        <w:pStyle w:val="Default"/>
        <w:jc w:val="center"/>
        <w:rPr>
          <w:sz w:val="84"/>
          <w:szCs w:val="84"/>
        </w:rPr>
      </w:pPr>
      <w:r>
        <w:rPr>
          <w:rFonts w:hint="eastAsia"/>
          <w:sz w:val="84"/>
          <w:szCs w:val="84"/>
        </w:rPr>
        <w:t>2019年度</w:t>
      </w:r>
    </w:p>
    <w:p w:rsidR="002660CC" w:rsidRDefault="008F293D">
      <w:pPr>
        <w:pStyle w:val="Default"/>
        <w:jc w:val="center"/>
        <w:rPr>
          <w:sz w:val="84"/>
          <w:szCs w:val="84"/>
        </w:rPr>
      </w:pPr>
      <w:r>
        <w:rPr>
          <w:rFonts w:hint="eastAsia"/>
          <w:sz w:val="84"/>
          <w:szCs w:val="84"/>
        </w:rPr>
        <w:t>益阳市资阳区人民代表大会常务委员会</w:t>
      </w:r>
    </w:p>
    <w:p w:rsidR="002660CC" w:rsidRDefault="008F293D">
      <w:pPr>
        <w:pStyle w:val="Default"/>
        <w:jc w:val="center"/>
        <w:rPr>
          <w:sz w:val="84"/>
          <w:szCs w:val="84"/>
        </w:rPr>
      </w:pPr>
      <w:r>
        <w:rPr>
          <w:rFonts w:hint="eastAsia"/>
          <w:sz w:val="84"/>
          <w:szCs w:val="84"/>
        </w:rPr>
        <w:t>部门决算</w:t>
      </w:r>
    </w:p>
    <w:p w:rsidR="002660CC" w:rsidRDefault="002660CC">
      <w:pPr>
        <w:pStyle w:val="Default"/>
        <w:jc w:val="center"/>
        <w:rPr>
          <w:sz w:val="56"/>
          <w:szCs w:val="56"/>
        </w:rPr>
      </w:pPr>
    </w:p>
    <w:p w:rsidR="002660CC" w:rsidRDefault="002660CC">
      <w:pPr>
        <w:pStyle w:val="Default"/>
        <w:jc w:val="center"/>
        <w:rPr>
          <w:sz w:val="56"/>
          <w:szCs w:val="56"/>
        </w:rPr>
      </w:pPr>
    </w:p>
    <w:p w:rsidR="002660CC" w:rsidRDefault="002660CC">
      <w:pPr>
        <w:pStyle w:val="Default"/>
        <w:jc w:val="center"/>
        <w:rPr>
          <w:sz w:val="56"/>
          <w:szCs w:val="56"/>
        </w:rPr>
      </w:pPr>
    </w:p>
    <w:p w:rsidR="002660CC" w:rsidRDefault="002660CC">
      <w:pPr>
        <w:pStyle w:val="Default"/>
        <w:jc w:val="center"/>
        <w:rPr>
          <w:sz w:val="56"/>
          <w:szCs w:val="56"/>
        </w:rPr>
      </w:pPr>
    </w:p>
    <w:p w:rsidR="002660CC" w:rsidRDefault="002660CC">
      <w:pPr>
        <w:pStyle w:val="Default"/>
        <w:jc w:val="center"/>
        <w:rPr>
          <w:sz w:val="56"/>
          <w:szCs w:val="56"/>
        </w:rPr>
      </w:pPr>
    </w:p>
    <w:p w:rsidR="002660CC" w:rsidRDefault="002660CC">
      <w:pPr>
        <w:pStyle w:val="Default"/>
        <w:jc w:val="center"/>
        <w:rPr>
          <w:sz w:val="56"/>
          <w:szCs w:val="56"/>
        </w:rPr>
      </w:pPr>
    </w:p>
    <w:p w:rsidR="002660CC" w:rsidRDefault="002660CC">
      <w:pPr>
        <w:rPr>
          <w:sz w:val="56"/>
          <w:szCs w:val="56"/>
        </w:rPr>
      </w:pPr>
    </w:p>
    <w:p w:rsidR="002660CC" w:rsidRDefault="008F293D">
      <w:pPr>
        <w:widowControl/>
        <w:jc w:val="center"/>
        <w:rPr>
          <w:rFonts w:ascii="Times New Roman" w:eastAsia="宋体" w:hAnsi="Times New Roman" w:cs="Times New Roman"/>
          <w:b/>
          <w:bCs/>
          <w:kern w:val="0"/>
          <w:sz w:val="44"/>
          <w:szCs w:val="44"/>
        </w:rPr>
      </w:pPr>
      <w:r>
        <w:rPr>
          <w:rFonts w:ascii="Times New Roman" w:eastAsia="宋体" w:hAnsi="Times New Roman" w:cs="Times New Roman" w:hint="eastAsia"/>
          <w:b/>
          <w:bCs/>
          <w:kern w:val="0"/>
          <w:sz w:val="44"/>
          <w:szCs w:val="44"/>
        </w:rPr>
        <w:lastRenderedPageBreak/>
        <w:t>目录</w:t>
      </w:r>
    </w:p>
    <w:p w:rsidR="002660CC" w:rsidRDefault="002660CC">
      <w:pPr>
        <w:widowControl/>
        <w:rPr>
          <w:rFonts w:ascii="仿宋_GB2312" w:eastAsia="仿宋_GB2312" w:hAnsi="Times New Roman" w:cs="Times New Roman"/>
          <w:b/>
          <w:bCs/>
          <w:kern w:val="0"/>
          <w:sz w:val="32"/>
          <w:szCs w:val="32"/>
        </w:rPr>
      </w:pPr>
    </w:p>
    <w:p w:rsidR="002660CC" w:rsidRDefault="008F293D">
      <w:pPr>
        <w:rPr>
          <w:rFonts w:ascii="Times New Roman" w:eastAsia="黑体" w:hAnsi="Times New Roman" w:cs="Times New Roman"/>
          <w:b/>
          <w:bCs/>
          <w:spacing w:val="20"/>
          <w:sz w:val="30"/>
          <w:szCs w:val="24"/>
        </w:rPr>
      </w:pPr>
      <w:r>
        <w:rPr>
          <w:rFonts w:ascii="Times New Roman" w:eastAsia="黑体" w:hAnsi="Times New Roman" w:cs="Times New Roman" w:hint="eastAsia"/>
          <w:b/>
          <w:bCs/>
          <w:spacing w:val="20"/>
          <w:sz w:val="30"/>
          <w:szCs w:val="24"/>
        </w:rPr>
        <w:t>第一部分</w:t>
      </w:r>
      <w:r>
        <w:rPr>
          <w:rFonts w:ascii="Times New Roman" w:eastAsia="黑体" w:hAnsi="Times New Roman" w:cs="Times New Roman" w:hint="eastAsia"/>
          <w:b/>
          <w:bCs/>
          <w:spacing w:val="20"/>
          <w:sz w:val="30"/>
          <w:szCs w:val="24"/>
        </w:rPr>
        <w:t xml:space="preserve">  </w:t>
      </w:r>
      <w:r>
        <w:rPr>
          <w:rFonts w:ascii="Times New Roman" w:eastAsia="黑体" w:hAnsi="Times New Roman" w:cs="Times New Roman" w:hint="eastAsia"/>
          <w:b/>
          <w:bCs/>
          <w:spacing w:val="20"/>
          <w:sz w:val="30"/>
          <w:szCs w:val="24"/>
        </w:rPr>
        <w:t>益阳市资阳区人民代表大会常务委员会概况</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一、部门职责</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二、机构设置</w:t>
      </w:r>
    </w:p>
    <w:p w:rsidR="002660CC" w:rsidRDefault="008F293D">
      <w:pPr>
        <w:rPr>
          <w:rFonts w:ascii="Times New Roman" w:eastAsia="黑体" w:hAnsi="Times New Roman" w:cs="Times New Roman"/>
          <w:b/>
          <w:bCs/>
          <w:spacing w:val="-2"/>
          <w:sz w:val="30"/>
          <w:szCs w:val="24"/>
        </w:rPr>
      </w:pPr>
      <w:r>
        <w:rPr>
          <w:rFonts w:ascii="Times New Roman" w:eastAsia="黑体" w:hAnsi="Times New Roman" w:cs="Times New Roman" w:hint="eastAsia"/>
          <w:b/>
          <w:bCs/>
          <w:spacing w:val="20"/>
          <w:sz w:val="30"/>
          <w:szCs w:val="24"/>
        </w:rPr>
        <w:t>第二部分</w:t>
      </w:r>
      <w:r>
        <w:rPr>
          <w:rFonts w:ascii="Times New Roman" w:eastAsia="黑体" w:hAnsi="Times New Roman" w:cs="Times New Roman" w:hint="eastAsia"/>
          <w:b/>
          <w:bCs/>
          <w:spacing w:val="20"/>
          <w:sz w:val="30"/>
          <w:szCs w:val="24"/>
        </w:rPr>
        <w:t xml:space="preserve">  </w:t>
      </w:r>
      <w:r>
        <w:rPr>
          <w:rFonts w:ascii="Times New Roman" w:eastAsia="黑体" w:hAnsi="Times New Roman" w:cs="Times New Roman" w:hint="eastAsia"/>
          <w:b/>
          <w:bCs/>
          <w:spacing w:val="-2"/>
          <w:sz w:val="30"/>
          <w:szCs w:val="24"/>
        </w:rPr>
        <w:t>益阳市资阳区人民代表大会常务委员会</w:t>
      </w:r>
      <w:r>
        <w:rPr>
          <w:rFonts w:ascii="Times New Roman" w:eastAsia="黑体" w:hAnsi="Times New Roman" w:cs="Times New Roman" w:hint="eastAsia"/>
          <w:b/>
          <w:bCs/>
          <w:spacing w:val="-2"/>
          <w:sz w:val="30"/>
          <w:szCs w:val="24"/>
        </w:rPr>
        <w:t>2019</w:t>
      </w:r>
      <w:r>
        <w:rPr>
          <w:rFonts w:ascii="Times New Roman" w:eastAsia="黑体" w:hAnsi="Times New Roman" w:cs="Times New Roman" w:hint="eastAsia"/>
          <w:b/>
          <w:bCs/>
          <w:spacing w:val="-2"/>
          <w:sz w:val="30"/>
          <w:szCs w:val="24"/>
        </w:rPr>
        <w:t>年度部门决算表</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一、收入支出决算总表</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二、收入决算表</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三、支出决算表</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四、财政拨款收入支出决算总表</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五、一般公共预算财政拨款支出决算表</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六、一般公共预算财政拨款基本支出决算表</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七、一般公共预算财政拨款“三公”经费支出决算表</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八、政府性基金预算财政拨款收入支出决算表</w:t>
      </w:r>
    </w:p>
    <w:p w:rsidR="002660CC" w:rsidRDefault="008F293D">
      <w:pPr>
        <w:rPr>
          <w:rFonts w:ascii="Times New Roman" w:eastAsia="黑体" w:hAnsi="Times New Roman" w:cs="Times New Roman"/>
          <w:b/>
          <w:bCs/>
          <w:spacing w:val="-4"/>
          <w:sz w:val="30"/>
          <w:szCs w:val="24"/>
        </w:rPr>
      </w:pPr>
      <w:r>
        <w:rPr>
          <w:rFonts w:ascii="Times New Roman" w:eastAsia="黑体" w:hAnsi="Times New Roman" w:cs="Times New Roman" w:hint="eastAsia"/>
          <w:b/>
          <w:bCs/>
          <w:spacing w:val="-4"/>
          <w:sz w:val="30"/>
          <w:szCs w:val="24"/>
        </w:rPr>
        <w:t>第三部分</w:t>
      </w:r>
      <w:r>
        <w:rPr>
          <w:rFonts w:ascii="Times New Roman" w:eastAsia="黑体" w:hAnsi="Times New Roman" w:cs="Times New Roman" w:hint="eastAsia"/>
          <w:b/>
          <w:bCs/>
          <w:spacing w:val="-4"/>
          <w:sz w:val="30"/>
          <w:szCs w:val="24"/>
        </w:rPr>
        <w:t xml:space="preserve">  </w:t>
      </w:r>
      <w:r>
        <w:rPr>
          <w:rFonts w:ascii="Times New Roman" w:eastAsia="黑体" w:hAnsi="Times New Roman" w:cs="Times New Roman" w:hint="eastAsia"/>
          <w:b/>
          <w:bCs/>
          <w:spacing w:val="-4"/>
          <w:sz w:val="30"/>
          <w:szCs w:val="24"/>
        </w:rPr>
        <w:t>益阳市资阳区人民代表大会常务委员会</w:t>
      </w:r>
      <w:r>
        <w:rPr>
          <w:rFonts w:ascii="Times New Roman" w:eastAsia="黑体" w:hAnsi="Times New Roman" w:cs="Times New Roman" w:hint="eastAsia"/>
          <w:b/>
          <w:bCs/>
          <w:spacing w:val="-4"/>
          <w:sz w:val="30"/>
          <w:szCs w:val="24"/>
        </w:rPr>
        <w:t>2019</w:t>
      </w:r>
      <w:r>
        <w:rPr>
          <w:rFonts w:ascii="Times New Roman" w:eastAsia="黑体" w:hAnsi="Times New Roman" w:cs="Times New Roman" w:hint="eastAsia"/>
          <w:b/>
          <w:bCs/>
          <w:spacing w:val="-4"/>
          <w:sz w:val="30"/>
          <w:szCs w:val="24"/>
        </w:rPr>
        <w:t>年度部门决算情况说明</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一、收入支出决算总体情况说明</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二、收入决算情况说明</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三、支出决算情况说明</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四、财政拨款收入支出决算总体情况说明</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五、一般公共预算财政拨款支出决算情况说明</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lastRenderedPageBreak/>
        <w:t>六、一般公共预算财政拨款基本支出决算情况说明</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七、一般公共预算财政拨款“三公”经费支出情况决算情况说明</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八、</w:t>
      </w:r>
      <w:r>
        <w:rPr>
          <w:rFonts w:ascii="仿宋" w:eastAsia="仿宋" w:hAnsi="仿宋" w:cs="宋体"/>
          <w:bCs/>
          <w:spacing w:val="-4"/>
          <w:kern w:val="0"/>
          <w:sz w:val="32"/>
          <w:szCs w:val="32"/>
        </w:rPr>
        <w:t>政府性基金预算财政拨款支出决算情况说明</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九、预算绩效情况说明</w:t>
      </w:r>
    </w:p>
    <w:p w:rsidR="002660CC" w:rsidRDefault="008F293D">
      <w:pPr>
        <w:widowControl/>
        <w:shd w:val="clear" w:color="auto" w:fill="FFFFFF"/>
        <w:spacing w:line="420" w:lineRule="atLeast"/>
        <w:ind w:firstLine="420"/>
        <w:jc w:val="left"/>
        <w:rPr>
          <w:rFonts w:ascii="仿宋" w:eastAsia="仿宋" w:hAnsi="仿宋" w:cs="宋体"/>
          <w:bCs/>
          <w:spacing w:val="-4"/>
          <w:kern w:val="0"/>
          <w:sz w:val="32"/>
          <w:szCs w:val="32"/>
        </w:rPr>
      </w:pPr>
      <w:r>
        <w:rPr>
          <w:rFonts w:ascii="仿宋" w:eastAsia="仿宋" w:hAnsi="仿宋" w:cs="宋体" w:hint="eastAsia"/>
          <w:bCs/>
          <w:spacing w:val="-4"/>
          <w:kern w:val="0"/>
          <w:sz w:val="32"/>
          <w:szCs w:val="32"/>
        </w:rPr>
        <w:t>十、其他重要事项的情况说明</w:t>
      </w:r>
    </w:p>
    <w:p w:rsidR="002660CC" w:rsidRDefault="008F293D">
      <w:pPr>
        <w:rPr>
          <w:rFonts w:ascii="Times New Roman" w:eastAsia="黑体" w:hAnsi="Times New Roman" w:cs="Times New Roman"/>
          <w:b/>
          <w:bCs/>
          <w:spacing w:val="-4"/>
          <w:sz w:val="30"/>
          <w:szCs w:val="24"/>
        </w:rPr>
      </w:pPr>
      <w:r>
        <w:rPr>
          <w:rFonts w:ascii="Times New Roman" w:eastAsia="黑体" w:hAnsi="Times New Roman" w:cs="Times New Roman" w:hint="eastAsia"/>
          <w:b/>
          <w:bCs/>
          <w:spacing w:val="-4"/>
          <w:sz w:val="30"/>
          <w:szCs w:val="24"/>
        </w:rPr>
        <w:t>第四部分</w:t>
      </w:r>
      <w:r>
        <w:rPr>
          <w:rFonts w:ascii="Times New Roman" w:eastAsia="黑体" w:hAnsi="Times New Roman" w:cs="Times New Roman" w:hint="eastAsia"/>
          <w:b/>
          <w:bCs/>
          <w:spacing w:val="-4"/>
          <w:sz w:val="30"/>
          <w:szCs w:val="24"/>
        </w:rPr>
        <w:t xml:space="preserve">  </w:t>
      </w:r>
      <w:r>
        <w:rPr>
          <w:rFonts w:ascii="Times New Roman" w:eastAsia="黑体" w:hAnsi="Times New Roman" w:cs="Times New Roman" w:hint="eastAsia"/>
          <w:b/>
          <w:bCs/>
          <w:spacing w:val="-4"/>
          <w:sz w:val="30"/>
          <w:szCs w:val="24"/>
        </w:rPr>
        <w:t>名称解释</w:t>
      </w:r>
    </w:p>
    <w:p w:rsidR="002660CC" w:rsidRDefault="008F293D">
      <w:pPr>
        <w:rPr>
          <w:rFonts w:ascii="Times New Roman" w:eastAsia="黑体" w:hAnsi="Times New Roman" w:cs="Times New Roman"/>
          <w:b/>
          <w:bCs/>
          <w:spacing w:val="-4"/>
          <w:sz w:val="30"/>
          <w:szCs w:val="24"/>
        </w:rPr>
      </w:pPr>
      <w:r>
        <w:rPr>
          <w:rFonts w:ascii="Times New Roman" w:eastAsia="黑体" w:hAnsi="Times New Roman" w:cs="Times New Roman"/>
          <w:b/>
          <w:bCs/>
          <w:spacing w:val="-4"/>
          <w:sz w:val="30"/>
          <w:szCs w:val="24"/>
        </w:rPr>
        <w:t>第五部分附件</w:t>
      </w:r>
    </w:p>
    <w:p w:rsidR="002660CC" w:rsidRDefault="002660CC">
      <w:pPr>
        <w:pStyle w:val="Default"/>
        <w:rPr>
          <w:sz w:val="44"/>
          <w:szCs w:val="44"/>
        </w:rPr>
      </w:pPr>
    </w:p>
    <w:p w:rsidR="002660CC" w:rsidRDefault="002660CC">
      <w:pPr>
        <w:pStyle w:val="Default"/>
        <w:rPr>
          <w:sz w:val="44"/>
          <w:szCs w:val="44"/>
        </w:rPr>
      </w:pPr>
    </w:p>
    <w:p w:rsidR="002660CC" w:rsidRDefault="002660CC">
      <w:pPr>
        <w:pStyle w:val="Default"/>
        <w:rPr>
          <w:sz w:val="44"/>
          <w:szCs w:val="44"/>
        </w:rPr>
      </w:pPr>
    </w:p>
    <w:p w:rsidR="002660CC" w:rsidRDefault="002660CC">
      <w:pPr>
        <w:pStyle w:val="Default"/>
        <w:rPr>
          <w:sz w:val="44"/>
          <w:szCs w:val="44"/>
        </w:rPr>
      </w:pPr>
    </w:p>
    <w:p w:rsidR="002660CC" w:rsidRDefault="002660CC">
      <w:pPr>
        <w:pStyle w:val="Default"/>
        <w:rPr>
          <w:sz w:val="44"/>
          <w:szCs w:val="44"/>
        </w:rPr>
      </w:pPr>
    </w:p>
    <w:p w:rsidR="002660CC" w:rsidRDefault="002660CC">
      <w:pPr>
        <w:pStyle w:val="Default"/>
        <w:rPr>
          <w:sz w:val="44"/>
          <w:szCs w:val="44"/>
        </w:rPr>
      </w:pPr>
    </w:p>
    <w:p w:rsidR="002660CC" w:rsidRDefault="002660CC">
      <w:pPr>
        <w:pStyle w:val="Default"/>
        <w:rPr>
          <w:sz w:val="44"/>
          <w:szCs w:val="44"/>
        </w:rPr>
      </w:pPr>
    </w:p>
    <w:p w:rsidR="002660CC" w:rsidRDefault="002660CC">
      <w:pPr>
        <w:pStyle w:val="Default"/>
        <w:rPr>
          <w:sz w:val="44"/>
          <w:szCs w:val="44"/>
        </w:rPr>
      </w:pPr>
    </w:p>
    <w:p w:rsidR="002660CC" w:rsidRDefault="002660CC">
      <w:pPr>
        <w:pStyle w:val="Default"/>
        <w:rPr>
          <w:sz w:val="44"/>
          <w:szCs w:val="44"/>
        </w:rPr>
      </w:pPr>
    </w:p>
    <w:p w:rsidR="002660CC" w:rsidRDefault="002660CC">
      <w:pPr>
        <w:pStyle w:val="Default"/>
        <w:rPr>
          <w:sz w:val="44"/>
          <w:szCs w:val="44"/>
        </w:rPr>
      </w:pPr>
    </w:p>
    <w:p w:rsidR="002660CC" w:rsidRDefault="002660CC">
      <w:pPr>
        <w:pStyle w:val="Default"/>
        <w:rPr>
          <w:sz w:val="44"/>
          <w:szCs w:val="44"/>
        </w:rPr>
      </w:pPr>
    </w:p>
    <w:p w:rsidR="002660CC" w:rsidRDefault="002660CC">
      <w:pPr>
        <w:pStyle w:val="Default"/>
        <w:rPr>
          <w:sz w:val="44"/>
          <w:szCs w:val="44"/>
        </w:rPr>
      </w:pPr>
    </w:p>
    <w:p w:rsidR="002660CC" w:rsidRDefault="002660CC">
      <w:pPr>
        <w:pStyle w:val="Default"/>
        <w:rPr>
          <w:sz w:val="44"/>
          <w:szCs w:val="44"/>
        </w:rPr>
      </w:pPr>
    </w:p>
    <w:p w:rsidR="002660CC" w:rsidRDefault="002660CC">
      <w:pPr>
        <w:pStyle w:val="Default"/>
        <w:rPr>
          <w:sz w:val="44"/>
          <w:szCs w:val="44"/>
        </w:rPr>
      </w:pPr>
    </w:p>
    <w:p w:rsidR="002660CC" w:rsidRDefault="008F293D">
      <w:pPr>
        <w:widowControl/>
        <w:shd w:val="clear" w:color="auto" w:fill="FFFFFF"/>
        <w:spacing w:line="450" w:lineRule="atLeast"/>
        <w:jc w:val="center"/>
        <w:rPr>
          <w:rFonts w:ascii="宋体" w:hAnsi="宋体" w:cs="宋体"/>
          <w:b/>
          <w:bCs/>
          <w:spacing w:val="-4"/>
          <w:kern w:val="0"/>
          <w:sz w:val="44"/>
          <w:szCs w:val="44"/>
        </w:rPr>
      </w:pPr>
      <w:r>
        <w:rPr>
          <w:rFonts w:ascii="宋体" w:hAnsi="宋体" w:cs="宋体" w:hint="eastAsia"/>
          <w:b/>
          <w:bCs/>
          <w:spacing w:val="-4"/>
          <w:kern w:val="0"/>
          <w:sz w:val="44"/>
          <w:szCs w:val="44"/>
        </w:rPr>
        <w:lastRenderedPageBreak/>
        <w:t>第一部分</w:t>
      </w:r>
      <w:bookmarkStart w:id="0" w:name="_GoBack"/>
      <w:bookmarkEnd w:id="0"/>
      <w:r>
        <w:rPr>
          <w:rFonts w:ascii="宋体" w:hAnsi="宋体" w:cs="宋体" w:hint="eastAsia"/>
          <w:b/>
          <w:bCs/>
          <w:spacing w:val="-4"/>
          <w:kern w:val="0"/>
          <w:sz w:val="44"/>
          <w:szCs w:val="44"/>
        </w:rPr>
        <w:t>益阳市资阳区人民代表大会      常务委员会概况</w:t>
      </w:r>
    </w:p>
    <w:p w:rsidR="002660CC" w:rsidRDefault="008F293D">
      <w:pPr>
        <w:pStyle w:val="a6"/>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2660CC" w:rsidRDefault="008F293D">
      <w:pPr>
        <w:pStyle w:val="a5"/>
        <w:shd w:val="clear" w:color="auto" w:fill="FFFFFF"/>
        <w:spacing w:before="0" w:beforeAutospacing="0" w:after="0" w:afterAutospacing="0" w:line="660" w:lineRule="exact"/>
        <w:rPr>
          <w:rFonts w:ascii="仿宋" w:eastAsia="仿宋" w:hAnsi="仿宋"/>
          <w:bCs/>
          <w:spacing w:val="-4"/>
          <w:sz w:val="32"/>
          <w:szCs w:val="32"/>
        </w:rPr>
      </w:pPr>
      <w:r>
        <w:rPr>
          <w:rFonts w:ascii="仿宋" w:eastAsia="仿宋" w:hAnsi="仿宋" w:hint="eastAsia"/>
          <w:bCs/>
          <w:spacing w:val="-4"/>
          <w:sz w:val="32"/>
          <w:szCs w:val="32"/>
        </w:rPr>
        <w:t>（一）在本行政区域内，保证宪法、法律、行政法规和上级人民代表大会及其常务委员会决议的遵守和执行</w:t>
      </w:r>
    </w:p>
    <w:p w:rsidR="002660CC" w:rsidRDefault="008F293D">
      <w:pPr>
        <w:pStyle w:val="a5"/>
        <w:numPr>
          <w:ilvl w:val="0"/>
          <w:numId w:val="2"/>
        </w:numPr>
        <w:shd w:val="clear" w:color="auto" w:fill="FFFFFF"/>
        <w:spacing w:before="0" w:beforeAutospacing="0" w:after="0" w:afterAutospacing="0" w:line="660" w:lineRule="exact"/>
        <w:rPr>
          <w:rFonts w:ascii="仿宋" w:eastAsia="仿宋" w:hAnsi="仿宋"/>
          <w:bCs/>
          <w:spacing w:val="-4"/>
          <w:sz w:val="32"/>
          <w:szCs w:val="32"/>
        </w:rPr>
      </w:pPr>
      <w:r>
        <w:rPr>
          <w:rFonts w:ascii="仿宋" w:eastAsia="仿宋" w:hAnsi="仿宋" w:hint="eastAsia"/>
          <w:bCs/>
          <w:spacing w:val="-4"/>
          <w:sz w:val="32"/>
          <w:szCs w:val="32"/>
        </w:rPr>
        <w:t>领导或者主持本级人民代表大会代表的选举；</w:t>
      </w:r>
    </w:p>
    <w:p w:rsidR="002660CC" w:rsidRDefault="008F293D">
      <w:pPr>
        <w:pStyle w:val="a5"/>
        <w:shd w:val="clear" w:color="auto" w:fill="FFFFFF"/>
        <w:spacing w:before="0" w:beforeAutospacing="0" w:after="0" w:afterAutospacing="0" w:line="660" w:lineRule="exact"/>
        <w:rPr>
          <w:rFonts w:ascii="仿宋" w:eastAsia="仿宋" w:hAnsi="仿宋"/>
          <w:bCs/>
          <w:spacing w:val="-4"/>
          <w:sz w:val="32"/>
          <w:szCs w:val="32"/>
        </w:rPr>
      </w:pPr>
      <w:r>
        <w:rPr>
          <w:rFonts w:ascii="仿宋" w:eastAsia="仿宋" w:hAnsi="仿宋" w:hint="eastAsia"/>
          <w:bCs/>
          <w:spacing w:val="-4"/>
          <w:sz w:val="32"/>
          <w:szCs w:val="32"/>
        </w:rPr>
        <w:t>（三）召集本级人民代表大会会议；</w:t>
      </w:r>
    </w:p>
    <w:p w:rsidR="002660CC" w:rsidRDefault="008F293D">
      <w:pPr>
        <w:pStyle w:val="a5"/>
        <w:shd w:val="clear" w:color="auto" w:fill="FFFFFF"/>
        <w:spacing w:before="0" w:beforeAutospacing="0" w:after="0" w:afterAutospacing="0" w:line="660" w:lineRule="exact"/>
        <w:rPr>
          <w:rFonts w:ascii="仿宋" w:eastAsia="仿宋" w:hAnsi="仿宋"/>
          <w:bCs/>
          <w:spacing w:val="-4"/>
          <w:sz w:val="32"/>
          <w:szCs w:val="32"/>
        </w:rPr>
      </w:pPr>
      <w:r>
        <w:rPr>
          <w:rFonts w:ascii="仿宋" w:eastAsia="仿宋" w:hAnsi="仿宋" w:hint="eastAsia"/>
          <w:bCs/>
          <w:spacing w:val="-4"/>
          <w:sz w:val="32"/>
          <w:szCs w:val="32"/>
        </w:rPr>
        <w:t>（四）讨论、决定本行政区域内的政治、经济、教育、科学、文化、卫生、环境和资源保护、民政、民族等工作的重大事项；</w:t>
      </w:r>
    </w:p>
    <w:p w:rsidR="002660CC" w:rsidRDefault="008F293D">
      <w:pPr>
        <w:pStyle w:val="a5"/>
        <w:shd w:val="clear" w:color="auto" w:fill="FFFFFF"/>
        <w:spacing w:before="0" w:beforeAutospacing="0" w:after="0" w:afterAutospacing="0" w:line="660" w:lineRule="exact"/>
        <w:rPr>
          <w:rFonts w:ascii="仿宋" w:eastAsia="仿宋" w:hAnsi="仿宋"/>
          <w:bCs/>
          <w:spacing w:val="-4"/>
          <w:sz w:val="32"/>
          <w:szCs w:val="32"/>
        </w:rPr>
      </w:pPr>
      <w:r>
        <w:rPr>
          <w:rFonts w:ascii="仿宋" w:eastAsia="仿宋" w:hAnsi="仿宋" w:hint="eastAsia"/>
          <w:bCs/>
          <w:spacing w:val="-4"/>
          <w:sz w:val="32"/>
          <w:szCs w:val="32"/>
        </w:rPr>
        <w:t>（五）根据本级人民政府的建议，决定对本行政区域国民经济计划和预算的部分变更；</w:t>
      </w:r>
    </w:p>
    <w:p w:rsidR="002660CC" w:rsidRDefault="008F293D">
      <w:pPr>
        <w:pStyle w:val="a5"/>
        <w:shd w:val="clear" w:color="auto" w:fill="FFFFFF"/>
        <w:spacing w:before="0" w:beforeAutospacing="0" w:after="0" w:afterAutospacing="0" w:line="660" w:lineRule="exact"/>
        <w:rPr>
          <w:rFonts w:ascii="仿宋" w:eastAsia="仿宋" w:hAnsi="仿宋"/>
          <w:bCs/>
          <w:spacing w:val="-4"/>
          <w:sz w:val="32"/>
          <w:szCs w:val="32"/>
        </w:rPr>
      </w:pPr>
      <w:r>
        <w:rPr>
          <w:rFonts w:ascii="仿宋" w:eastAsia="仿宋" w:hAnsi="仿宋" w:hint="eastAsia"/>
          <w:bCs/>
          <w:spacing w:val="-4"/>
          <w:sz w:val="32"/>
          <w:szCs w:val="32"/>
        </w:rPr>
        <w:t>（六）监督本级人民政府、人民法院和人民检察院的工作，联系本级人民代表大会代表，受理人民群众对上述机关和国家工作人员的申诉和意见；</w:t>
      </w:r>
    </w:p>
    <w:p w:rsidR="002660CC" w:rsidRDefault="008F293D">
      <w:pPr>
        <w:pStyle w:val="a5"/>
        <w:shd w:val="clear" w:color="auto" w:fill="FFFFFF"/>
        <w:spacing w:before="0" w:beforeAutospacing="0" w:after="0" w:afterAutospacing="0" w:line="660" w:lineRule="exact"/>
        <w:rPr>
          <w:rFonts w:ascii="仿宋" w:eastAsia="仿宋" w:hAnsi="仿宋"/>
          <w:bCs/>
          <w:spacing w:val="-4"/>
          <w:sz w:val="32"/>
          <w:szCs w:val="32"/>
        </w:rPr>
      </w:pPr>
      <w:r>
        <w:rPr>
          <w:rFonts w:ascii="仿宋" w:eastAsia="仿宋" w:hAnsi="仿宋" w:hint="eastAsia"/>
          <w:bCs/>
          <w:spacing w:val="-4"/>
          <w:sz w:val="32"/>
          <w:szCs w:val="32"/>
        </w:rPr>
        <w:t>（七）撤销下一级人民代表大会的不适当的决议；</w:t>
      </w:r>
    </w:p>
    <w:p w:rsidR="002660CC" w:rsidRDefault="008F293D">
      <w:pPr>
        <w:pStyle w:val="a5"/>
        <w:shd w:val="clear" w:color="auto" w:fill="FFFFFF"/>
        <w:spacing w:before="0" w:beforeAutospacing="0" w:after="0" w:afterAutospacing="0" w:line="660" w:lineRule="exact"/>
        <w:rPr>
          <w:rFonts w:ascii="仿宋" w:eastAsia="仿宋" w:hAnsi="仿宋"/>
          <w:bCs/>
          <w:spacing w:val="-4"/>
          <w:sz w:val="32"/>
          <w:szCs w:val="32"/>
        </w:rPr>
      </w:pPr>
      <w:r>
        <w:rPr>
          <w:rFonts w:ascii="仿宋" w:eastAsia="仿宋" w:hAnsi="仿宋" w:hint="eastAsia"/>
          <w:bCs/>
          <w:spacing w:val="-4"/>
          <w:sz w:val="32"/>
          <w:szCs w:val="32"/>
        </w:rPr>
        <w:t>（八）撤销本级人民政府的不适当的决定和命令；</w:t>
      </w:r>
    </w:p>
    <w:p w:rsidR="002660CC" w:rsidRDefault="008F293D">
      <w:pPr>
        <w:pStyle w:val="a5"/>
        <w:shd w:val="clear" w:color="auto" w:fill="FFFFFF"/>
        <w:spacing w:before="0" w:beforeAutospacing="0" w:after="0" w:afterAutospacing="0" w:line="660" w:lineRule="exact"/>
        <w:rPr>
          <w:rFonts w:ascii="仿宋" w:eastAsia="仿宋" w:hAnsi="仿宋"/>
          <w:bCs/>
          <w:spacing w:val="-4"/>
          <w:sz w:val="32"/>
          <w:szCs w:val="32"/>
        </w:rPr>
      </w:pPr>
      <w:r>
        <w:rPr>
          <w:rFonts w:ascii="仿宋" w:eastAsia="仿宋" w:hAnsi="仿宋" w:hint="eastAsia"/>
          <w:bCs/>
          <w:spacing w:val="-4"/>
          <w:sz w:val="32"/>
          <w:szCs w:val="32"/>
        </w:rPr>
        <w:t>（九）在本级人民代表大会闭会期间，决定副区长的个别任免；在区长和人民法院院长、人民检察院检察长因故不能担任职务的时候，从本级人民政府、人民法院、人民检察院副职领导人员中决定代理的人选；决定代理检察长，须报上一级人民检察院和人民代表大会常务委员会备案；</w:t>
      </w:r>
    </w:p>
    <w:p w:rsidR="002660CC" w:rsidRDefault="008F293D">
      <w:pPr>
        <w:pStyle w:val="a5"/>
        <w:shd w:val="clear" w:color="auto" w:fill="FFFFFF"/>
        <w:spacing w:before="0" w:beforeAutospacing="0" w:after="0" w:afterAutospacing="0" w:line="660" w:lineRule="exact"/>
        <w:rPr>
          <w:rFonts w:ascii="仿宋" w:eastAsia="仿宋" w:hAnsi="仿宋"/>
          <w:bCs/>
          <w:spacing w:val="-4"/>
          <w:sz w:val="32"/>
          <w:szCs w:val="32"/>
        </w:rPr>
      </w:pPr>
      <w:r>
        <w:rPr>
          <w:rFonts w:ascii="仿宋" w:eastAsia="仿宋" w:hAnsi="仿宋" w:hint="eastAsia"/>
          <w:bCs/>
          <w:spacing w:val="-4"/>
          <w:sz w:val="32"/>
          <w:szCs w:val="32"/>
        </w:rPr>
        <w:lastRenderedPageBreak/>
        <w:t>（十）根据区长的提名，决定本级人民政府办公室主任、局长的任免；</w:t>
      </w:r>
    </w:p>
    <w:p w:rsidR="002660CC" w:rsidRDefault="008F293D">
      <w:pPr>
        <w:pStyle w:val="a5"/>
        <w:shd w:val="clear" w:color="auto" w:fill="FFFFFF"/>
        <w:spacing w:before="0" w:beforeAutospacing="0" w:after="0" w:afterAutospacing="0" w:line="660" w:lineRule="exact"/>
        <w:rPr>
          <w:rFonts w:ascii="仿宋" w:eastAsia="仿宋" w:hAnsi="仿宋"/>
          <w:bCs/>
          <w:spacing w:val="-4"/>
          <w:sz w:val="32"/>
          <w:szCs w:val="32"/>
        </w:rPr>
      </w:pPr>
      <w:r>
        <w:rPr>
          <w:rFonts w:ascii="仿宋" w:eastAsia="仿宋" w:hAnsi="仿宋" w:hint="eastAsia"/>
          <w:bCs/>
          <w:spacing w:val="-4"/>
          <w:sz w:val="32"/>
          <w:szCs w:val="32"/>
        </w:rPr>
        <w:t>（十一）按照人民法院组织法和人民检察院组织法的规定，任免人民法院副院长、庭长、副庭长、审判委员会委员、审判员， 任免人民检察院副检察长、检察委员会委员、检察员；</w:t>
      </w:r>
    </w:p>
    <w:p w:rsidR="002660CC" w:rsidRDefault="008F293D">
      <w:pPr>
        <w:pStyle w:val="a5"/>
        <w:shd w:val="clear" w:color="auto" w:fill="FFFFFF"/>
        <w:spacing w:before="0" w:beforeAutospacing="0" w:after="0" w:afterAutospacing="0" w:line="660" w:lineRule="exact"/>
        <w:rPr>
          <w:rFonts w:ascii="仿宋" w:eastAsia="仿宋" w:hAnsi="仿宋"/>
          <w:bCs/>
          <w:spacing w:val="-4"/>
          <w:sz w:val="32"/>
          <w:szCs w:val="32"/>
        </w:rPr>
      </w:pPr>
      <w:r>
        <w:rPr>
          <w:rFonts w:ascii="仿宋" w:eastAsia="仿宋" w:hAnsi="仿宋" w:hint="eastAsia"/>
          <w:bCs/>
          <w:spacing w:val="-4"/>
          <w:sz w:val="32"/>
          <w:szCs w:val="32"/>
        </w:rPr>
        <w:t>（十二）在本级人民代表大会闭会期间， 决定撤销个别副区长的职务；决定撤销由它任命的本级人民政府其他组成人员和人民法院副院长、庭长、副庭长、审判委员会委员、审判员，人民检察院副检察长、检察委员会委员、检察员；</w:t>
      </w:r>
    </w:p>
    <w:p w:rsidR="002660CC" w:rsidRDefault="008F293D">
      <w:pPr>
        <w:pStyle w:val="a5"/>
        <w:shd w:val="clear" w:color="auto" w:fill="FFFFFF"/>
        <w:spacing w:before="0" w:beforeAutospacing="0" w:after="0" w:afterAutospacing="0" w:line="660" w:lineRule="exact"/>
        <w:rPr>
          <w:rFonts w:ascii="仿宋" w:eastAsia="仿宋" w:hAnsi="仿宋"/>
          <w:bCs/>
          <w:spacing w:val="-4"/>
          <w:sz w:val="32"/>
          <w:szCs w:val="32"/>
        </w:rPr>
      </w:pPr>
      <w:r>
        <w:rPr>
          <w:rFonts w:ascii="仿宋" w:eastAsia="仿宋" w:hAnsi="仿宋" w:hint="eastAsia"/>
          <w:bCs/>
          <w:spacing w:val="-4"/>
          <w:sz w:val="32"/>
          <w:szCs w:val="32"/>
        </w:rPr>
        <w:t>(十三)在本级人民代表大会闭会期间，补选上一级人民代表大会出缺的代表和撤换个别代表；</w:t>
      </w:r>
    </w:p>
    <w:p w:rsidR="002660CC" w:rsidRDefault="008F293D">
      <w:pPr>
        <w:pStyle w:val="a5"/>
        <w:shd w:val="clear" w:color="auto" w:fill="FFFFFF"/>
        <w:spacing w:before="0" w:beforeAutospacing="0" w:after="0" w:afterAutospacing="0" w:line="660" w:lineRule="exact"/>
        <w:rPr>
          <w:rFonts w:ascii="仿宋" w:eastAsia="仿宋" w:hAnsi="仿宋"/>
          <w:bCs/>
          <w:spacing w:val="-4"/>
          <w:sz w:val="32"/>
          <w:szCs w:val="32"/>
        </w:rPr>
      </w:pPr>
      <w:r>
        <w:rPr>
          <w:rFonts w:ascii="仿宋" w:eastAsia="仿宋" w:hAnsi="仿宋" w:hint="eastAsia"/>
          <w:bCs/>
          <w:spacing w:val="-4"/>
          <w:sz w:val="32"/>
          <w:szCs w:val="32"/>
        </w:rPr>
        <w:t>（十四）决定授予地方的荣誉称号。</w:t>
      </w:r>
    </w:p>
    <w:p w:rsidR="002660CC" w:rsidRDefault="008F293D">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w:t>
      </w:r>
    </w:p>
    <w:p w:rsidR="002660CC" w:rsidRDefault="008F293D">
      <w:pPr>
        <w:widowControl/>
        <w:spacing w:line="600" w:lineRule="exact"/>
        <w:ind w:firstLineChars="150" w:firstLine="468"/>
        <w:rPr>
          <w:rFonts w:ascii="黑体" w:eastAsia="黑体" w:hAnsi="黑体"/>
          <w:bCs/>
          <w:kern w:val="0"/>
          <w:sz w:val="32"/>
          <w:szCs w:val="32"/>
        </w:rPr>
      </w:pPr>
      <w:r>
        <w:rPr>
          <w:rFonts w:ascii="仿宋" w:eastAsia="仿宋" w:hAnsi="仿宋" w:hint="eastAsia"/>
          <w:bCs/>
          <w:spacing w:val="-4"/>
          <w:sz w:val="32"/>
          <w:szCs w:val="32"/>
        </w:rPr>
        <w:t>（一）内设机构设置。益阳市人民代表大会常务委员会内设机构包括：二</w:t>
      </w:r>
      <w:r>
        <w:rPr>
          <w:rFonts w:ascii="仿宋" w:eastAsia="仿宋" w:hAnsi="仿宋"/>
          <w:bCs/>
          <w:spacing w:val="-4"/>
          <w:sz w:val="32"/>
          <w:szCs w:val="32"/>
        </w:rPr>
        <w:t>个工作机构</w:t>
      </w:r>
      <w:r>
        <w:rPr>
          <w:rFonts w:ascii="仿宋" w:eastAsia="仿宋" w:hAnsi="仿宋" w:hint="eastAsia"/>
          <w:bCs/>
          <w:spacing w:val="-4"/>
          <w:sz w:val="32"/>
          <w:szCs w:val="32"/>
        </w:rPr>
        <w:t>，七个专门委员会，共有编制39人，其中行政编制36人，工勤编制3人</w:t>
      </w:r>
      <w:r>
        <w:rPr>
          <w:rFonts w:ascii="仿宋" w:eastAsia="仿宋" w:hAnsi="仿宋"/>
          <w:bCs/>
          <w:spacing w:val="-4"/>
          <w:sz w:val="32"/>
          <w:szCs w:val="32"/>
        </w:rPr>
        <w:t>。</w:t>
      </w:r>
      <w:r>
        <w:rPr>
          <w:rFonts w:ascii="仿宋" w:eastAsia="仿宋" w:hAnsi="仿宋" w:hint="eastAsia"/>
          <w:bCs/>
          <w:spacing w:val="-4"/>
          <w:sz w:val="32"/>
          <w:szCs w:val="32"/>
        </w:rPr>
        <w:t>全部纳入</w:t>
      </w:r>
      <w:r>
        <w:rPr>
          <w:rFonts w:ascii="仿宋" w:eastAsia="仿宋" w:hAnsi="仿宋"/>
          <w:bCs/>
          <w:spacing w:val="-4"/>
          <w:sz w:val="32"/>
          <w:szCs w:val="32"/>
        </w:rPr>
        <w:t>20</w:t>
      </w:r>
      <w:r>
        <w:rPr>
          <w:rFonts w:ascii="仿宋" w:eastAsia="仿宋" w:hAnsi="仿宋" w:hint="eastAsia"/>
          <w:bCs/>
          <w:spacing w:val="-4"/>
          <w:sz w:val="32"/>
          <w:szCs w:val="32"/>
        </w:rPr>
        <w:t>20年部门预算编制范围。</w:t>
      </w:r>
      <w:r>
        <w:rPr>
          <w:rFonts w:ascii="仿宋" w:eastAsia="仿宋" w:hAnsi="仿宋"/>
          <w:bCs/>
          <w:spacing w:val="-4"/>
          <w:sz w:val="32"/>
          <w:szCs w:val="32"/>
        </w:rPr>
        <w:t>工作机构分别是办公室、</w:t>
      </w:r>
      <w:r>
        <w:rPr>
          <w:rFonts w:ascii="仿宋" w:eastAsia="仿宋" w:hAnsi="仿宋" w:hint="eastAsia"/>
          <w:bCs/>
          <w:spacing w:val="-4"/>
          <w:sz w:val="32"/>
          <w:szCs w:val="32"/>
        </w:rPr>
        <w:t>选举任免联络工作委员会；七个专门委员分别是：</w:t>
      </w:r>
      <w:r>
        <w:rPr>
          <w:rFonts w:ascii="仿宋" w:eastAsia="仿宋" w:hAnsi="仿宋" w:cs="Times New Roman" w:hint="eastAsia"/>
          <w:bCs/>
          <w:spacing w:val="-4"/>
          <w:sz w:val="32"/>
          <w:szCs w:val="32"/>
        </w:rPr>
        <w:t>民族华侨外事委员会、监察和司法委员会、财政经济委员会、教育科学文化卫生委员会、环境与资源保护委员会、农业与农村委员会、社会建设委员会。法制委员会与监察和司法委员会合署办公，预算工作委员会与财政经济委员会合署办公。</w:t>
      </w:r>
    </w:p>
    <w:p w:rsidR="002660CC" w:rsidRDefault="008F293D">
      <w:pPr>
        <w:widowControl/>
        <w:spacing w:line="600" w:lineRule="exact"/>
        <w:ind w:firstLineChars="150" w:firstLine="468"/>
        <w:rPr>
          <w:rFonts w:ascii="仿宋" w:eastAsia="仿宋" w:hAnsi="仿宋" w:cs="Times New Roman"/>
          <w:bCs/>
          <w:spacing w:val="-4"/>
          <w:kern w:val="0"/>
          <w:sz w:val="32"/>
          <w:szCs w:val="32"/>
        </w:rPr>
      </w:pPr>
      <w:r>
        <w:rPr>
          <w:rFonts w:ascii="仿宋" w:eastAsia="仿宋" w:hAnsi="仿宋" w:cs="Times New Roman" w:hint="eastAsia"/>
          <w:bCs/>
          <w:spacing w:val="-4"/>
          <w:kern w:val="0"/>
          <w:sz w:val="32"/>
          <w:szCs w:val="32"/>
        </w:rPr>
        <w:lastRenderedPageBreak/>
        <w:t>（二）决算单位构成。益阳市资阳区人民代表大会常务委员会</w:t>
      </w:r>
      <w:r>
        <w:rPr>
          <w:rFonts w:ascii="仿宋" w:eastAsia="仿宋" w:hAnsi="仿宋" w:cs="Times New Roman"/>
          <w:bCs/>
          <w:spacing w:val="-4"/>
          <w:kern w:val="0"/>
          <w:sz w:val="32"/>
          <w:szCs w:val="32"/>
        </w:rPr>
        <w:t>2019</w:t>
      </w:r>
      <w:r>
        <w:rPr>
          <w:rFonts w:ascii="仿宋" w:eastAsia="仿宋" w:hAnsi="仿宋" w:cs="Times New Roman" w:hint="eastAsia"/>
          <w:bCs/>
          <w:spacing w:val="-4"/>
          <w:kern w:val="0"/>
          <w:sz w:val="32"/>
          <w:szCs w:val="32"/>
        </w:rPr>
        <w:t>年部门决算汇总公开单位只包括：益阳市资阳区人民代表大会常务委员会本级。</w:t>
      </w:r>
    </w:p>
    <w:p w:rsidR="002660CC" w:rsidRDefault="002660CC">
      <w:pPr>
        <w:widowControl/>
        <w:spacing w:line="600" w:lineRule="exact"/>
        <w:rPr>
          <w:rFonts w:asciiTheme="minorEastAsia" w:hAnsiTheme="minorEastAsia"/>
          <w:bCs/>
          <w:kern w:val="0"/>
          <w:sz w:val="32"/>
          <w:szCs w:val="32"/>
        </w:rPr>
      </w:pPr>
    </w:p>
    <w:p w:rsidR="002660CC" w:rsidRDefault="008F293D">
      <w:pPr>
        <w:widowControl/>
        <w:shd w:val="clear" w:color="auto" w:fill="FFFFFF"/>
        <w:spacing w:line="450" w:lineRule="atLeast"/>
        <w:jc w:val="center"/>
        <w:rPr>
          <w:rFonts w:ascii="宋体" w:hAnsi="宋体" w:cs="宋体"/>
          <w:b/>
          <w:bCs/>
          <w:spacing w:val="-4"/>
          <w:kern w:val="0"/>
          <w:sz w:val="44"/>
          <w:szCs w:val="44"/>
        </w:rPr>
      </w:pPr>
      <w:r>
        <w:rPr>
          <w:rFonts w:ascii="宋体" w:hAnsi="宋体" w:cs="宋体" w:hint="eastAsia"/>
          <w:b/>
          <w:bCs/>
          <w:spacing w:val="-4"/>
          <w:kern w:val="0"/>
          <w:sz w:val="44"/>
          <w:szCs w:val="44"/>
        </w:rPr>
        <w:t>第二部分 部门决算表（见附表）</w:t>
      </w:r>
    </w:p>
    <w:p w:rsidR="002660CC" w:rsidRDefault="002660CC">
      <w:pPr>
        <w:ind w:firstLine="640"/>
        <w:rPr>
          <w:rFonts w:ascii="仿宋" w:eastAsia="仿宋" w:hAnsi="仿宋" w:cs="仿宋"/>
          <w:sz w:val="32"/>
          <w:szCs w:val="24"/>
        </w:rPr>
      </w:pPr>
    </w:p>
    <w:p w:rsidR="002660CC" w:rsidRDefault="008F293D">
      <w:pPr>
        <w:jc w:val="left"/>
        <w:rPr>
          <w:rFonts w:ascii="Times New Roman" w:eastAsia="宋体" w:hAnsi="Times New Roman" w:cs="Times New Roman"/>
          <w:spacing w:val="20"/>
          <w:sz w:val="30"/>
          <w:szCs w:val="24"/>
        </w:rPr>
      </w:pPr>
      <w:r>
        <w:rPr>
          <w:rFonts w:ascii="Times New Roman" w:eastAsia="宋体" w:hAnsi="Times New Roman" w:cs="Times New Roman"/>
          <w:spacing w:val="20"/>
          <w:sz w:val="30"/>
          <w:szCs w:val="24"/>
        </w:rPr>
        <w:t>表</w:t>
      </w:r>
      <w:r>
        <w:rPr>
          <w:rFonts w:ascii="Times New Roman" w:eastAsia="宋体" w:hAnsi="Times New Roman" w:cs="Times New Roman"/>
          <w:spacing w:val="20"/>
          <w:sz w:val="30"/>
          <w:szCs w:val="24"/>
        </w:rPr>
        <w:t>1</w:t>
      </w:r>
      <w:r>
        <w:rPr>
          <w:rFonts w:ascii="Times New Roman" w:eastAsia="宋体" w:hAnsi="Times New Roman" w:cs="Times New Roman"/>
          <w:spacing w:val="20"/>
          <w:sz w:val="30"/>
          <w:szCs w:val="24"/>
        </w:rPr>
        <w:t>：收入支出决算总表</w:t>
      </w:r>
    </w:p>
    <w:p w:rsidR="002660CC" w:rsidRDefault="008F293D">
      <w:pPr>
        <w:jc w:val="left"/>
        <w:rPr>
          <w:rFonts w:ascii="Times New Roman" w:eastAsia="宋体" w:hAnsi="Times New Roman" w:cs="Times New Roman"/>
          <w:spacing w:val="20"/>
          <w:sz w:val="30"/>
          <w:szCs w:val="24"/>
        </w:rPr>
      </w:pPr>
      <w:r>
        <w:rPr>
          <w:rFonts w:ascii="Times New Roman" w:eastAsia="宋体" w:hAnsi="Times New Roman" w:cs="Times New Roman"/>
          <w:spacing w:val="20"/>
          <w:sz w:val="30"/>
          <w:szCs w:val="24"/>
        </w:rPr>
        <w:t>表</w:t>
      </w:r>
      <w:r>
        <w:rPr>
          <w:rFonts w:ascii="Times New Roman" w:eastAsia="宋体" w:hAnsi="Times New Roman" w:cs="Times New Roman"/>
          <w:spacing w:val="20"/>
          <w:sz w:val="30"/>
          <w:szCs w:val="24"/>
        </w:rPr>
        <w:t>2</w:t>
      </w:r>
      <w:r>
        <w:rPr>
          <w:rFonts w:ascii="Times New Roman" w:eastAsia="宋体" w:hAnsi="Times New Roman" w:cs="Times New Roman"/>
          <w:spacing w:val="20"/>
          <w:sz w:val="30"/>
          <w:szCs w:val="24"/>
        </w:rPr>
        <w:t>：收入决算表</w:t>
      </w:r>
    </w:p>
    <w:p w:rsidR="002660CC" w:rsidRDefault="008F293D">
      <w:pPr>
        <w:jc w:val="left"/>
        <w:rPr>
          <w:rFonts w:ascii="Times New Roman" w:eastAsia="宋体" w:hAnsi="Times New Roman" w:cs="Times New Roman"/>
          <w:spacing w:val="20"/>
          <w:sz w:val="30"/>
          <w:szCs w:val="24"/>
        </w:rPr>
      </w:pPr>
      <w:r>
        <w:rPr>
          <w:rFonts w:ascii="Times New Roman" w:eastAsia="宋体" w:hAnsi="Times New Roman" w:cs="Times New Roman"/>
          <w:spacing w:val="20"/>
          <w:sz w:val="30"/>
          <w:szCs w:val="24"/>
        </w:rPr>
        <w:t>表</w:t>
      </w:r>
      <w:r>
        <w:rPr>
          <w:rFonts w:ascii="Times New Roman" w:eastAsia="宋体" w:hAnsi="Times New Roman" w:cs="Times New Roman"/>
          <w:spacing w:val="20"/>
          <w:sz w:val="30"/>
          <w:szCs w:val="24"/>
        </w:rPr>
        <w:t>3</w:t>
      </w:r>
      <w:r>
        <w:rPr>
          <w:rFonts w:ascii="Times New Roman" w:eastAsia="宋体" w:hAnsi="Times New Roman" w:cs="Times New Roman"/>
          <w:spacing w:val="20"/>
          <w:sz w:val="30"/>
          <w:szCs w:val="24"/>
        </w:rPr>
        <w:t>：支出决算表</w:t>
      </w:r>
    </w:p>
    <w:p w:rsidR="002660CC" w:rsidRDefault="008F293D">
      <w:pPr>
        <w:jc w:val="left"/>
        <w:rPr>
          <w:rFonts w:ascii="Times New Roman" w:eastAsia="宋体" w:hAnsi="Times New Roman" w:cs="Times New Roman"/>
          <w:spacing w:val="20"/>
          <w:sz w:val="30"/>
          <w:szCs w:val="24"/>
        </w:rPr>
      </w:pPr>
      <w:r>
        <w:rPr>
          <w:rFonts w:ascii="Times New Roman" w:eastAsia="宋体" w:hAnsi="Times New Roman" w:cs="Times New Roman"/>
          <w:spacing w:val="20"/>
          <w:sz w:val="30"/>
          <w:szCs w:val="24"/>
        </w:rPr>
        <w:t>表</w:t>
      </w:r>
      <w:r>
        <w:rPr>
          <w:rFonts w:ascii="Times New Roman" w:eastAsia="宋体" w:hAnsi="Times New Roman" w:cs="Times New Roman"/>
          <w:spacing w:val="20"/>
          <w:sz w:val="30"/>
          <w:szCs w:val="24"/>
        </w:rPr>
        <w:t>4</w:t>
      </w:r>
      <w:r>
        <w:rPr>
          <w:rFonts w:ascii="Times New Roman" w:eastAsia="宋体" w:hAnsi="Times New Roman" w:cs="Times New Roman"/>
          <w:spacing w:val="20"/>
          <w:sz w:val="30"/>
          <w:szCs w:val="24"/>
        </w:rPr>
        <w:t>：财政拨款收入支出决算总表</w:t>
      </w:r>
    </w:p>
    <w:p w:rsidR="002660CC" w:rsidRDefault="008F293D">
      <w:pPr>
        <w:jc w:val="left"/>
        <w:rPr>
          <w:rFonts w:ascii="Times New Roman" w:eastAsia="宋体" w:hAnsi="Times New Roman" w:cs="Times New Roman"/>
          <w:spacing w:val="20"/>
          <w:sz w:val="30"/>
          <w:szCs w:val="24"/>
        </w:rPr>
      </w:pPr>
      <w:r>
        <w:rPr>
          <w:rFonts w:ascii="Times New Roman" w:eastAsia="宋体" w:hAnsi="Times New Roman" w:cs="Times New Roman"/>
          <w:spacing w:val="20"/>
          <w:sz w:val="30"/>
          <w:szCs w:val="24"/>
        </w:rPr>
        <w:t>表</w:t>
      </w:r>
      <w:r>
        <w:rPr>
          <w:rFonts w:ascii="Times New Roman" w:eastAsia="宋体" w:hAnsi="Times New Roman" w:cs="Times New Roman"/>
          <w:spacing w:val="20"/>
          <w:sz w:val="30"/>
          <w:szCs w:val="24"/>
        </w:rPr>
        <w:t>5</w:t>
      </w:r>
      <w:r>
        <w:rPr>
          <w:rFonts w:ascii="Times New Roman" w:eastAsia="宋体" w:hAnsi="Times New Roman" w:cs="Times New Roman"/>
          <w:spacing w:val="20"/>
          <w:sz w:val="30"/>
          <w:szCs w:val="24"/>
        </w:rPr>
        <w:t>：一般公共预算财政拨款支出决算表</w:t>
      </w:r>
    </w:p>
    <w:p w:rsidR="002660CC" w:rsidRDefault="008F293D">
      <w:pPr>
        <w:jc w:val="left"/>
        <w:rPr>
          <w:rFonts w:ascii="Times New Roman" w:eastAsia="宋体" w:hAnsi="Times New Roman" w:cs="Times New Roman"/>
          <w:spacing w:val="20"/>
          <w:sz w:val="30"/>
          <w:szCs w:val="24"/>
        </w:rPr>
      </w:pPr>
      <w:r>
        <w:rPr>
          <w:rFonts w:ascii="Times New Roman" w:eastAsia="宋体" w:hAnsi="Times New Roman" w:cs="Times New Roman"/>
          <w:spacing w:val="20"/>
          <w:sz w:val="30"/>
          <w:szCs w:val="24"/>
        </w:rPr>
        <w:t>表</w:t>
      </w:r>
      <w:r>
        <w:rPr>
          <w:rFonts w:ascii="Times New Roman" w:eastAsia="宋体" w:hAnsi="Times New Roman" w:cs="Times New Roman"/>
          <w:spacing w:val="20"/>
          <w:sz w:val="30"/>
          <w:szCs w:val="24"/>
        </w:rPr>
        <w:t>6</w:t>
      </w:r>
      <w:r>
        <w:rPr>
          <w:rFonts w:ascii="Times New Roman" w:eastAsia="宋体" w:hAnsi="Times New Roman" w:cs="Times New Roman"/>
          <w:spacing w:val="20"/>
          <w:sz w:val="30"/>
          <w:szCs w:val="24"/>
        </w:rPr>
        <w:t>：一般公共预算财政拨款基本支出决算表</w:t>
      </w:r>
    </w:p>
    <w:p w:rsidR="002660CC" w:rsidRDefault="008F293D">
      <w:pPr>
        <w:jc w:val="left"/>
        <w:rPr>
          <w:rFonts w:ascii="Times New Roman" w:eastAsia="宋体" w:hAnsi="Times New Roman" w:cs="Times New Roman"/>
          <w:spacing w:val="20"/>
          <w:sz w:val="30"/>
          <w:szCs w:val="24"/>
        </w:rPr>
      </w:pPr>
      <w:r>
        <w:rPr>
          <w:rFonts w:ascii="Times New Roman" w:eastAsia="宋体" w:hAnsi="Times New Roman" w:cs="Times New Roman"/>
          <w:spacing w:val="20"/>
          <w:sz w:val="30"/>
          <w:szCs w:val="24"/>
        </w:rPr>
        <w:t>表</w:t>
      </w:r>
      <w:r>
        <w:rPr>
          <w:rFonts w:ascii="Times New Roman" w:eastAsia="宋体" w:hAnsi="Times New Roman" w:cs="Times New Roman"/>
          <w:spacing w:val="20"/>
          <w:sz w:val="30"/>
          <w:szCs w:val="24"/>
        </w:rPr>
        <w:t>7</w:t>
      </w:r>
      <w:r>
        <w:rPr>
          <w:rFonts w:ascii="Times New Roman" w:eastAsia="宋体" w:hAnsi="Times New Roman" w:cs="Times New Roman"/>
          <w:spacing w:val="20"/>
          <w:sz w:val="30"/>
          <w:szCs w:val="24"/>
        </w:rPr>
        <w:t>：一般公共预算财政拨款</w:t>
      </w:r>
      <w:r>
        <w:rPr>
          <w:rFonts w:ascii="Times New Roman" w:eastAsia="宋体" w:hAnsi="Times New Roman" w:cs="Times New Roman"/>
          <w:spacing w:val="20"/>
          <w:sz w:val="30"/>
          <w:szCs w:val="24"/>
        </w:rPr>
        <w:t>“</w:t>
      </w:r>
      <w:r>
        <w:rPr>
          <w:rFonts w:ascii="Times New Roman" w:eastAsia="宋体" w:hAnsi="Times New Roman" w:cs="Times New Roman"/>
          <w:spacing w:val="20"/>
          <w:sz w:val="30"/>
          <w:szCs w:val="24"/>
        </w:rPr>
        <w:t>三公</w:t>
      </w:r>
      <w:r>
        <w:rPr>
          <w:rFonts w:ascii="Times New Roman" w:eastAsia="宋体" w:hAnsi="Times New Roman" w:cs="Times New Roman"/>
          <w:spacing w:val="20"/>
          <w:sz w:val="30"/>
          <w:szCs w:val="24"/>
        </w:rPr>
        <w:t>”</w:t>
      </w:r>
      <w:r>
        <w:rPr>
          <w:rFonts w:ascii="Times New Roman" w:eastAsia="宋体" w:hAnsi="Times New Roman" w:cs="Times New Roman"/>
          <w:spacing w:val="20"/>
          <w:sz w:val="30"/>
          <w:szCs w:val="24"/>
        </w:rPr>
        <w:t>经费支出决算表</w:t>
      </w:r>
    </w:p>
    <w:p w:rsidR="002660CC" w:rsidRDefault="008F293D">
      <w:pPr>
        <w:jc w:val="left"/>
        <w:rPr>
          <w:rFonts w:ascii="仿宋" w:eastAsia="仿宋" w:hAnsi="仿宋" w:cs="仿宋"/>
          <w:sz w:val="32"/>
          <w:szCs w:val="24"/>
        </w:rPr>
      </w:pPr>
      <w:r>
        <w:rPr>
          <w:rFonts w:ascii="Times New Roman" w:eastAsia="宋体" w:hAnsi="Times New Roman" w:cs="Times New Roman"/>
          <w:spacing w:val="20"/>
          <w:sz w:val="30"/>
          <w:szCs w:val="24"/>
        </w:rPr>
        <w:t>表</w:t>
      </w:r>
      <w:r>
        <w:rPr>
          <w:rFonts w:ascii="Times New Roman" w:eastAsia="宋体" w:hAnsi="Times New Roman" w:cs="Times New Roman"/>
          <w:spacing w:val="20"/>
          <w:sz w:val="30"/>
          <w:szCs w:val="24"/>
        </w:rPr>
        <w:t>8</w:t>
      </w:r>
      <w:r>
        <w:rPr>
          <w:rFonts w:ascii="Times New Roman" w:eastAsia="宋体" w:hAnsi="Times New Roman" w:cs="Times New Roman"/>
          <w:spacing w:val="20"/>
          <w:sz w:val="30"/>
          <w:szCs w:val="24"/>
        </w:rPr>
        <w:t>：政府性基金预算财政拨款收入支出决算表</w:t>
      </w:r>
    </w:p>
    <w:p w:rsidR="002660CC" w:rsidRDefault="002660CC">
      <w:pPr>
        <w:pStyle w:val="Default"/>
        <w:rPr>
          <w:sz w:val="44"/>
          <w:szCs w:val="44"/>
        </w:rPr>
      </w:pPr>
    </w:p>
    <w:p w:rsidR="002660CC" w:rsidRDefault="008F293D">
      <w:pPr>
        <w:widowControl/>
        <w:shd w:val="clear" w:color="auto" w:fill="FFFFFF"/>
        <w:spacing w:line="450" w:lineRule="atLeast"/>
        <w:jc w:val="center"/>
        <w:rPr>
          <w:rFonts w:ascii="宋体" w:hAnsi="宋体" w:cs="宋体"/>
          <w:b/>
          <w:bCs/>
          <w:spacing w:val="-4"/>
          <w:kern w:val="0"/>
          <w:sz w:val="44"/>
          <w:szCs w:val="44"/>
        </w:rPr>
      </w:pPr>
      <w:r>
        <w:rPr>
          <w:rFonts w:ascii="宋体" w:hAnsi="宋体" w:cs="宋体" w:hint="eastAsia"/>
          <w:b/>
          <w:bCs/>
          <w:spacing w:val="-4"/>
          <w:kern w:val="0"/>
          <w:sz w:val="44"/>
          <w:szCs w:val="44"/>
        </w:rPr>
        <w:t xml:space="preserve">第三部分 </w:t>
      </w:r>
      <w:r>
        <w:rPr>
          <w:rFonts w:ascii="宋体" w:hAnsi="宋体" w:cs="宋体"/>
          <w:b/>
          <w:bCs/>
          <w:spacing w:val="-4"/>
          <w:kern w:val="0"/>
          <w:sz w:val="44"/>
          <w:szCs w:val="44"/>
        </w:rPr>
        <w:t>2019</w:t>
      </w:r>
      <w:r>
        <w:rPr>
          <w:rFonts w:ascii="宋体" w:hAnsi="宋体" w:cs="宋体" w:hint="eastAsia"/>
          <w:b/>
          <w:bCs/>
          <w:spacing w:val="-4"/>
          <w:kern w:val="0"/>
          <w:sz w:val="44"/>
          <w:szCs w:val="44"/>
        </w:rPr>
        <w:t>年度部门决算情况说明</w:t>
      </w:r>
    </w:p>
    <w:p w:rsidR="002660CC" w:rsidRDefault="002660CC">
      <w:pPr>
        <w:pStyle w:val="Default"/>
        <w:jc w:val="center"/>
        <w:rPr>
          <w:sz w:val="48"/>
          <w:szCs w:val="48"/>
        </w:rPr>
      </w:pPr>
    </w:p>
    <w:p w:rsidR="002660CC" w:rsidRDefault="008F293D">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一、收入支出决算总体情况说明</w:t>
      </w:r>
    </w:p>
    <w:p w:rsidR="0010241F" w:rsidRDefault="008F293D">
      <w:pPr>
        <w:ind w:left="682"/>
        <w:jc w:val="left"/>
        <w:rPr>
          <w:rFonts w:ascii="Times New Roman" w:eastAsia="宋体" w:hAnsi="Times New Roman" w:cs="Times New Roman"/>
          <w:spacing w:val="20"/>
          <w:sz w:val="30"/>
          <w:szCs w:val="24"/>
        </w:rPr>
      </w:pPr>
      <w:r w:rsidRPr="0010241F">
        <w:rPr>
          <w:rFonts w:ascii="Times New Roman" w:eastAsia="宋体" w:hAnsi="Times New Roman" w:cs="Times New Roman" w:hint="eastAsia"/>
          <w:spacing w:val="20"/>
          <w:sz w:val="30"/>
          <w:szCs w:val="24"/>
        </w:rPr>
        <w:t>资阳区人大</w:t>
      </w:r>
      <w:r w:rsidRPr="0010241F">
        <w:rPr>
          <w:rFonts w:ascii="Times New Roman" w:eastAsia="宋体" w:hAnsi="Times New Roman" w:cs="Times New Roman" w:hint="eastAsia"/>
          <w:spacing w:val="20"/>
          <w:sz w:val="30"/>
          <w:szCs w:val="24"/>
        </w:rPr>
        <w:t>2019</w:t>
      </w:r>
      <w:r w:rsidRPr="0010241F">
        <w:rPr>
          <w:rFonts w:ascii="Times New Roman" w:eastAsia="宋体" w:hAnsi="Times New Roman" w:cs="Times New Roman"/>
          <w:spacing w:val="20"/>
          <w:sz w:val="30"/>
          <w:szCs w:val="24"/>
        </w:rPr>
        <w:t>年度收入总计</w:t>
      </w:r>
      <w:r w:rsidR="0010241F">
        <w:rPr>
          <w:rFonts w:ascii="Times New Roman" w:eastAsia="宋体" w:hAnsi="Times New Roman" w:cs="Times New Roman" w:hint="eastAsia"/>
          <w:spacing w:val="20"/>
          <w:sz w:val="30"/>
          <w:szCs w:val="24"/>
        </w:rPr>
        <w:t>1123.98</w:t>
      </w:r>
      <w:r w:rsidRPr="0010241F">
        <w:rPr>
          <w:rFonts w:ascii="Times New Roman" w:eastAsia="宋体" w:hAnsi="Times New Roman" w:cs="Times New Roman"/>
          <w:spacing w:val="20"/>
          <w:sz w:val="30"/>
          <w:szCs w:val="24"/>
        </w:rPr>
        <w:t>万元，比上</w:t>
      </w:r>
    </w:p>
    <w:p w:rsidR="002660CC" w:rsidRPr="0010241F" w:rsidRDefault="008F293D">
      <w:pPr>
        <w:jc w:val="left"/>
        <w:rPr>
          <w:rFonts w:ascii="Times New Roman" w:eastAsia="宋体" w:hAnsi="Times New Roman" w:cs="Times New Roman"/>
          <w:b/>
          <w:bCs/>
          <w:spacing w:val="20"/>
          <w:sz w:val="30"/>
          <w:szCs w:val="24"/>
        </w:rPr>
      </w:pPr>
      <w:r w:rsidRPr="0010241F">
        <w:rPr>
          <w:rFonts w:ascii="Times New Roman" w:eastAsia="宋体" w:hAnsi="Times New Roman" w:cs="Times New Roman"/>
          <w:spacing w:val="20"/>
          <w:sz w:val="30"/>
          <w:szCs w:val="24"/>
        </w:rPr>
        <w:t>年</w:t>
      </w:r>
      <w:r w:rsidRPr="0010241F">
        <w:rPr>
          <w:rFonts w:ascii="Times New Roman" w:eastAsia="宋体" w:hAnsi="Times New Roman" w:cs="Times New Roman" w:hint="eastAsia"/>
          <w:spacing w:val="20"/>
          <w:sz w:val="30"/>
          <w:szCs w:val="24"/>
        </w:rPr>
        <w:t>增加</w:t>
      </w:r>
      <w:r w:rsidR="0010241F">
        <w:rPr>
          <w:rFonts w:ascii="Times New Roman" w:eastAsia="宋体" w:hAnsi="Times New Roman" w:cs="Times New Roman" w:hint="eastAsia"/>
          <w:spacing w:val="20"/>
          <w:sz w:val="30"/>
          <w:szCs w:val="24"/>
        </w:rPr>
        <w:t>40.31</w:t>
      </w:r>
      <w:r w:rsidRPr="0010241F">
        <w:rPr>
          <w:rFonts w:ascii="Times New Roman" w:eastAsia="宋体" w:hAnsi="Times New Roman" w:cs="Times New Roman"/>
          <w:spacing w:val="20"/>
          <w:sz w:val="30"/>
          <w:szCs w:val="24"/>
        </w:rPr>
        <w:t>万元，</w:t>
      </w:r>
      <w:r w:rsidRPr="0010241F">
        <w:rPr>
          <w:rFonts w:ascii="Times New Roman" w:eastAsia="宋体" w:hAnsi="Times New Roman" w:cs="Times New Roman" w:hint="eastAsia"/>
          <w:spacing w:val="20"/>
          <w:sz w:val="30"/>
          <w:szCs w:val="24"/>
        </w:rPr>
        <w:t>增加</w:t>
      </w:r>
      <w:r w:rsidRPr="0010241F">
        <w:rPr>
          <w:rFonts w:ascii="Times New Roman" w:eastAsia="宋体" w:hAnsi="Times New Roman" w:cs="Times New Roman" w:hint="eastAsia"/>
          <w:spacing w:val="20"/>
          <w:sz w:val="30"/>
          <w:szCs w:val="24"/>
        </w:rPr>
        <w:t>4%</w:t>
      </w:r>
      <w:r w:rsidRPr="0010241F">
        <w:rPr>
          <w:rFonts w:ascii="Times New Roman" w:eastAsia="宋体" w:hAnsi="Times New Roman" w:cs="Times New Roman"/>
          <w:spacing w:val="20"/>
          <w:sz w:val="30"/>
          <w:szCs w:val="24"/>
        </w:rPr>
        <w:t>；支出总计</w:t>
      </w:r>
      <w:r w:rsidRPr="0010241F">
        <w:rPr>
          <w:rFonts w:ascii="Times New Roman" w:eastAsia="宋体" w:hAnsi="Times New Roman" w:cs="Times New Roman" w:hint="eastAsia"/>
          <w:spacing w:val="20"/>
          <w:sz w:val="30"/>
          <w:szCs w:val="24"/>
        </w:rPr>
        <w:t>1</w:t>
      </w:r>
      <w:r w:rsidR="0010241F">
        <w:rPr>
          <w:rFonts w:ascii="Times New Roman" w:eastAsia="宋体" w:hAnsi="Times New Roman" w:cs="Times New Roman" w:hint="eastAsia"/>
          <w:spacing w:val="20"/>
          <w:sz w:val="30"/>
          <w:szCs w:val="24"/>
        </w:rPr>
        <w:t>123.98</w:t>
      </w:r>
      <w:r w:rsidRPr="0010241F">
        <w:rPr>
          <w:rFonts w:ascii="Times New Roman" w:eastAsia="宋体" w:hAnsi="Times New Roman" w:cs="Times New Roman"/>
          <w:spacing w:val="20"/>
          <w:sz w:val="30"/>
          <w:szCs w:val="24"/>
        </w:rPr>
        <w:t>万元，比上年同期</w:t>
      </w:r>
      <w:r w:rsidRPr="0010241F">
        <w:rPr>
          <w:rFonts w:ascii="Times New Roman" w:eastAsia="宋体" w:hAnsi="Times New Roman" w:cs="Times New Roman" w:hint="eastAsia"/>
          <w:spacing w:val="20"/>
          <w:sz w:val="30"/>
          <w:szCs w:val="24"/>
        </w:rPr>
        <w:t>增加</w:t>
      </w:r>
      <w:r w:rsidR="0010241F">
        <w:rPr>
          <w:rFonts w:ascii="Times New Roman" w:eastAsia="宋体" w:hAnsi="Times New Roman" w:cs="Times New Roman" w:hint="eastAsia"/>
          <w:spacing w:val="20"/>
          <w:sz w:val="30"/>
          <w:szCs w:val="24"/>
        </w:rPr>
        <w:t>40.31</w:t>
      </w:r>
      <w:r w:rsidRPr="0010241F">
        <w:rPr>
          <w:rFonts w:ascii="Times New Roman" w:eastAsia="宋体" w:hAnsi="Times New Roman" w:cs="Times New Roman"/>
          <w:spacing w:val="20"/>
          <w:sz w:val="30"/>
          <w:szCs w:val="24"/>
        </w:rPr>
        <w:t>万元，</w:t>
      </w:r>
      <w:r w:rsidRPr="0010241F">
        <w:rPr>
          <w:rFonts w:ascii="Times New Roman" w:eastAsia="宋体" w:hAnsi="Times New Roman" w:cs="Times New Roman" w:hint="eastAsia"/>
          <w:spacing w:val="20"/>
          <w:sz w:val="30"/>
          <w:szCs w:val="24"/>
        </w:rPr>
        <w:t>增加</w:t>
      </w:r>
      <w:r w:rsidR="0010241F">
        <w:rPr>
          <w:rFonts w:ascii="Times New Roman" w:eastAsia="宋体" w:hAnsi="Times New Roman" w:cs="Times New Roman" w:hint="eastAsia"/>
          <w:spacing w:val="20"/>
          <w:sz w:val="30"/>
          <w:szCs w:val="24"/>
        </w:rPr>
        <w:t>4</w:t>
      </w:r>
      <w:r w:rsidRPr="0010241F">
        <w:rPr>
          <w:rFonts w:ascii="Times New Roman" w:eastAsia="宋体" w:hAnsi="Times New Roman" w:cs="Times New Roman"/>
          <w:spacing w:val="20"/>
          <w:sz w:val="30"/>
          <w:szCs w:val="24"/>
        </w:rPr>
        <w:t>%</w:t>
      </w:r>
      <w:r w:rsidRPr="0010241F">
        <w:rPr>
          <w:rFonts w:ascii="Times New Roman" w:eastAsia="宋体" w:hAnsi="Times New Roman" w:cs="Times New Roman"/>
          <w:spacing w:val="20"/>
          <w:sz w:val="30"/>
          <w:szCs w:val="24"/>
        </w:rPr>
        <w:t>。主要原因：</w:t>
      </w:r>
      <w:r w:rsidRPr="0010241F">
        <w:rPr>
          <w:rFonts w:ascii="Times New Roman" w:eastAsia="宋体" w:hAnsi="Times New Roman" w:cs="Times New Roman" w:hint="eastAsia"/>
          <w:spacing w:val="20"/>
          <w:sz w:val="30"/>
          <w:szCs w:val="24"/>
        </w:rPr>
        <w:t>1</w:t>
      </w:r>
      <w:r w:rsidRPr="0010241F">
        <w:rPr>
          <w:rFonts w:ascii="Times New Roman" w:eastAsia="宋体" w:hAnsi="Times New Roman" w:cs="Times New Roman" w:hint="eastAsia"/>
          <w:spacing w:val="20"/>
          <w:sz w:val="30"/>
          <w:szCs w:val="24"/>
        </w:rPr>
        <w:t>、</w:t>
      </w:r>
      <w:r w:rsidRPr="0010241F">
        <w:rPr>
          <w:rFonts w:ascii="Times New Roman" w:eastAsia="宋体" w:hAnsi="Times New Roman" w:cs="Times New Roman" w:hint="eastAsia"/>
          <w:spacing w:val="20"/>
          <w:sz w:val="30"/>
          <w:szCs w:val="24"/>
        </w:rPr>
        <w:t>2019</w:t>
      </w:r>
      <w:r w:rsidRPr="0010241F">
        <w:rPr>
          <w:rFonts w:ascii="Times New Roman" w:eastAsia="宋体" w:hAnsi="Times New Roman" w:cs="Times New Roman" w:hint="eastAsia"/>
          <w:spacing w:val="20"/>
          <w:sz w:val="30"/>
          <w:szCs w:val="24"/>
        </w:rPr>
        <w:t>年区人大机关从原址搬迁至贺家桥北路，购置了办公桌</w:t>
      </w:r>
      <w:r w:rsidRPr="0010241F">
        <w:rPr>
          <w:rFonts w:ascii="Times New Roman" w:eastAsia="宋体" w:hAnsi="Times New Roman" w:cs="Times New Roman" w:hint="eastAsia"/>
          <w:spacing w:val="20"/>
          <w:sz w:val="30"/>
          <w:szCs w:val="24"/>
        </w:rPr>
        <w:lastRenderedPageBreak/>
        <w:t>椅、空调、线路进行了整体改造，对办公楼内部进行了装修，外部做了防水；</w:t>
      </w:r>
      <w:r w:rsidRPr="0010241F">
        <w:rPr>
          <w:rFonts w:ascii="Times New Roman" w:eastAsia="宋体" w:hAnsi="Times New Roman" w:cs="Times New Roman" w:hint="eastAsia"/>
          <w:spacing w:val="20"/>
          <w:sz w:val="30"/>
          <w:szCs w:val="24"/>
        </w:rPr>
        <w:t>2</w:t>
      </w:r>
      <w:r w:rsidRPr="0010241F">
        <w:rPr>
          <w:rFonts w:ascii="Times New Roman" w:eastAsia="宋体" w:hAnsi="Times New Roman" w:cs="Times New Roman" w:hint="eastAsia"/>
          <w:spacing w:val="20"/>
          <w:sz w:val="30"/>
          <w:szCs w:val="24"/>
        </w:rPr>
        <w:t>、</w:t>
      </w:r>
      <w:r w:rsidRPr="0010241F">
        <w:rPr>
          <w:rFonts w:ascii="Times New Roman" w:eastAsia="宋体" w:hAnsi="Times New Roman" w:cs="Times New Roman" w:hint="eastAsia"/>
          <w:spacing w:val="20"/>
          <w:sz w:val="30"/>
          <w:szCs w:val="24"/>
        </w:rPr>
        <w:t>2019</w:t>
      </w:r>
      <w:r w:rsidRPr="0010241F">
        <w:rPr>
          <w:rFonts w:ascii="Times New Roman" w:eastAsia="宋体" w:hAnsi="Times New Roman" w:cs="Times New Roman" w:hint="eastAsia"/>
          <w:spacing w:val="20"/>
          <w:sz w:val="30"/>
          <w:szCs w:val="24"/>
        </w:rPr>
        <w:t>年区人大机关调入</w:t>
      </w:r>
      <w:r w:rsidRPr="0010241F">
        <w:rPr>
          <w:rFonts w:ascii="Times New Roman" w:eastAsia="宋体" w:hAnsi="Times New Roman" w:cs="Times New Roman" w:hint="eastAsia"/>
          <w:spacing w:val="20"/>
          <w:sz w:val="30"/>
          <w:szCs w:val="24"/>
        </w:rPr>
        <w:t>5</w:t>
      </w:r>
      <w:r w:rsidRPr="0010241F">
        <w:rPr>
          <w:rFonts w:ascii="Times New Roman" w:eastAsia="宋体" w:hAnsi="Times New Roman" w:cs="Times New Roman" w:hint="eastAsia"/>
          <w:spacing w:val="20"/>
          <w:sz w:val="30"/>
          <w:szCs w:val="24"/>
        </w:rPr>
        <w:t>人，无人员调出和退休，人员净增</w:t>
      </w:r>
      <w:r w:rsidRPr="0010241F">
        <w:rPr>
          <w:rFonts w:ascii="Times New Roman" w:eastAsia="宋体" w:hAnsi="Times New Roman" w:cs="Times New Roman" w:hint="eastAsia"/>
          <w:spacing w:val="20"/>
          <w:sz w:val="30"/>
          <w:szCs w:val="24"/>
        </w:rPr>
        <w:t>5</w:t>
      </w:r>
      <w:r w:rsidRPr="0010241F">
        <w:rPr>
          <w:rFonts w:ascii="Times New Roman" w:eastAsia="宋体" w:hAnsi="Times New Roman" w:cs="Times New Roman" w:hint="eastAsia"/>
          <w:spacing w:val="20"/>
          <w:sz w:val="30"/>
          <w:szCs w:val="24"/>
        </w:rPr>
        <w:t>人，引起总体支出增加。</w:t>
      </w:r>
    </w:p>
    <w:p w:rsidR="002660CC" w:rsidRDefault="008F293D">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二、收入决算情况说明</w:t>
      </w:r>
    </w:p>
    <w:p w:rsidR="002660CC" w:rsidRDefault="008F293D">
      <w:pPr>
        <w:ind w:firstLineChars="200" w:firstLine="640"/>
        <w:rPr>
          <w:rFonts w:asciiTheme="minorEastAsia" w:hAnsiTheme="minorEastAsia"/>
          <w:sz w:val="32"/>
          <w:szCs w:val="32"/>
        </w:rPr>
      </w:pPr>
      <w:r>
        <w:rPr>
          <w:rFonts w:asciiTheme="minorEastAsia" w:hAnsiTheme="minorEastAsia" w:hint="eastAsia"/>
          <w:sz w:val="32"/>
          <w:szCs w:val="32"/>
        </w:rPr>
        <w:t>本年收入合计883.8万元，其中：</w:t>
      </w:r>
      <w:r>
        <w:rPr>
          <w:rFonts w:ascii="Times New Roman" w:eastAsia="宋体" w:hAnsi="Times New Roman" w:cs="Times New Roman"/>
          <w:spacing w:val="20"/>
          <w:sz w:val="30"/>
          <w:szCs w:val="24"/>
        </w:rPr>
        <w:t>1</w:t>
      </w:r>
      <w:r>
        <w:rPr>
          <w:rFonts w:ascii="Times New Roman" w:eastAsia="宋体" w:hAnsi="Times New Roman" w:cs="Times New Roman" w:hint="eastAsia"/>
          <w:spacing w:val="20"/>
          <w:sz w:val="30"/>
          <w:szCs w:val="24"/>
        </w:rPr>
        <w:t>、公共财政拨款</w:t>
      </w:r>
      <w:r>
        <w:rPr>
          <w:rFonts w:ascii="Times New Roman" w:eastAsia="宋体" w:hAnsi="Times New Roman" w:cs="Times New Roman" w:hint="eastAsia"/>
          <w:spacing w:val="20"/>
          <w:sz w:val="30"/>
          <w:szCs w:val="24"/>
        </w:rPr>
        <w:t>871.38</w:t>
      </w:r>
      <w:r>
        <w:rPr>
          <w:rFonts w:ascii="Times New Roman" w:eastAsia="宋体" w:hAnsi="Times New Roman" w:cs="Times New Roman" w:hint="eastAsia"/>
          <w:spacing w:val="20"/>
          <w:sz w:val="30"/>
          <w:szCs w:val="24"/>
        </w:rPr>
        <w:t>万元，占总收入的</w:t>
      </w:r>
      <w:r>
        <w:rPr>
          <w:rFonts w:ascii="Times New Roman" w:eastAsia="宋体" w:hAnsi="Times New Roman" w:cs="Times New Roman" w:hint="eastAsia"/>
          <w:spacing w:val="20"/>
          <w:sz w:val="30"/>
          <w:szCs w:val="24"/>
        </w:rPr>
        <w:t>98.6</w:t>
      </w:r>
      <w:r>
        <w:rPr>
          <w:rFonts w:ascii="Times New Roman" w:eastAsia="宋体" w:hAnsi="Times New Roman" w:cs="Times New Roman"/>
          <w:spacing w:val="20"/>
          <w:sz w:val="30"/>
          <w:szCs w:val="24"/>
        </w:rPr>
        <w:t>%</w:t>
      </w:r>
      <w:r>
        <w:rPr>
          <w:rFonts w:ascii="Times New Roman" w:eastAsia="宋体" w:hAnsi="Times New Roman" w:cs="Times New Roman" w:hint="eastAsia"/>
          <w:spacing w:val="20"/>
          <w:sz w:val="30"/>
          <w:szCs w:val="24"/>
        </w:rPr>
        <w:t>，完成当年预算数。</w:t>
      </w:r>
      <w:r>
        <w:rPr>
          <w:rFonts w:ascii="Times New Roman" w:eastAsia="宋体" w:hAnsi="Times New Roman" w:cs="Times New Roman"/>
          <w:spacing w:val="20"/>
          <w:sz w:val="30"/>
          <w:szCs w:val="24"/>
        </w:rPr>
        <w:t xml:space="preserve"> 2</w:t>
      </w:r>
      <w:r>
        <w:rPr>
          <w:rFonts w:ascii="Times New Roman" w:eastAsia="宋体" w:hAnsi="Times New Roman" w:cs="Times New Roman" w:hint="eastAsia"/>
          <w:spacing w:val="20"/>
          <w:sz w:val="30"/>
          <w:szCs w:val="24"/>
        </w:rPr>
        <w:t>、其他收入</w:t>
      </w:r>
      <w:r>
        <w:rPr>
          <w:rFonts w:ascii="Times New Roman" w:eastAsia="宋体" w:hAnsi="Times New Roman" w:cs="Times New Roman" w:hint="eastAsia"/>
          <w:spacing w:val="20"/>
          <w:sz w:val="30"/>
          <w:szCs w:val="24"/>
        </w:rPr>
        <w:t>12.42</w:t>
      </w:r>
      <w:r>
        <w:rPr>
          <w:rFonts w:ascii="Times New Roman" w:eastAsia="宋体" w:hAnsi="Times New Roman" w:cs="Times New Roman" w:hint="eastAsia"/>
          <w:spacing w:val="20"/>
          <w:sz w:val="30"/>
          <w:szCs w:val="24"/>
        </w:rPr>
        <w:t>万元，占总收入的</w:t>
      </w:r>
      <w:r>
        <w:rPr>
          <w:rFonts w:ascii="Times New Roman" w:eastAsia="宋体" w:hAnsi="Times New Roman" w:cs="Times New Roman" w:hint="eastAsia"/>
          <w:spacing w:val="20"/>
          <w:sz w:val="30"/>
          <w:szCs w:val="24"/>
        </w:rPr>
        <w:t>1.4</w:t>
      </w:r>
      <w:r>
        <w:rPr>
          <w:rFonts w:ascii="Times New Roman" w:eastAsia="宋体" w:hAnsi="Times New Roman" w:cs="Times New Roman"/>
          <w:spacing w:val="20"/>
          <w:sz w:val="30"/>
          <w:szCs w:val="24"/>
        </w:rPr>
        <w:t>%</w:t>
      </w:r>
      <w:r>
        <w:rPr>
          <w:rFonts w:ascii="Times New Roman" w:eastAsia="宋体" w:hAnsi="Times New Roman" w:cs="Times New Roman" w:hint="eastAsia"/>
          <w:spacing w:val="20"/>
          <w:sz w:val="30"/>
          <w:szCs w:val="24"/>
        </w:rPr>
        <w:t>，比当年预算数减少</w:t>
      </w:r>
      <w:r>
        <w:rPr>
          <w:rFonts w:ascii="Times New Roman" w:eastAsia="宋体" w:hAnsi="Times New Roman" w:cs="Times New Roman" w:hint="eastAsia"/>
          <w:spacing w:val="20"/>
          <w:sz w:val="30"/>
          <w:szCs w:val="24"/>
        </w:rPr>
        <w:t>2</w:t>
      </w:r>
      <w:r>
        <w:rPr>
          <w:rFonts w:ascii="Times New Roman" w:eastAsia="宋体" w:hAnsi="Times New Roman" w:cs="Times New Roman" w:hint="eastAsia"/>
          <w:spacing w:val="20"/>
          <w:sz w:val="30"/>
          <w:szCs w:val="24"/>
        </w:rPr>
        <w:t>万元。减收部分主要为纳入公共预算管理的非税收入</w:t>
      </w:r>
      <w:r>
        <w:rPr>
          <w:rFonts w:ascii="Times New Roman" w:eastAsia="宋体" w:hAnsi="Times New Roman" w:cs="Times New Roman" w:hint="eastAsia"/>
          <w:spacing w:val="20"/>
          <w:sz w:val="30"/>
          <w:szCs w:val="24"/>
        </w:rPr>
        <w:t>2</w:t>
      </w:r>
      <w:r>
        <w:rPr>
          <w:rFonts w:ascii="Times New Roman" w:eastAsia="宋体" w:hAnsi="Times New Roman" w:cs="Times New Roman" w:hint="eastAsia"/>
          <w:spacing w:val="20"/>
          <w:sz w:val="30"/>
          <w:szCs w:val="24"/>
        </w:rPr>
        <w:t>万元，因办公楼搬迁后，由区人大机关代收的门面租金转由资阳区应急管理局收缴。其他收入主要为益阳市人大拨付的人大代表经费。</w:t>
      </w:r>
    </w:p>
    <w:p w:rsidR="002660CC" w:rsidRDefault="008F293D">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三、支出决算情况说明</w:t>
      </w:r>
    </w:p>
    <w:p w:rsidR="002660CC" w:rsidRDefault="008F293D">
      <w:pPr>
        <w:pStyle w:val="Default"/>
        <w:ind w:firstLineChars="200" w:firstLine="68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本年支出合计</w:t>
      </w:r>
      <w:r>
        <w:rPr>
          <w:rFonts w:ascii="Times New Roman" w:eastAsia="宋体" w:hAnsi="Times New Roman" w:cs="Times New Roman" w:hint="eastAsia"/>
          <w:color w:val="auto"/>
          <w:spacing w:val="20"/>
          <w:kern w:val="2"/>
          <w:sz w:val="30"/>
        </w:rPr>
        <w:t>1039.28</w:t>
      </w:r>
      <w:r>
        <w:rPr>
          <w:rFonts w:ascii="Times New Roman" w:eastAsia="宋体" w:hAnsi="Times New Roman" w:cs="Times New Roman" w:hint="eastAsia"/>
          <w:color w:val="auto"/>
          <w:spacing w:val="20"/>
          <w:kern w:val="2"/>
          <w:sz w:val="30"/>
        </w:rPr>
        <w:t>万元，其中：基本支出</w:t>
      </w:r>
      <w:r>
        <w:rPr>
          <w:rFonts w:ascii="Times New Roman" w:eastAsia="宋体" w:hAnsi="Times New Roman" w:cs="Times New Roman" w:hint="eastAsia"/>
          <w:color w:val="auto"/>
          <w:spacing w:val="20"/>
          <w:kern w:val="2"/>
          <w:sz w:val="30"/>
        </w:rPr>
        <w:t>714.86</w:t>
      </w:r>
      <w:r>
        <w:rPr>
          <w:rFonts w:ascii="Times New Roman" w:eastAsia="宋体" w:hAnsi="Times New Roman" w:cs="Times New Roman" w:hint="eastAsia"/>
          <w:color w:val="auto"/>
          <w:spacing w:val="20"/>
          <w:kern w:val="2"/>
          <w:sz w:val="30"/>
        </w:rPr>
        <w:t>万元，占</w:t>
      </w:r>
      <w:r>
        <w:rPr>
          <w:rFonts w:ascii="Times New Roman" w:eastAsia="宋体" w:hAnsi="Times New Roman" w:cs="Times New Roman" w:hint="eastAsia"/>
          <w:color w:val="auto"/>
          <w:spacing w:val="20"/>
          <w:kern w:val="2"/>
          <w:sz w:val="30"/>
        </w:rPr>
        <w:t>68.8%</w:t>
      </w:r>
      <w:r>
        <w:rPr>
          <w:rFonts w:ascii="Times New Roman" w:eastAsia="宋体" w:hAnsi="Times New Roman" w:cs="Times New Roman" w:hint="eastAsia"/>
          <w:color w:val="auto"/>
          <w:spacing w:val="20"/>
          <w:kern w:val="2"/>
          <w:sz w:val="30"/>
        </w:rPr>
        <w:t>；项目支出</w:t>
      </w:r>
      <w:r>
        <w:rPr>
          <w:rFonts w:ascii="Times New Roman" w:eastAsia="宋体" w:hAnsi="Times New Roman" w:cs="Times New Roman" w:hint="eastAsia"/>
          <w:color w:val="auto"/>
          <w:spacing w:val="20"/>
          <w:kern w:val="2"/>
          <w:sz w:val="30"/>
        </w:rPr>
        <w:t>324.42</w:t>
      </w:r>
      <w:r>
        <w:rPr>
          <w:rFonts w:ascii="Times New Roman" w:eastAsia="宋体" w:hAnsi="Times New Roman" w:cs="Times New Roman" w:hint="eastAsia"/>
          <w:color w:val="auto"/>
          <w:spacing w:val="20"/>
          <w:kern w:val="2"/>
          <w:sz w:val="30"/>
        </w:rPr>
        <w:t>万元，占</w:t>
      </w:r>
      <w:r>
        <w:rPr>
          <w:rFonts w:ascii="Times New Roman" w:eastAsia="宋体" w:hAnsi="Times New Roman" w:cs="Times New Roman" w:hint="eastAsia"/>
          <w:color w:val="auto"/>
          <w:spacing w:val="20"/>
          <w:kern w:val="2"/>
          <w:sz w:val="30"/>
        </w:rPr>
        <w:t>31.2%</w:t>
      </w:r>
      <w:r>
        <w:rPr>
          <w:rFonts w:ascii="Times New Roman" w:eastAsia="宋体" w:hAnsi="Times New Roman" w:cs="Times New Roman" w:hint="eastAsia"/>
          <w:color w:val="auto"/>
          <w:spacing w:val="20"/>
          <w:kern w:val="2"/>
          <w:sz w:val="30"/>
        </w:rPr>
        <w:t>；上缴上级支出</w:t>
      </w:r>
      <w:r>
        <w:rPr>
          <w:rFonts w:ascii="Times New Roman" w:eastAsia="宋体" w:hAnsi="Times New Roman" w:cs="Times New Roman" w:hint="eastAsia"/>
          <w:color w:val="auto"/>
          <w:spacing w:val="20"/>
          <w:kern w:val="2"/>
          <w:sz w:val="30"/>
        </w:rPr>
        <w:t>0</w:t>
      </w:r>
      <w:r>
        <w:rPr>
          <w:rFonts w:ascii="Times New Roman" w:eastAsia="宋体" w:hAnsi="Times New Roman" w:cs="Times New Roman" w:hint="eastAsia"/>
          <w:color w:val="auto"/>
          <w:spacing w:val="20"/>
          <w:kern w:val="2"/>
          <w:sz w:val="30"/>
        </w:rPr>
        <w:t>万元；经营支出</w:t>
      </w:r>
      <w:r>
        <w:rPr>
          <w:rFonts w:ascii="Times New Roman" w:eastAsia="宋体" w:hAnsi="Times New Roman" w:cs="Times New Roman" w:hint="eastAsia"/>
          <w:color w:val="auto"/>
          <w:spacing w:val="20"/>
          <w:kern w:val="2"/>
          <w:sz w:val="30"/>
        </w:rPr>
        <w:t>0</w:t>
      </w:r>
      <w:r>
        <w:rPr>
          <w:rFonts w:ascii="Times New Roman" w:eastAsia="宋体" w:hAnsi="Times New Roman" w:cs="Times New Roman" w:hint="eastAsia"/>
          <w:color w:val="auto"/>
          <w:spacing w:val="20"/>
          <w:kern w:val="2"/>
          <w:sz w:val="30"/>
        </w:rPr>
        <w:t>万元；对附属单位补助支出</w:t>
      </w:r>
      <w:r>
        <w:rPr>
          <w:rFonts w:ascii="Times New Roman" w:eastAsia="宋体" w:hAnsi="Times New Roman" w:cs="Times New Roman" w:hint="eastAsia"/>
          <w:color w:val="auto"/>
          <w:spacing w:val="20"/>
          <w:kern w:val="2"/>
          <w:sz w:val="30"/>
        </w:rPr>
        <w:t>0</w:t>
      </w:r>
      <w:r>
        <w:rPr>
          <w:rFonts w:ascii="Times New Roman" w:eastAsia="宋体" w:hAnsi="Times New Roman" w:cs="Times New Roman" w:hint="eastAsia"/>
          <w:color w:val="auto"/>
          <w:spacing w:val="20"/>
          <w:kern w:val="2"/>
          <w:sz w:val="30"/>
        </w:rPr>
        <w:t>万元。</w:t>
      </w:r>
    </w:p>
    <w:p w:rsidR="002660CC" w:rsidRDefault="008F293D">
      <w:pPr>
        <w:widowControl/>
        <w:spacing w:line="600" w:lineRule="exact"/>
        <w:rPr>
          <w:rFonts w:ascii="黑体" w:eastAsia="黑体" w:hAnsi="黑体"/>
          <w:bCs/>
          <w:kern w:val="0"/>
          <w:sz w:val="32"/>
          <w:szCs w:val="32"/>
        </w:rPr>
      </w:pPr>
      <w:r>
        <w:rPr>
          <w:rFonts w:ascii="黑体" w:eastAsia="黑体" w:hAnsi="黑体" w:hint="eastAsia"/>
          <w:bCs/>
          <w:kern w:val="0"/>
          <w:sz w:val="32"/>
          <w:szCs w:val="32"/>
        </w:rPr>
        <w:t>四、财政拨款收入支出决算总体情况说明</w:t>
      </w:r>
    </w:p>
    <w:p w:rsidR="002660CC" w:rsidRPr="00E023DE" w:rsidRDefault="008F293D" w:rsidP="00E023DE">
      <w:pPr>
        <w:ind w:firstLineChars="200" w:firstLine="600"/>
        <w:jc w:val="left"/>
        <w:rPr>
          <w:rFonts w:ascii="Times New Roman" w:eastAsia="宋体" w:hAnsi="Times New Roman" w:cs="Times New Roman"/>
          <w:sz w:val="30"/>
        </w:rPr>
      </w:pPr>
      <w:r w:rsidRPr="00E023DE">
        <w:rPr>
          <w:rFonts w:ascii="Times New Roman" w:eastAsia="宋体" w:hAnsi="Times New Roman" w:cs="Times New Roman" w:hint="eastAsia"/>
          <w:sz w:val="30"/>
        </w:rPr>
        <w:t>2019</w:t>
      </w:r>
      <w:r w:rsidRPr="00E023DE">
        <w:rPr>
          <w:rFonts w:ascii="Times New Roman" w:eastAsia="宋体" w:hAnsi="Times New Roman" w:cs="Times New Roman" w:hint="eastAsia"/>
          <w:sz w:val="30"/>
        </w:rPr>
        <w:t>年度财政拨款收</w:t>
      </w:r>
      <w:r w:rsidR="0010241F" w:rsidRPr="00E023DE">
        <w:rPr>
          <w:rFonts w:ascii="Times New Roman" w:eastAsia="宋体" w:hAnsi="Times New Roman" w:cs="Times New Roman" w:hint="eastAsia"/>
          <w:sz w:val="30"/>
        </w:rPr>
        <w:t>入</w:t>
      </w:r>
      <w:r w:rsidR="0010241F" w:rsidRPr="00E023DE">
        <w:rPr>
          <w:rFonts w:ascii="Times New Roman" w:eastAsia="宋体" w:hAnsi="Times New Roman" w:cs="Times New Roman" w:hint="eastAsia"/>
          <w:sz w:val="30"/>
        </w:rPr>
        <w:t>1104.05</w:t>
      </w:r>
      <w:r w:rsidRPr="00E023DE">
        <w:rPr>
          <w:rFonts w:ascii="Times New Roman" w:eastAsia="宋体" w:hAnsi="Times New Roman" w:cs="Times New Roman" w:hint="eastAsia"/>
          <w:sz w:val="30"/>
        </w:rPr>
        <w:t>万元、与</w:t>
      </w:r>
      <w:r w:rsidRPr="00E023DE">
        <w:rPr>
          <w:rFonts w:ascii="Times New Roman" w:eastAsia="宋体" w:hAnsi="Times New Roman" w:cs="Times New Roman" w:hint="eastAsia"/>
          <w:sz w:val="30"/>
        </w:rPr>
        <w:t>2018</w:t>
      </w:r>
      <w:r w:rsidRPr="00E023DE">
        <w:rPr>
          <w:rFonts w:ascii="Times New Roman" w:eastAsia="宋体" w:hAnsi="Times New Roman" w:cs="Times New Roman" w:hint="eastAsia"/>
          <w:sz w:val="30"/>
        </w:rPr>
        <w:t>年相比，增加</w:t>
      </w:r>
      <w:r w:rsidR="0010241F" w:rsidRPr="00E023DE">
        <w:rPr>
          <w:rFonts w:ascii="Times New Roman" w:eastAsia="宋体" w:hAnsi="Times New Roman" w:cs="Times New Roman" w:hint="eastAsia"/>
          <w:sz w:val="30"/>
        </w:rPr>
        <w:t>49.49</w:t>
      </w:r>
      <w:r w:rsidRPr="00E023DE">
        <w:rPr>
          <w:rFonts w:ascii="Times New Roman" w:eastAsia="宋体" w:hAnsi="Times New Roman" w:cs="Times New Roman" w:hint="eastAsia"/>
          <w:sz w:val="30"/>
        </w:rPr>
        <w:t>万元</w:t>
      </w:r>
      <w:r w:rsidRPr="00E023DE">
        <w:rPr>
          <w:rFonts w:ascii="Times New Roman" w:eastAsia="宋体" w:hAnsi="Times New Roman" w:cs="Times New Roman" w:hint="eastAsia"/>
          <w:sz w:val="30"/>
        </w:rPr>
        <w:t>,</w:t>
      </w:r>
      <w:r w:rsidRPr="00E023DE">
        <w:rPr>
          <w:rFonts w:ascii="Times New Roman" w:eastAsia="宋体" w:hAnsi="Times New Roman" w:cs="Times New Roman" w:hint="eastAsia"/>
          <w:sz w:val="30"/>
        </w:rPr>
        <w:t>增长</w:t>
      </w:r>
      <w:r w:rsidR="0010241F" w:rsidRPr="00E023DE">
        <w:rPr>
          <w:rFonts w:ascii="Times New Roman" w:eastAsia="宋体" w:hAnsi="Times New Roman" w:cs="Times New Roman" w:hint="eastAsia"/>
          <w:sz w:val="30"/>
        </w:rPr>
        <w:t>5</w:t>
      </w:r>
      <w:r w:rsidRPr="00E023DE">
        <w:rPr>
          <w:rFonts w:ascii="Times New Roman" w:eastAsia="宋体" w:hAnsi="Times New Roman" w:cs="Times New Roman" w:hint="eastAsia"/>
          <w:sz w:val="30"/>
        </w:rPr>
        <w:t>%</w:t>
      </w:r>
      <w:r w:rsidRPr="00E023DE">
        <w:rPr>
          <w:rFonts w:ascii="Times New Roman" w:eastAsia="宋体" w:hAnsi="Times New Roman" w:cs="Times New Roman" w:hint="eastAsia"/>
          <w:sz w:val="30"/>
        </w:rPr>
        <w:t>，主要是因为正常的人员增资收入；财政拨款支出总计</w:t>
      </w:r>
      <w:r w:rsidRPr="00E023DE">
        <w:rPr>
          <w:rFonts w:ascii="Times New Roman" w:eastAsia="宋体" w:hAnsi="Times New Roman" w:cs="Times New Roman" w:hint="eastAsia"/>
          <w:sz w:val="30"/>
        </w:rPr>
        <w:t>1</w:t>
      </w:r>
      <w:r w:rsidR="0010241F" w:rsidRPr="00E023DE">
        <w:rPr>
          <w:rFonts w:ascii="Times New Roman" w:eastAsia="宋体" w:hAnsi="Times New Roman" w:cs="Times New Roman" w:hint="eastAsia"/>
          <w:sz w:val="30"/>
        </w:rPr>
        <w:t>104.05</w:t>
      </w:r>
      <w:r w:rsidRPr="00E023DE">
        <w:rPr>
          <w:rFonts w:ascii="Times New Roman" w:eastAsia="宋体" w:hAnsi="Times New Roman" w:cs="Times New Roman" w:hint="eastAsia"/>
          <w:sz w:val="30"/>
        </w:rPr>
        <w:t>万元，与</w:t>
      </w:r>
      <w:r w:rsidRPr="00E023DE">
        <w:rPr>
          <w:rFonts w:ascii="Times New Roman" w:eastAsia="宋体" w:hAnsi="Times New Roman" w:cs="Times New Roman" w:hint="eastAsia"/>
          <w:sz w:val="30"/>
        </w:rPr>
        <w:t>2018</w:t>
      </w:r>
      <w:r w:rsidRPr="00E023DE">
        <w:rPr>
          <w:rFonts w:ascii="Times New Roman" w:eastAsia="宋体" w:hAnsi="Times New Roman" w:cs="Times New Roman" w:hint="eastAsia"/>
          <w:sz w:val="30"/>
        </w:rPr>
        <w:t>年相比，增加</w:t>
      </w:r>
      <w:r w:rsidR="0010241F" w:rsidRPr="00E023DE">
        <w:rPr>
          <w:rFonts w:ascii="Times New Roman" w:eastAsia="宋体" w:hAnsi="Times New Roman" w:cs="Times New Roman" w:hint="eastAsia"/>
          <w:sz w:val="30"/>
        </w:rPr>
        <w:t>49.49</w:t>
      </w:r>
      <w:r w:rsidRPr="00E023DE">
        <w:rPr>
          <w:rFonts w:ascii="Times New Roman" w:eastAsia="宋体" w:hAnsi="Times New Roman" w:cs="Times New Roman" w:hint="eastAsia"/>
          <w:sz w:val="30"/>
        </w:rPr>
        <w:t>万元</w:t>
      </w:r>
      <w:r w:rsidRPr="00E023DE">
        <w:rPr>
          <w:rFonts w:ascii="Times New Roman" w:eastAsia="宋体" w:hAnsi="Times New Roman" w:cs="Times New Roman" w:hint="eastAsia"/>
          <w:sz w:val="30"/>
        </w:rPr>
        <w:t>,</w:t>
      </w:r>
      <w:r w:rsidRPr="00E023DE">
        <w:rPr>
          <w:rFonts w:ascii="Times New Roman" w:eastAsia="宋体" w:hAnsi="Times New Roman" w:cs="Times New Roman" w:hint="eastAsia"/>
          <w:sz w:val="30"/>
        </w:rPr>
        <w:t>增长</w:t>
      </w:r>
      <w:r w:rsidR="0010241F" w:rsidRPr="00E023DE">
        <w:rPr>
          <w:rFonts w:ascii="Times New Roman" w:eastAsia="宋体" w:hAnsi="Times New Roman" w:cs="Times New Roman" w:hint="eastAsia"/>
          <w:sz w:val="30"/>
        </w:rPr>
        <w:t>5</w:t>
      </w:r>
      <w:r w:rsidRPr="00E023DE">
        <w:rPr>
          <w:rFonts w:ascii="Times New Roman" w:eastAsia="宋体" w:hAnsi="Times New Roman" w:cs="Times New Roman" w:hint="eastAsia"/>
          <w:sz w:val="30"/>
        </w:rPr>
        <w:t>%</w:t>
      </w:r>
      <w:r w:rsidRPr="00E023DE">
        <w:rPr>
          <w:rFonts w:ascii="Times New Roman" w:eastAsia="宋体" w:hAnsi="Times New Roman" w:cs="Times New Roman" w:hint="eastAsia"/>
          <w:sz w:val="30"/>
        </w:rPr>
        <w:t>，主要是因为</w:t>
      </w:r>
      <w:r w:rsidRPr="00E023DE">
        <w:rPr>
          <w:rFonts w:ascii="Times New Roman" w:eastAsia="宋体" w:hAnsi="Times New Roman" w:cs="Times New Roman" w:hint="eastAsia"/>
          <w:sz w:val="30"/>
        </w:rPr>
        <w:t>2019</w:t>
      </w:r>
      <w:r w:rsidRPr="00E023DE">
        <w:rPr>
          <w:rFonts w:ascii="Times New Roman" w:eastAsia="宋体" w:hAnsi="Times New Roman" w:cs="Times New Roman" w:hint="eastAsia"/>
          <w:sz w:val="30"/>
        </w:rPr>
        <w:t>年区人大机关从原址搬迁至贺家桥北路，购置了办公桌椅、空调、线路进行了整体改造，对办公楼内</w:t>
      </w:r>
      <w:r w:rsidRPr="00E023DE">
        <w:rPr>
          <w:rFonts w:ascii="Times New Roman" w:eastAsia="宋体" w:hAnsi="Times New Roman" w:cs="Times New Roman" w:hint="eastAsia"/>
          <w:sz w:val="30"/>
        </w:rPr>
        <w:lastRenderedPageBreak/>
        <w:t>部进行了装修，外部做了防水；另一个原因是</w:t>
      </w:r>
      <w:r w:rsidRPr="00E023DE">
        <w:rPr>
          <w:rFonts w:ascii="Times New Roman" w:eastAsia="宋体" w:hAnsi="Times New Roman" w:cs="Times New Roman" w:hint="eastAsia"/>
          <w:sz w:val="30"/>
        </w:rPr>
        <w:t>2019</w:t>
      </w:r>
      <w:r w:rsidRPr="00E023DE">
        <w:rPr>
          <w:rFonts w:ascii="Times New Roman" w:eastAsia="宋体" w:hAnsi="Times New Roman" w:cs="Times New Roman" w:hint="eastAsia"/>
          <w:sz w:val="30"/>
        </w:rPr>
        <w:t>年区人大机关调入</w:t>
      </w:r>
      <w:r w:rsidRPr="00E023DE">
        <w:rPr>
          <w:rFonts w:ascii="Times New Roman" w:eastAsia="宋体" w:hAnsi="Times New Roman" w:cs="Times New Roman" w:hint="eastAsia"/>
          <w:sz w:val="30"/>
        </w:rPr>
        <w:t>5</w:t>
      </w:r>
      <w:r w:rsidRPr="00E023DE">
        <w:rPr>
          <w:rFonts w:ascii="Times New Roman" w:eastAsia="宋体" w:hAnsi="Times New Roman" w:cs="Times New Roman" w:hint="eastAsia"/>
          <w:sz w:val="30"/>
        </w:rPr>
        <w:t>人，无人员调出和退休，人员净增</w:t>
      </w:r>
      <w:r w:rsidRPr="00E023DE">
        <w:rPr>
          <w:rFonts w:ascii="Times New Roman" w:eastAsia="宋体" w:hAnsi="Times New Roman" w:cs="Times New Roman" w:hint="eastAsia"/>
          <w:sz w:val="30"/>
        </w:rPr>
        <w:t>5</w:t>
      </w:r>
      <w:r w:rsidRPr="00E023DE">
        <w:rPr>
          <w:rFonts w:ascii="Times New Roman" w:eastAsia="宋体" w:hAnsi="Times New Roman" w:cs="Times New Roman" w:hint="eastAsia"/>
          <w:sz w:val="30"/>
        </w:rPr>
        <w:t>人，引起总体支出增加。</w:t>
      </w:r>
    </w:p>
    <w:p w:rsidR="002660CC" w:rsidRDefault="008F293D">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五、一般公共预算财政拨款支出决算情况说明</w:t>
      </w:r>
    </w:p>
    <w:p w:rsidR="002660CC" w:rsidRDefault="008F293D">
      <w:pPr>
        <w:pStyle w:val="Default"/>
        <w:ind w:firstLineChars="200" w:firstLine="68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（一）财政拨款支出决算总体情况</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2019</w:t>
      </w:r>
      <w:r>
        <w:rPr>
          <w:rFonts w:ascii="Times New Roman" w:eastAsia="宋体" w:hAnsi="Times New Roman" w:cs="Times New Roman" w:hint="eastAsia"/>
          <w:color w:val="auto"/>
          <w:spacing w:val="20"/>
          <w:kern w:val="2"/>
          <w:sz w:val="30"/>
        </w:rPr>
        <w:t>年度财政拨款支出</w:t>
      </w:r>
      <w:r>
        <w:rPr>
          <w:rFonts w:ascii="Times New Roman" w:eastAsia="宋体" w:hAnsi="Times New Roman" w:cs="Times New Roman" w:hint="eastAsia"/>
          <w:color w:val="auto"/>
          <w:spacing w:val="20"/>
          <w:kern w:val="2"/>
          <w:sz w:val="30"/>
        </w:rPr>
        <w:t>871.38</w:t>
      </w:r>
      <w:r>
        <w:rPr>
          <w:rFonts w:ascii="Times New Roman" w:eastAsia="宋体" w:hAnsi="Times New Roman" w:cs="Times New Roman" w:hint="eastAsia"/>
          <w:color w:val="auto"/>
          <w:spacing w:val="20"/>
          <w:kern w:val="2"/>
          <w:sz w:val="30"/>
        </w:rPr>
        <w:t>万元，占本年支出合计的</w:t>
      </w:r>
      <w:r>
        <w:rPr>
          <w:rFonts w:ascii="Times New Roman" w:eastAsia="宋体" w:hAnsi="Times New Roman" w:cs="Times New Roman" w:hint="eastAsia"/>
          <w:color w:val="auto"/>
          <w:spacing w:val="20"/>
          <w:kern w:val="2"/>
          <w:sz w:val="30"/>
        </w:rPr>
        <w:t>98%</w:t>
      </w:r>
      <w:r>
        <w:rPr>
          <w:rFonts w:ascii="Times New Roman" w:eastAsia="宋体" w:hAnsi="Times New Roman" w:cs="Times New Roman" w:hint="eastAsia"/>
          <w:color w:val="auto"/>
          <w:spacing w:val="20"/>
          <w:kern w:val="2"/>
          <w:sz w:val="30"/>
        </w:rPr>
        <w:t>，与</w:t>
      </w:r>
      <w:r>
        <w:rPr>
          <w:rFonts w:ascii="Times New Roman" w:eastAsia="宋体" w:hAnsi="Times New Roman" w:cs="Times New Roman" w:hint="eastAsia"/>
          <w:color w:val="auto"/>
          <w:spacing w:val="20"/>
          <w:kern w:val="2"/>
          <w:sz w:val="30"/>
        </w:rPr>
        <w:t>2018</w:t>
      </w:r>
      <w:r>
        <w:rPr>
          <w:rFonts w:ascii="Times New Roman" w:eastAsia="宋体" w:hAnsi="Times New Roman" w:cs="Times New Roman" w:hint="eastAsia"/>
          <w:color w:val="auto"/>
          <w:spacing w:val="20"/>
          <w:kern w:val="2"/>
          <w:sz w:val="30"/>
        </w:rPr>
        <w:t>年相比，财政拨款支出增加</w:t>
      </w:r>
      <w:r>
        <w:rPr>
          <w:rFonts w:ascii="Times New Roman" w:eastAsia="宋体" w:hAnsi="Times New Roman" w:cs="Times New Roman" w:hint="eastAsia"/>
          <w:color w:val="auto"/>
          <w:spacing w:val="20"/>
          <w:kern w:val="2"/>
          <w:sz w:val="30"/>
        </w:rPr>
        <w:t>232.55</w:t>
      </w:r>
      <w:r>
        <w:rPr>
          <w:rFonts w:ascii="Times New Roman" w:eastAsia="宋体" w:hAnsi="Times New Roman" w:cs="Times New Roman" w:hint="eastAsia"/>
          <w:color w:val="auto"/>
          <w:spacing w:val="20"/>
          <w:kern w:val="2"/>
          <w:sz w:val="30"/>
        </w:rPr>
        <w:t>万元，增长</w:t>
      </w:r>
      <w:r>
        <w:rPr>
          <w:rFonts w:ascii="Times New Roman" w:eastAsia="宋体" w:hAnsi="Times New Roman" w:cs="Times New Roman" w:hint="eastAsia"/>
          <w:color w:val="auto"/>
          <w:spacing w:val="20"/>
          <w:kern w:val="2"/>
          <w:sz w:val="30"/>
        </w:rPr>
        <w:t>22.8%</w:t>
      </w:r>
      <w:r>
        <w:rPr>
          <w:rFonts w:ascii="Times New Roman" w:eastAsia="宋体" w:hAnsi="Times New Roman" w:cs="Times New Roman" w:hint="eastAsia"/>
          <w:color w:val="auto"/>
          <w:spacing w:val="20"/>
          <w:kern w:val="2"/>
          <w:sz w:val="30"/>
        </w:rPr>
        <w:t>，主要是因为办公楼搬迁和人员增加费用。</w:t>
      </w:r>
    </w:p>
    <w:p w:rsidR="002660CC" w:rsidRDefault="008F293D">
      <w:pPr>
        <w:pStyle w:val="Default"/>
        <w:ind w:firstLineChars="200" w:firstLine="68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（二）财政拨款支出决算结构情况</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2019</w:t>
      </w:r>
      <w:r>
        <w:rPr>
          <w:rFonts w:ascii="Times New Roman" w:eastAsia="宋体" w:hAnsi="Times New Roman" w:cs="Times New Roman" w:hint="eastAsia"/>
          <w:color w:val="auto"/>
          <w:spacing w:val="20"/>
          <w:kern w:val="2"/>
          <w:sz w:val="30"/>
        </w:rPr>
        <w:t>年度财政拨款支出</w:t>
      </w:r>
      <w:r>
        <w:rPr>
          <w:rFonts w:ascii="Times New Roman" w:eastAsia="宋体" w:hAnsi="Times New Roman" w:cs="Times New Roman" w:hint="eastAsia"/>
          <w:color w:val="auto"/>
          <w:spacing w:val="20"/>
          <w:kern w:val="2"/>
          <w:sz w:val="30"/>
        </w:rPr>
        <w:t>1022.11</w:t>
      </w:r>
      <w:r>
        <w:rPr>
          <w:rFonts w:ascii="Times New Roman" w:eastAsia="宋体" w:hAnsi="Times New Roman" w:cs="Times New Roman" w:hint="eastAsia"/>
          <w:color w:val="auto"/>
          <w:spacing w:val="20"/>
          <w:kern w:val="2"/>
          <w:sz w:val="30"/>
        </w:rPr>
        <w:t>万元，主要用于以下方面：一般公共服务（</w:t>
      </w:r>
      <w:r>
        <w:rPr>
          <w:rFonts w:ascii="Times New Roman" w:eastAsia="宋体" w:hAnsi="Times New Roman" w:cs="Times New Roman" w:hint="eastAsia"/>
          <w:color w:val="auto"/>
          <w:spacing w:val="20"/>
          <w:kern w:val="2"/>
          <w:sz w:val="30"/>
        </w:rPr>
        <w:t>201</w:t>
      </w:r>
      <w:r>
        <w:rPr>
          <w:rFonts w:ascii="Times New Roman" w:eastAsia="宋体" w:hAnsi="Times New Roman" w:cs="Times New Roman" w:hint="eastAsia"/>
          <w:color w:val="auto"/>
          <w:spacing w:val="20"/>
          <w:kern w:val="2"/>
          <w:sz w:val="30"/>
        </w:rPr>
        <w:t>类）支出</w:t>
      </w:r>
      <w:r>
        <w:rPr>
          <w:rFonts w:ascii="Times New Roman" w:eastAsia="宋体" w:hAnsi="Times New Roman" w:cs="Times New Roman" w:hint="eastAsia"/>
          <w:color w:val="auto"/>
          <w:spacing w:val="20"/>
          <w:kern w:val="2"/>
          <w:sz w:val="30"/>
        </w:rPr>
        <w:t>877.12</w:t>
      </w:r>
      <w:r>
        <w:rPr>
          <w:rFonts w:ascii="Times New Roman" w:eastAsia="宋体" w:hAnsi="Times New Roman" w:cs="Times New Roman" w:hint="eastAsia"/>
          <w:color w:val="auto"/>
          <w:spacing w:val="20"/>
          <w:kern w:val="2"/>
          <w:sz w:val="30"/>
        </w:rPr>
        <w:t>万元，占</w:t>
      </w:r>
      <w:r>
        <w:rPr>
          <w:rFonts w:ascii="Times New Roman" w:eastAsia="宋体" w:hAnsi="Times New Roman" w:cs="Times New Roman" w:hint="eastAsia"/>
          <w:color w:val="auto"/>
          <w:spacing w:val="20"/>
          <w:kern w:val="2"/>
          <w:sz w:val="30"/>
        </w:rPr>
        <w:t>85.8%</w:t>
      </w:r>
      <w:r>
        <w:rPr>
          <w:rFonts w:ascii="Times New Roman" w:eastAsia="宋体" w:hAnsi="Times New Roman" w:cs="Times New Roman" w:hint="eastAsia"/>
          <w:color w:val="auto"/>
          <w:spacing w:val="20"/>
          <w:kern w:val="2"/>
          <w:sz w:val="30"/>
        </w:rPr>
        <w:t>；社会保障和就业（</w:t>
      </w:r>
      <w:r>
        <w:rPr>
          <w:rFonts w:ascii="Times New Roman" w:eastAsia="宋体" w:hAnsi="Times New Roman" w:cs="Times New Roman" w:hint="eastAsia"/>
          <w:color w:val="auto"/>
          <w:spacing w:val="20"/>
          <w:kern w:val="2"/>
          <w:sz w:val="30"/>
        </w:rPr>
        <w:t>208</w:t>
      </w:r>
      <w:r>
        <w:rPr>
          <w:rFonts w:ascii="Times New Roman" w:eastAsia="宋体" w:hAnsi="Times New Roman" w:cs="Times New Roman" w:hint="eastAsia"/>
          <w:color w:val="auto"/>
          <w:spacing w:val="20"/>
          <w:kern w:val="2"/>
          <w:sz w:val="30"/>
        </w:rPr>
        <w:t>类）支出</w:t>
      </w:r>
      <w:r>
        <w:rPr>
          <w:rFonts w:ascii="Times New Roman" w:eastAsia="宋体" w:hAnsi="Times New Roman" w:cs="Times New Roman" w:hint="eastAsia"/>
          <w:color w:val="auto"/>
          <w:spacing w:val="20"/>
          <w:kern w:val="2"/>
          <w:sz w:val="30"/>
        </w:rPr>
        <w:t>56.6</w:t>
      </w:r>
      <w:r>
        <w:rPr>
          <w:rFonts w:ascii="Times New Roman" w:eastAsia="宋体" w:hAnsi="Times New Roman" w:cs="Times New Roman" w:hint="eastAsia"/>
          <w:color w:val="auto"/>
          <w:spacing w:val="20"/>
          <w:kern w:val="2"/>
          <w:sz w:val="30"/>
        </w:rPr>
        <w:t>万元，占</w:t>
      </w:r>
      <w:r>
        <w:rPr>
          <w:rFonts w:ascii="Times New Roman" w:eastAsia="宋体" w:hAnsi="Times New Roman" w:cs="Times New Roman" w:hint="eastAsia"/>
          <w:color w:val="auto"/>
          <w:spacing w:val="20"/>
          <w:kern w:val="2"/>
          <w:sz w:val="30"/>
        </w:rPr>
        <w:t>5.6%;</w:t>
      </w:r>
      <w:r>
        <w:rPr>
          <w:rFonts w:ascii="Times New Roman" w:eastAsia="宋体" w:hAnsi="Times New Roman" w:cs="Times New Roman" w:hint="eastAsia"/>
          <w:color w:val="auto"/>
          <w:spacing w:val="20"/>
          <w:kern w:val="2"/>
          <w:sz w:val="30"/>
        </w:rPr>
        <w:t>卫生健康</w:t>
      </w:r>
      <w:r>
        <w:rPr>
          <w:rFonts w:ascii="Times New Roman" w:eastAsia="宋体" w:hAnsi="Times New Roman" w:cs="Times New Roman"/>
          <w:color w:val="auto"/>
          <w:spacing w:val="20"/>
          <w:kern w:val="2"/>
          <w:sz w:val="30"/>
        </w:rPr>
        <w:t>（</w:t>
      </w:r>
      <w:r>
        <w:rPr>
          <w:rFonts w:ascii="Times New Roman" w:eastAsia="宋体" w:hAnsi="Times New Roman" w:cs="Times New Roman" w:hint="eastAsia"/>
          <w:color w:val="auto"/>
          <w:spacing w:val="20"/>
          <w:kern w:val="2"/>
          <w:sz w:val="30"/>
        </w:rPr>
        <w:t>210</w:t>
      </w:r>
      <w:r>
        <w:rPr>
          <w:rFonts w:ascii="Times New Roman" w:eastAsia="宋体" w:hAnsi="Times New Roman" w:cs="Times New Roman"/>
          <w:color w:val="auto"/>
          <w:spacing w:val="20"/>
          <w:kern w:val="2"/>
          <w:sz w:val="30"/>
        </w:rPr>
        <w:t>类）支出</w:t>
      </w:r>
      <w:r>
        <w:rPr>
          <w:rFonts w:ascii="Times New Roman" w:eastAsia="宋体" w:hAnsi="Times New Roman" w:cs="Times New Roman" w:hint="eastAsia"/>
          <w:color w:val="auto"/>
          <w:spacing w:val="20"/>
          <w:kern w:val="2"/>
          <w:sz w:val="30"/>
        </w:rPr>
        <w:t>54.57</w:t>
      </w:r>
      <w:r>
        <w:rPr>
          <w:rFonts w:ascii="Times New Roman" w:eastAsia="宋体" w:hAnsi="Times New Roman" w:cs="Times New Roman"/>
          <w:color w:val="auto"/>
          <w:spacing w:val="20"/>
          <w:kern w:val="2"/>
          <w:sz w:val="30"/>
        </w:rPr>
        <w:t>万元，占</w:t>
      </w:r>
      <w:r>
        <w:rPr>
          <w:rFonts w:ascii="Times New Roman" w:eastAsia="宋体" w:hAnsi="Times New Roman" w:cs="Times New Roman" w:hint="eastAsia"/>
          <w:color w:val="auto"/>
          <w:spacing w:val="20"/>
          <w:kern w:val="2"/>
          <w:sz w:val="30"/>
        </w:rPr>
        <w:t>5.3</w:t>
      </w:r>
      <w:r>
        <w:rPr>
          <w:rFonts w:ascii="Times New Roman" w:eastAsia="宋体" w:hAnsi="Times New Roman" w:cs="Times New Roman"/>
          <w:color w:val="auto"/>
          <w:spacing w:val="20"/>
          <w:kern w:val="2"/>
          <w:sz w:val="30"/>
        </w:rPr>
        <w:t>%</w:t>
      </w:r>
      <w:r>
        <w:rPr>
          <w:rFonts w:ascii="Times New Roman" w:eastAsia="宋体" w:hAnsi="Times New Roman" w:cs="Times New Roman" w:hint="eastAsia"/>
          <w:color w:val="auto"/>
          <w:spacing w:val="20"/>
          <w:kern w:val="2"/>
          <w:sz w:val="30"/>
        </w:rPr>
        <w:t>；住房保障（</w:t>
      </w:r>
      <w:r>
        <w:rPr>
          <w:rFonts w:ascii="Times New Roman" w:eastAsia="宋体" w:hAnsi="Times New Roman" w:cs="Times New Roman" w:hint="eastAsia"/>
          <w:color w:val="auto"/>
          <w:spacing w:val="20"/>
          <w:kern w:val="2"/>
          <w:sz w:val="30"/>
        </w:rPr>
        <w:t>221</w:t>
      </w:r>
      <w:r>
        <w:rPr>
          <w:rFonts w:ascii="Times New Roman" w:eastAsia="宋体" w:hAnsi="Times New Roman" w:cs="Times New Roman" w:hint="eastAsia"/>
          <w:color w:val="auto"/>
          <w:spacing w:val="20"/>
          <w:kern w:val="2"/>
          <w:sz w:val="30"/>
        </w:rPr>
        <w:t>类）支出</w:t>
      </w:r>
      <w:r>
        <w:rPr>
          <w:rFonts w:ascii="Times New Roman" w:eastAsia="宋体" w:hAnsi="Times New Roman" w:cs="Times New Roman" w:hint="eastAsia"/>
          <w:color w:val="auto"/>
          <w:spacing w:val="20"/>
          <w:kern w:val="2"/>
          <w:sz w:val="30"/>
        </w:rPr>
        <w:t>33.82</w:t>
      </w:r>
      <w:r>
        <w:rPr>
          <w:rFonts w:ascii="Times New Roman" w:eastAsia="宋体" w:hAnsi="Times New Roman" w:cs="Times New Roman" w:hint="eastAsia"/>
          <w:color w:val="auto"/>
          <w:spacing w:val="20"/>
          <w:kern w:val="2"/>
          <w:sz w:val="30"/>
        </w:rPr>
        <w:t>万元，占</w:t>
      </w:r>
      <w:r>
        <w:rPr>
          <w:rFonts w:ascii="Times New Roman" w:eastAsia="宋体" w:hAnsi="Times New Roman" w:cs="Times New Roman" w:hint="eastAsia"/>
          <w:color w:val="auto"/>
          <w:spacing w:val="20"/>
          <w:kern w:val="2"/>
          <w:sz w:val="30"/>
        </w:rPr>
        <w:t>3.3</w:t>
      </w:r>
      <w:r>
        <w:rPr>
          <w:rFonts w:ascii="Times New Roman" w:eastAsia="宋体" w:hAnsi="Times New Roman" w:cs="Times New Roman"/>
          <w:color w:val="auto"/>
          <w:spacing w:val="20"/>
          <w:kern w:val="2"/>
          <w:sz w:val="30"/>
        </w:rPr>
        <w:t>%</w:t>
      </w:r>
      <w:r>
        <w:rPr>
          <w:rFonts w:ascii="Times New Roman" w:eastAsia="宋体" w:hAnsi="Times New Roman" w:cs="Times New Roman" w:hint="eastAsia"/>
          <w:color w:val="auto"/>
          <w:spacing w:val="20"/>
          <w:kern w:val="2"/>
          <w:sz w:val="30"/>
        </w:rPr>
        <w:t>。</w:t>
      </w:r>
    </w:p>
    <w:p w:rsidR="002660CC" w:rsidRDefault="008F293D">
      <w:pPr>
        <w:pStyle w:val="Default"/>
        <w:ind w:firstLineChars="200" w:firstLine="680"/>
        <w:rPr>
          <w:rFonts w:asciiTheme="minorEastAsia" w:eastAsiaTheme="minorEastAsia" w:hAnsiTheme="minorEastAsia"/>
          <w:b/>
          <w:sz w:val="32"/>
          <w:szCs w:val="32"/>
        </w:rPr>
      </w:pPr>
      <w:r>
        <w:rPr>
          <w:rFonts w:ascii="Times New Roman" w:eastAsia="宋体" w:hAnsi="Times New Roman" w:cs="Times New Roman" w:hint="eastAsia"/>
          <w:color w:val="auto"/>
          <w:spacing w:val="20"/>
          <w:kern w:val="2"/>
          <w:sz w:val="30"/>
        </w:rPr>
        <w:t>（三）财政拨款支出决算具体情况</w:t>
      </w:r>
    </w:p>
    <w:p w:rsidR="002660CC" w:rsidRDefault="008F293D">
      <w:pPr>
        <w:pStyle w:val="Default"/>
        <w:ind w:firstLineChars="200" w:firstLine="68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2019</w:t>
      </w:r>
      <w:r>
        <w:rPr>
          <w:rFonts w:ascii="Times New Roman" w:eastAsia="宋体" w:hAnsi="Times New Roman" w:cs="Times New Roman" w:hint="eastAsia"/>
          <w:color w:val="auto"/>
          <w:spacing w:val="20"/>
          <w:kern w:val="2"/>
          <w:sz w:val="30"/>
        </w:rPr>
        <w:t>年度财政拨款支出年初预算数为</w:t>
      </w:r>
      <w:r>
        <w:rPr>
          <w:rFonts w:ascii="Times New Roman" w:eastAsia="宋体" w:hAnsi="Times New Roman" w:cs="Times New Roman" w:hint="eastAsia"/>
          <w:color w:val="auto"/>
          <w:spacing w:val="20"/>
          <w:kern w:val="2"/>
          <w:sz w:val="30"/>
        </w:rPr>
        <w:t>871.38</w:t>
      </w:r>
      <w:r>
        <w:rPr>
          <w:rFonts w:ascii="Times New Roman" w:eastAsia="宋体" w:hAnsi="Times New Roman" w:cs="Times New Roman" w:hint="eastAsia"/>
          <w:color w:val="auto"/>
          <w:spacing w:val="20"/>
          <w:kern w:val="2"/>
          <w:sz w:val="30"/>
        </w:rPr>
        <w:t>万元，支出决算数为</w:t>
      </w:r>
      <w:r>
        <w:rPr>
          <w:rFonts w:ascii="Times New Roman" w:eastAsia="宋体" w:hAnsi="Times New Roman" w:cs="Times New Roman" w:hint="eastAsia"/>
          <w:color w:val="auto"/>
          <w:spacing w:val="20"/>
          <w:kern w:val="2"/>
          <w:sz w:val="30"/>
        </w:rPr>
        <w:t>1022.11</w:t>
      </w:r>
      <w:r>
        <w:rPr>
          <w:rFonts w:ascii="Times New Roman" w:eastAsia="宋体" w:hAnsi="Times New Roman" w:cs="Times New Roman" w:hint="eastAsia"/>
          <w:color w:val="auto"/>
          <w:spacing w:val="20"/>
          <w:kern w:val="2"/>
          <w:sz w:val="30"/>
        </w:rPr>
        <w:t>万元，完成年初预算的</w:t>
      </w:r>
      <w:r>
        <w:rPr>
          <w:rFonts w:ascii="Times New Roman" w:eastAsia="宋体" w:hAnsi="Times New Roman" w:cs="Times New Roman" w:hint="eastAsia"/>
          <w:color w:val="auto"/>
          <w:spacing w:val="20"/>
          <w:kern w:val="2"/>
          <w:sz w:val="30"/>
        </w:rPr>
        <w:t>117.3%</w:t>
      </w:r>
      <w:r>
        <w:rPr>
          <w:rFonts w:ascii="Times New Roman" w:eastAsia="宋体" w:hAnsi="Times New Roman" w:cs="Times New Roman" w:hint="eastAsia"/>
          <w:color w:val="auto"/>
          <w:spacing w:val="20"/>
          <w:kern w:val="2"/>
          <w:sz w:val="30"/>
        </w:rPr>
        <w:t>，其中：</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1</w:t>
      </w:r>
      <w:r>
        <w:rPr>
          <w:rFonts w:ascii="Times New Roman" w:eastAsia="宋体" w:hAnsi="Times New Roman" w:cs="Times New Roman" w:hint="eastAsia"/>
          <w:color w:val="auto"/>
          <w:spacing w:val="20"/>
          <w:kern w:val="2"/>
          <w:sz w:val="30"/>
        </w:rPr>
        <w:t>、一般公共服务</w:t>
      </w:r>
      <w:r>
        <w:rPr>
          <w:rFonts w:ascii="Times New Roman" w:eastAsia="宋体" w:hAnsi="Times New Roman" w:cs="Times New Roman" w:hint="eastAsia"/>
          <w:color w:val="auto"/>
          <w:spacing w:val="20"/>
          <w:kern w:val="2"/>
          <w:sz w:val="30"/>
        </w:rPr>
        <w:t>201</w:t>
      </w:r>
      <w:r>
        <w:rPr>
          <w:rFonts w:ascii="Times New Roman" w:eastAsia="宋体" w:hAnsi="Times New Roman" w:cs="Times New Roman"/>
          <w:color w:val="auto"/>
          <w:spacing w:val="20"/>
          <w:kern w:val="2"/>
          <w:sz w:val="30"/>
        </w:rPr>
        <w:t>（类）</w:t>
      </w:r>
      <w:r>
        <w:rPr>
          <w:rFonts w:ascii="Times New Roman" w:eastAsia="宋体" w:hAnsi="Times New Roman" w:cs="Times New Roman" w:hint="eastAsia"/>
          <w:color w:val="auto"/>
          <w:spacing w:val="20"/>
          <w:kern w:val="2"/>
          <w:sz w:val="30"/>
        </w:rPr>
        <w:t>01</w:t>
      </w:r>
      <w:r>
        <w:rPr>
          <w:rFonts w:ascii="Times New Roman" w:eastAsia="宋体" w:hAnsi="Times New Roman" w:cs="Times New Roman"/>
          <w:color w:val="auto"/>
          <w:spacing w:val="20"/>
          <w:kern w:val="2"/>
          <w:sz w:val="30"/>
        </w:rPr>
        <w:t>（款）</w:t>
      </w:r>
      <w:r>
        <w:rPr>
          <w:rFonts w:ascii="Times New Roman" w:eastAsia="宋体" w:hAnsi="Times New Roman" w:cs="Times New Roman" w:hint="eastAsia"/>
          <w:color w:val="auto"/>
          <w:spacing w:val="20"/>
          <w:kern w:val="2"/>
          <w:sz w:val="30"/>
        </w:rPr>
        <w:t>01</w:t>
      </w:r>
      <w:r>
        <w:rPr>
          <w:rFonts w:ascii="Times New Roman" w:eastAsia="宋体" w:hAnsi="Times New Roman" w:cs="Times New Roman"/>
          <w:color w:val="auto"/>
          <w:spacing w:val="20"/>
          <w:kern w:val="2"/>
          <w:sz w:val="30"/>
        </w:rPr>
        <w:t>（项）财政拨款支出</w:t>
      </w:r>
      <w:r>
        <w:rPr>
          <w:rFonts w:ascii="Times New Roman" w:eastAsia="宋体" w:hAnsi="Times New Roman" w:cs="Times New Roman" w:hint="eastAsia"/>
          <w:color w:val="auto"/>
          <w:spacing w:val="20"/>
          <w:kern w:val="2"/>
          <w:sz w:val="30"/>
        </w:rPr>
        <w:t>年初预算为</w:t>
      </w:r>
      <w:r>
        <w:rPr>
          <w:rFonts w:ascii="Times New Roman" w:eastAsia="宋体" w:hAnsi="Times New Roman" w:cs="Times New Roman" w:hint="eastAsia"/>
          <w:color w:val="auto"/>
          <w:spacing w:val="20"/>
          <w:kern w:val="2"/>
          <w:sz w:val="30"/>
        </w:rPr>
        <w:t>490.77</w:t>
      </w:r>
      <w:r>
        <w:rPr>
          <w:rFonts w:ascii="Times New Roman" w:eastAsia="宋体" w:hAnsi="Times New Roman" w:cs="Times New Roman" w:hint="eastAsia"/>
          <w:color w:val="auto"/>
          <w:spacing w:val="20"/>
          <w:kern w:val="2"/>
          <w:sz w:val="30"/>
        </w:rPr>
        <w:t>万元，支出决算为</w:t>
      </w:r>
      <w:r>
        <w:rPr>
          <w:rFonts w:ascii="Times New Roman" w:eastAsia="宋体" w:hAnsi="Times New Roman" w:cs="Times New Roman" w:hint="eastAsia"/>
          <w:color w:val="auto"/>
          <w:spacing w:val="20"/>
          <w:kern w:val="2"/>
          <w:sz w:val="30"/>
        </w:rPr>
        <w:t>537.81</w:t>
      </w:r>
      <w:r>
        <w:rPr>
          <w:rFonts w:ascii="Times New Roman" w:eastAsia="宋体" w:hAnsi="Times New Roman" w:cs="Times New Roman" w:hint="eastAsia"/>
          <w:color w:val="auto"/>
          <w:spacing w:val="20"/>
          <w:kern w:val="2"/>
          <w:sz w:val="30"/>
        </w:rPr>
        <w:t>万元，完成年初预算的</w:t>
      </w:r>
      <w:r>
        <w:rPr>
          <w:rFonts w:ascii="Times New Roman" w:eastAsia="宋体" w:hAnsi="Times New Roman" w:cs="Times New Roman" w:hint="eastAsia"/>
          <w:color w:val="auto"/>
          <w:spacing w:val="20"/>
          <w:kern w:val="2"/>
          <w:sz w:val="30"/>
        </w:rPr>
        <w:t>109%</w:t>
      </w:r>
      <w:r>
        <w:rPr>
          <w:rFonts w:ascii="Times New Roman" w:eastAsia="宋体" w:hAnsi="Times New Roman" w:cs="Times New Roman" w:hint="eastAsia"/>
          <w:color w:val="auto"/>
          <w:spacing w:val="20"/>
          <w:kern w:val="2"/>
          <w:sz w:val="30"/>
        </w:rPr>
        <w:t>，决算数大于年初预算数的主要原因是：人员增加引起工资及其他相关费用的增加。</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2</w:t>
      </w:r>
      <w:r>
        <w:rPr>
          <w:rFonts w:ascii="Times New Roman" w:eastAsia="宋体" w:hAnsi="Times New Roman" w:cs="Times New Roman" w:hint="eastAsia"/>
          <w:color w:val="auto"/>
          <w:spacing w:val="20"/>
          <w:kern w:val="2"/>
          <w:sz w:val="30"/>
        </w:rPr>
        <w:t>、一般公共服务</w:t>
      </w:r>
      <w:r>
        <w:rPr>
          <w:rFonts w:ascii="Times New Roman" w:eastAsia="宋体" w:hAnsi="Times New Roman" w:cs="Times New Roman" w:hint="eastAsia"/>
          <w:color w:val="auto"/>
          <w:spacing w:val="20"/>
          <w:kern w:val="2"/>
          <w:sz w:val="30"/>
        </w:rPr>
        <w:t>201</w:t>
      </w:r>
      <w:r>
        <w:rPr>
          <w:rFonts w:ascii="Times New Roman" w:eastAsia="宋体" w:hAnsi="Times New Roman" w:cs="Times New Roman"/>
          <w:color w:val="auto"/>
          <w:spacing w:val="20"/>
          <w:kern w:val="2"/>
          <w:sz w:val="30"/>
        </w:rPr>
        <w:t>（类）</w:t>
      </w:r>
      <w:r>
        <w:rPr>
          <w:rFonts w:ascii="Times New Roman" w:eastAsia="宋体" w:hAnsi="Times New Roman" w:cs="Times New Roman" w:hint="eastAsia"/>
          <w:color w:val="auto"/>
          <w:spacing w:val="20"/>
          <w:kern w:val="2"/>
          <w:sz w:val="30"/>
        </w:rPr>
        <w:t>01</w:t>
      </w:r>
      <w:r>
        <w:rPr>
          <w:rFonts w:ascii="Times New Roman" w:eastAsia="宋体" w:hAnsi="Times New Roman" w:cs="Times New Roman"/>
          <w:color w:val="auto"/>
          <w:spacing w:val="20"/>
          <w:kern w:val="2"/>
          <w:sz w:val="30"/>
        </w:rPr>
        <w:t>（款）</w:t>
      </w:r>
      <w:r>
        <w:rPr>
          <w:rFonts w:ascii="Times New Roman" w:eastAsia="宋体" w:hAnsi="Times New Roman" w:cs="Times New Roman" w:hint="eastAsia"/>
          <w:color w:val="auto"/>
          <w:spacing w:val="20"/>
          <w:kern w:val="2"/>
          <w:sz w:val="30"/>
        </w:rPr>
        <w:t>02</w:t>
      </w:r>
      <w:r>
        <w:rPr>
          <w:rFonts w:ascii="Times New Roman" w:eastAsia="宋体" w:hAnsi="Times New Roman" w:cs="Times New Roman"/>
          <w:color w:val="auto"/>
          <w:spacing w:val="20"/>
          <w:kern w:val="2"/>
          <w:sz w:val="30"/>
        </w:rPr>
        <w:t>（项）财政</w:t>
      </w:r>
      <w:r>
        <w:rPr>
          <w:rFonts w:ascii="Times New Roman" w:eastAsia="宋体" w:hAnsi="Times New Roman" w:cs="Times New Roman"/>
          <w:color w:val="auto"/>
          <w:spacing w:val="20"/>
          <w:kern w:val="2"/>
          <w:sz w:val="30"/>
        </w:rPr>
        <w:lastRenderedPageBreak/>
        <w:t>拨款支出</w:t>
      </w:r>
      <w:r>
        <w:rPr>
          <w:rFonts w:ascii="Times New Roman" w:eastAsia="宋体" w:hAnsi="Times New Roman" w:cs="Times New Roman" w:hint="eastAsia"/>
          <w:color w:val="auto"/>
          <w:spacing w:val="20"/>
          <w:kern w:val="2"/>
          <w:sz w:val="30"/>
        </w:rPr>
        <w:t>年初预算为</w:t>
      </w:r>
      <w:r>
        <w:rPr>
          <w:rFonts w:ascii="Times New Roman" w:eastAsia="宋体" w:hAnsi="Times New Roman" w:cs="Times New Roman" w:hint="eastAsia"/>
          <w:color w:val="auto"/>
          <w:spacing w:val="20"/>
          <w:kern w:val="2"/>
          <w:sz w:val="30"/>
        </w:rPr>
        <w:t>91.46</w:t>
      </w:r>
      <w:r>
        <w:rPr>
          <w:rFonts w:ascii="Times New Roman" w:eastAsia="宋体" w:hAnsi="Times New Roman" w:cs="Times New Roman" w:hint="eastAsia"/>
          <w:color w:val="auto"/>
          <w:spacing w:val="20"/>
          <w:kern w:val="2"/>
          <w:sz w:val="30"/>
        </w:rPr>
        <w:t>万元，支出决算为</w:t>
      </w:r>
      <w:r>
        <w:rPr>
          <w:rFonts w:ascii="Times New Roman" w:eastAsia="宋体" w:hAnsi="Times New Roman" w:cs="Times New Roman" w:hint="eastAsia"/>
          <w:color w:val="auto"/>
          <w:spacing w:val="20"/>
          <w:kern w:val="2"/>
          <w:sz w:val="30"/>
        </w:rPr>
        <w:t>150.07</w:t>
      </w:r>
      <w:r>
        <w:rPr>
          <w:rFonts w:ascii="Times New Roman" w:eastAsia="宋体" w:hAnsi="Times New Roman" w:cs="Times New Roman" w:hint="eastAsia"/>
          <w:color w:val="auto"/>
          <w:spacing w:val="20"/>
          <w:kern w:val="2"/>
          <w:sz w:val="30"/>
        </w:rPr>
        <w:t>万元，完成年初预算的</w:t>
      </w:r>
      <w:r>
        <w:rPr>
          <w:rFonts w:ascii="Times New Roman" w:eastAsia="宋体" w:hAnsi="Times New Roman" w:cs="Times New Roman" w:hint="eastAsia"/>
          <w:color w:val="auto"/>
          <w:spacing w:val="20"/>
          <w:kern w:val="2"/>
          <w:sz w:val="30"/>
        </w:rPr>
        <w:t>164%</w:t>
      </w:r>
      <w:r>
        <w:rPr>
          <w:rFonts w:ascii="Times New Roman" w:eastAsia="宋体" w:hAnsi="Times New Roman" w:cs="Times New Roman" w:hint="eastAsia"/>
          <w:color w:val="auto"/>
          <w:spacing w:val="20"/>
          <w:kern w:val="2"/>
          <w:sz w:val="30"/>
        </w:rPr>
        <w:t>，决算数大于年初预算数的主要原因是：人大机关整体搬迁引起相关费用增加。</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3</w:t>
      </w:r>
      <w:r>
        <w:rPr>
          <w:rFonts w:ascii="Times New Roman" w:eastAsia="宋体" w:hAnsi="Times New Roman" w:cs="Times New Roman" w:hint="eastAsia"/>
          <w:color w:val="auto"/>
          <w:spacing w:val="20"/>
          <w:kern w:val="2"/>
          <w:sz w:val="30"/>
        </w:rPr>
        <w:t>、一般公共服务</w:t>
      </w:r>
      <w:r>
        <w:rPr>
          <w:rFonts w:ascii="Times New Roman" w:eastAsia="宋体" w:hAnsi="Times New Roman" w:cs="Times New Roman" w:hint="eastAsia"/>
          <w:color w:val="auto"/>
          <w:spacing w:val="20"/>
          <w:kern w:val="2"/>
          <w:sz w:val="30"/>
        </w:rPr>
        <w:t>201</w:t>
      </w:r>
      <w:r>
        <w:rPr>
          <w:rFonts w:ascii="Times New Roman" w:eastAsia="宋体" w:hAnsi="Times New Roman" w:cs="Times New Roman"/>
          <w:color w:val="auto"/>
          <w:spacing w:val="20"/>
          <w:kern w:val="2"/>
          <w:sz w:val="30"/>
        </w:rPr>
        <w:t>（类）</w:t>
      </w:r>
      <w:r>
        <w:rPr>
          <w:rFonts w:ascii="Times New Roman" w:eastAsia="宋体" w:hAnsi="Times New Roman" w:cs="Times New Roman" w:hint="eastAsia"/>
          <w:color w:val="auto"/>
          <w:spacing w:val="20"/>
          <w:kern w:val="2"/>
          <w:sz w:val="30"/>
        </w:rPr>
        <w:t>01</w:t>
      </w:r>
      <w:r>
        <w:rPr>
          <w:rFonts w:ascii="Times New Roman" w:eastAsia="宋体" w:hAnsi="Times New Roman" w:cs="Times New Roman"/>
          <w:color w:val="auto"/>
          <w:spacing w:val="20"/>
          <w:kern w:val="2"/>
          <w:sz w:val="30"/>
        </w:rPr>
        <w:t>（款）</w:t>
      </w:r>
      <w:r>
        <w:rPr>
          <w:rFonts w:ascii="Times New Roman" w:eastAsia="宋体" w:hAnsi="Times New Roman" w:cs="Times New Roman" w:hint="eastAsia"/>
          <w:color w:val="auto"/>
          <w:spacing w:val="20"/>
          <w:kern w:val="2"/>
          <w:sz w:val="30"/>
        </w:rPr>
        <w:t>04</w:t>
      </w:r>
      <w:r>
        <w:rPr>
          <w:rFonts w:ascii="Times New Roman" w:eastAsia="宋体" w:hAnsi="Times New Roman" w:cs="Times New Roman"/>
          <w:color w:val="auto"/>
          <w:spacing w:val="20"/>
          <w:kern w:val="2"/>
          <w:sz w:val="30"/>
        </w:rPr>
        <w:t>（项）财政拨款支出</w:t>
      </w:r>
      <w:r>
        <w:rPr>
          <w:rFonts w:ascii="Times New Roman" w:eastAsia="宋体" w:hAnsi="Times New Roman" w:cs="Times New Roman" w:hint="eastAsia"/>
          <w:color w:val="auto"/>
          <w:spacing w:val="20"/>
          <w:kern w:val="2"/>
          <w:sz w:val="30"/>
        </w:rPr>
        <w:t>年初预算为</w:t>
      </w:r>
      <w:r>
        <w:rPr>
          <w:rFonts w:ascii="Times New Roman" w:eastAsia="宋体" w:hAnsi="Times New Roman" w:cs="Times New Roman" w:hint="eastAsia"/>
          <w:color w:val="auto"/>
          <w:spacing w:val="20"/>
          <w:kern w:val="2"/>
          <w:sz w:val="30"/>
        </w:rPr>
        <w:t>22</w:t>
      </w:r>
      <w:r>
        <w:rPr>
          <w:rFonts w:ascii="Times New Roman" w:eastAsia="宋体" w:hAnsi="Times New Roman" w:cs="Times New Roman" w:hint="eastAsia"/>
          <w:color w:val="auto"/>
          <w:spacing w:val="20"/>
          <w:kern w:val="2"/>
          <w:sz w:val="30"/>
        </w:rPr>
        <w:t>万元，支出决算为</w:t>
      </w:r>
      <w:r>
        <w:rPr>
          <w:rFonts w:ascii="Times New Roman" w:eastAsia="宋体" w:hAnsi="Times New Roman" w:cs="Times New Roman" w:hint="eastAsia"/>
          <w:color w:val="auto"/>
          <w:spacing w:val="20"/>
          <w:kern w:val="2"/>
          <w:sz w:val="30"/>
        </w:rPr>
        <w:t>23.45</w:t>
      </w:r>
      <w:r>
        <w:rPr>
          <w:rFonts w:ascii="Times New Roman" w:eastAsia="宋体" w:hAnsi="Times New Roman" w:cs="Times New Roman" w:hint="eastAsia"/>
          <w:color w:val="auto"/>
          <w:spacing w:val="20"/>
          <w:kern w:val="2"/>
          <w:sz w:val="30"/>
        </w:rPr>
        <w:t>万元，完成年初预算的</w:t>
      </w:r>
      <w:r>
        <w:rPr>
          <w:rFonts w:ascii="Times New Roman" w:eastAsia="宋体" w:hAnsi="Times New Roman" w:cs="Times New Roman" w:hint="eastAsia"/>
          <w:color w:val="auto"/>
          <w:spacing w:val="20"/>
          <w:kern w:val="2"/>
          <w:sz w:val="30"/>
        </w:rPr>
        <w:t>107%</w:t>
      </w:r>
      <w:r>
        <w:rPr>
          <w:rFonts w:ascii="Times New Roman" w:eastAsia="宋体" w:hAnsi="Times New Roman" w:cs="Times New Roman" w:hint="eastAsia"/>
          <w:color w:val="auto"/>
          <w:spacing w:val="20"/>
          <w:kern w:val="2"/>
          <w:sz w:val="30"/>
        </w:rPr>
        <w:t>，决算数大于年初预算数的主要原因是：</w:t>
      </w:r>
      <w:r>
        <w:rPr>
          <w:rFonts w:ascii="Times New Roman" w:eastAsia="宋体" w:hAnsi="Times New Roman" w:cs="Times New Roman" w:hint="eastAsia"/>
          <w:color w:val="auto"/>
          <w:spacing w:val="20"/>
          <w:kern w:val="2"/>
          <w:sz w:val="30"/>
        </w:rPr>
        <w:t>2018</w:t>
      </w:r>
      <w:r>
        <w:rPr>
          <w:rFonts w:ascii="Times New Roman" w:eastAsia="宋体" w:hAnsi="Times New Roman" w:cs="Times New Roman" w:hint="eastAsia"/>
          <w:color w:val="auto"/>
          <w:spacing w:val="20"/>
          <w:kern w:val="2"/>
          <w:sz w:val="30"/>
        </w:rPr>
        <w:t>年部分会议支出在</w:t>
      </w:r>
      <w:r>
        <w:rPr>
          <w:rFonts w:ascii="Times New Roman" w:eastAsia="宋体" w:hAnsi="Times New Roman" w:cs="Times New Roman" w:hint="eastAsia"/>
          <w:color w:val="auto"/>
          <w:spacing w:val="20"/>
          <w:kern w:val="2"/>
          <w:sz w:val="30"/>
        </w:rPr>
        <w:t>2019</w:t>
      </w:r>
      <w:r>
        <w:rPr>
          <w:rFonts w:ascii="Times New Roman" w:eastAsia="宋体" w:hAnsi="Times New Roman" w:cs="Times New Roman" w:hint="eastAsia"/>
          <w:color w:val="auto"/>
          <w:spacing w:val="20"/>
          <w:kern w:val="2"/>
          <w:sz w:val="30"/>
        </w:rPr>
        <w:t>年列支。</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4</w:t>
      </w:r>
      <w:r>
        <w:rPr>
          <w:rFonts w:ascii="Times New Roman" w:eastAsia="宋体" w:hAnsi="Times New Roman" w:cs="Times New Roman" w:hint="eastAsia"/>
          <w:color w:val="auto"/>
          <w:spacing w:val="20"/>
          <w:kern w:val="2"/>
          <w:sz w:val="30"/>
        </w:rPr>
        <w:t>、一般公共服务</w:t>
      </w:r>
      <w:r>
        <w:rPr>
          <w:rFonts w:ascii="Times New Roman" w:eastAsia="宋体" w:hAnsi="Times New Roman" w:cs="Times New Roman" w:hint="eastAsia"/>
          <w:color w:val="auto"/>
          <w:spacing w:val="20"/>
          <w:kern w:val="2"/>
          <w:sz w:val="30"/>
        </w:rPr>
        <w:t>201</w:t>
      </w:r>
      <w:r>
        <w:rPr>
          <w:rFonts w:ascii="Times New Roman" w:eastAsia="宋体" w:hAnsi="Times New Roman" w:cs="Times New Roman"/>
          <w:color w:val="auto"/>
          <w:spacing w:val="20"/>
          <w:kern w:val="2"/>
          <w:sz w:val="30"/>
        </w:rPr>
        <w:t>（类）</w:t>
      </w:r>
      <w:r>
        <w:rPr>
          <w:rFonts w:ascii="Times New Roman" w:eastAsia="宋体" w:hAnsi="Times New Roman" w:cs="Times New Roman" w:hint="eastAsia"/>
          <w:color w:val="auto"/>
          <w:spacing w:val="20"/>
          <w:kern w:val="2"/>
          <w:sz w:val="30"/>
        </w:rPr>
        <w:t>01</w:t>
      </w:r>
      <w:r>
        <w:rPr>
          <w:rFonts w:ascii="Times New Roman" w:eastAsia="宋体" w:hAnsi="Times New Roman" w:cs="Times New Roman"/>
          <w:color w:val="auto"/>
          <w:spacing w:val="20"/>
          <w:kern w:val="2"/>
          <w:sz w:val="30"/>
        </w:rPr>
        <w:t>（款）</w:t>
      </w:r>
      <w:r>
        <w:rPr>
          <w:rFonts w:ascii="Times New Roman" w:eastAsia="宋体" w:hAnsi="Times New Roman" w:cs="Times New Roman" w:hint="eastAsia"/>
          <w:color w:val="auto"/>
          <w:spacing w:val="20"/>
          <w:kern w:val="2"/>
          <w:sz w:val="30"/>
        </w:rPr>
        <w:t>07</w:t>
      </w:r>
      <w:r>
        <w:rPr>
          <w:rFonts w:ascii="Times New Roman" w:eastAsia="宋体" w:hAnsi="Times New Roman" w:cs="Times New Roman"/>
          <w:color w:val="auto"/>
          <w:spacing w:val="20"/>
          <w:kern w:val="2"/>
          <w:sz w:val="30"/>
        </w:rPr>
        <w:t>（项）财政拨款支出</w:t>
      </w:r>
      <w:r>
        <w:rPr>
          <w:rFonts w:ascii="Times New Roman" w:eastAsia="宋体" w:hAnsi="Times New Roman" w:cs="Times New Roman" w:hint="eastAsia"/>
          <w:color w:val="auto"/>
          <w:spacing w:val="20"/>
          <w:kern w:val="2"/>
          <w:sz w:val="30"/>
        </w:rPr>
        <w:t>年初预算为</w:t>
      </w:r>
      <w:r>
        <w:rPr>
          <w:rFonts w:ascii="Times New Roman" w:eastAsia="宋体" w:hAnsi="Times New Roman" w:cs="Times New Roman" w:hint="eastAsia"/>
          <w:color w:val="auto"/>
          <w:spacing w:val="20"/>
          <w:kern w:val="2"/>
          <w:sz w:val="30"/>
        </w:rPr>
        <w:t>36</w:t>
      </w:r>
      <w:r>
        <w:rPr>
          <w:rFonts w:ascii="Times New Roman" w:eastAsia="宋体" w:hAnsi="Times New Roman" w:cs="Times New Roman" w:hint="eastAsia"/>
          <w:color w:val="auto"/>
          <w:spacing w:val="20"/>
          <w:kern w:val="2"/>
          <w:sz w:val="30"/>
        </w:rPr>
        <w:t>万元，支出决算为</w:t>
      </w:r>
      <w:r>
        <w:rPr>
          <w:rFonts w:ascii="Times New Roman" w:eastAsia="宋体" w:hAnsi="Times New Roman" w:cs="Times New Roman" w:hint="eastAsia"/>
          <w:color w:val="auto"/>
          <w:spacing w:val="20"/>
          <w:kern w:val="2"/>
          <w:sz w:val="30"/>
        </w:rPr>
        <w:t>36.1</w:t>
      </w:r>
      <w:r>
        <w:rPr>
          <w:rFonts w:ascii="Times New Roman" w:eastAsia="宋体" w:hAnsi="Times New Roman" w:cs="Times New Roman" w:hint="eastAsia"/>
          <w:color w:val="auto"/>
          <w:spacing w:val="20"/>
          <w:kern w:val="2"/>
          <w:sz w:val="30"/>
        </w:rPr>
        <w:t>万元，完成年初预算的</w:t>
      </w:r>
      <w:r>
        <w:rPr>
          <w:rFonts w:ascii="Times New Roman" w:eastAsia="宋体" w:hAnsi="Times New Roman" w:cs="Times New Roman" w:hint="eastAsia"/>
          <w:color w:val="auto"/>
          <w:spacing w:val="20"/>
          <w:kern w:val="2"/>
          <w:sz w:val="30"/>
        </w:rPr>
        <w:t>100%</w:t>
      </w:r>
      <w:r>
        <w:rPr>
          <w:rFonts w:ascii="Times New Roman" w:eastAsia="宋体" w:hAnsi="Times New Roman" w:cs="Times New Roman" w:hint="eastAsia"/>
          <w:color w:val="auto"/>
          <w:spacing w:val="20"/>
          <w:kern w:val="2"/>
          <w:sz w:val="30"/>
        </w:rPr>
        <w:t>。</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5</w:t>
      </w:r>
      <w:r>
        <w:rPr>
          <w:rFonts w:ascii="Times New Roman" w:eastAsia="宋体" w:hAnsi="Times New Roman" w:cs="Times New Roman" w:hint="eastAsia"/>
          <w:color w:val="auto"/>
          <w:spacing w:val="20"/>
          <w:kern w:val="2"/>
          <w:sz w:val="30"/>
        </w:rPr>
        <w:t>、一般公共服务</w:t>
      </w:r>
      <w:r>
        <w:rPr>
          <w:rFonts w:ascii="Times New Roman" w:eastAsia="宋体" w:hAnsi="Times New Roman" w:cs="Times New Roman" w:hint="eastAsia"/>
          <w:color w:val="auto"/>
          <w:spacing w:val="20"/>
          <w:kern w:val="2"/>
          <w:sz w:val="30"/>
        </w:rPr>
        <w:t>201</w:t>
      </w:r>
      <w:r>
        <w:rPr>
          <w:rFonts w:ascii="Times New Roman" w:eastAsia="宋体" w:hAnsi="Times New Roman" w:cs="Times New Roman"/>
          <w:color w:val="auto"/>
          <w:spacing w:val="20"/>
          <w:kern w:val="2"/>
          <w:sz w:val="30"/>
        </w:rPr>
        <w:t>（类）</w:t>
      </w:r>
      <w:r>
        <w:rPr>
          <w:rFonts w:ascii="Times New Roman" w:eastAsia="宋体" w:hAnsi="Times New Roman" w:cs="Times New Roman" w:hint="eastAsia"/>
          <w:color w:val="auto"/>
          <w:spacing w:val="20"/>
          <w:kern w:val="2"/>
          <w:sz w:val="30"/>
        </w:rPr>
        <w:t>01</w:t>
      </w:r>
      <w:r>
        <w:rPr>
          <w:rFonts w:ascii="Times New Roman" w:eastAsia="宋体" w:hAnsi="Times New Roman" w:cs="Times New Roman"/>
          <w:color w:val="auto"/>
          <w:spacing w:val="20"/>
          <w:kern w:val="2"/>
          <w:sz w:val="30"/>
        </w:rPr>
        <w:t>（款）</w:t>
      </w:r>
      <w:r>
        <w:rPr>
          <w:rFonts w:ascii="Times New Roman" w:eastAsia="宋体" w:hAnsi="Times New Roman" w:cs="Times New Roman" w:hint="eastAsia"/>
          <w:color w:val="auto"/>
          <w:spacing w:val="20"/>
          <w:kern w:val="2"/>
          <w:sz w:val="30"/>
        </w:rPr>
        <w:t>08</w:t>
      </w:r>
      <w:r>
        <w:rPr>
          <w:rFonts w:ascii="Times New Roman" w:eastAsia="宋体" w:hAnsi="Times New Roman" w:cs="Times New Roman"/>
          <w:color w:val="auto"/>
          <w:spacing w:val="20"/>
          <w:kern w:val="2"/>
          <w:sz w:val="30"/>
        </w:rPr>
        <w:t>（项）财政拨款支出</w:t>
      </w:r>
      <w:r>
        <w:rPr>
          <w:rFonts w:ascii="Times New Roman" w:eastAsia="宋体" w:hAnsi="Times New Roman" w:cs="Times New Roman" w:hint="eastAsia"/>
          <w:color w:val="auto"/>
          <w:spacing w:val="20"/>
          <w:kern w:val="2"/>
          <w:sz w:val="30"/>
        </w:rPr>
        <w:t>年初预算为</w:t>
      </w:r>
      <w:r>
        <w:rPr>
          <w:rFonts w:ascii="Times New Roman" w:eastAsia="宋体" w:hAnsi="Times New Roman" w:cs="Times New Roman" w:hint="eastAsia"/>
          <w:color w:val="auto"/>
          <w:spacing w:val="20"/>
          <w:kern w:val="2"/>
          <w:sz w:val="30"/>
        </w:rPr>
        <w:t>80</w:t>
      </w:r>
      <w:r>
        <w:rPr>
          <w:rFonts w:ascii="Times New Roman" w:eastAsia="宋体" w:hAnsi="Times New Roman" w:cs="Times New Roman" w:hint="eastAsia"/>
          <w:color w:val="auto"/>
          <w:spacing w:val="20"/>
          <w:kern w:val="2"/>
          <w:sz w:val="30"/>
        </w:rPr>
        <w:t>万元，支出决算为</w:t>
      </w:r>
      <w:r>
        <w:rPr>
          <w:rFonts w:ascii="Times New Roman" w:eastAsia="宋体" w:hAnsi="Times New Roman" w:cs="Times New Roman" w:hint="eastAsia"/>
          <w:color w:val="auto"/>
          <w:spacing w:val="20"/>
          <w:kern w:val="2"/>
          <w:sz w:val="30"/>
        </w:rPr>
        <w:t>79.04</w:t>
      </w:r>
      <w:r>
        <w:rPr>
          <w:rFonts w:ascii="Times New Roman" w:eastAsia="宋体" w:hAnsi="Times New Roman" w:cs="Times New Roman" w:hint="eastAsia"/>
          <w:color w:val="auto"/>
          <w:spacing w:val="20"/>
          <w:kern w:val="2"/>
          <w:sz w:val="30"/>
        </w:rPr>
        <w:t>万元，完成年初预算的</w:t>
      </w:r>
      <w:r>
        <w:rPr>
          <w:rFonts w:ascii="Times New Roman" w:eastAsia="宋体" w:hAnsi="Times New Roman" w:cs="Times New Roman" w:hint="eastAsia"/>
          <w:color w:val="auto"/>
          <w:spacing w:val="20"/>
          <w:kern w:val="2"/>
          <w:sz w:val="30"/>
        </w:rPr>
        <w:t>99%</w:t>
      </w:r>
      <w:r>
        <w:rPr>
          <w:rFonts w:ascii="Times New Roman" w:eastAsia="宋体" w:hAnsi="Times New Roman" w:cs="Times New Roman" w:hint="eastAsia"/>
          <w:color w:val="auto"/>
          <w:spacing w:val="20"/>
          <w:kern w:val="2"/>
          <w:sz w:val="30"/>
        </w:rPr>
        <w:t>。</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6</w:t>
      </w:r>
      <w:r>
        <w:rPr>
          <w:rFonts w:ascii="Times New Roman" w:eastAsia="宋体" w:hAnsi="Times New Roman" w:cs="Times New Roman" w:hint="eastAsia"/>
          <w:color w:val="auto"/>
          <w:spacing w:val="20"/>
          <w:kern w:val="2"/>
          <w:sz w:val="30"/>
        </w:rPr>
        <w:t>、一般公共服务</w:t>
      </w:r>
      <w:r>
        <w:rPr>
          <w:rFonts w:ascii="Times New Roman" w:eastAsia="宋体" w:hAnsi="Times New Roman" w:cs="Times New Roman" w:hint="eastAsia"/>
          <w:color w:val="auto"/>
          <w:spacing w:val="20"/>
          <w:kern w:val="2"/>
          <w:sz w:val="30"/>
        </w:rPr>
        <w:t>201</w:t>
      </w:r>
      <w:r>
        <w:rPr>
          <w:rFonts w:ascii="Times New Roman" w:eastAsia="宋体" w:hAnsi="Times New Roman" w:cs="Times New Roman"/>
          <w:color w:val="auto"/>
          <w:spacing w:val="20"/>
          <w:kern w:val="2"/>
          <w:sz w:val="30"/>
        </w:rPr>
        <w:t>（类）</w:t>
      </w:r>
      <w:r>
        <w:rPr>
          <w:rFonts w:ascii="Times New Roman" w:eastAsia="宋体" w:hAnsi="Times New Roman" w:cs="Times New Roman" w:hint="eastAsia"/>
          <w:color w:val="auto"/>
          <w:spacing w:val="20"/>
          <w:kern w:val="2"/>
          <w:sz w:val="30"/>
        </w:rPr>
        <w:t>01</w:t>
      </w:r>
      <w:r>
        <w:rPr>
          <w:rFonts w:ascii="Times New Roman" w:eastAsia="宋体" w:hAnsi="Times New Roman" w:cs="Times New Roman"/>
          <w:color w:val="auto"/>
          <w:spacing w:val="20"/>
          <w:kern w:val="2"/>
          <w:sz w:val="30"/>
        </w:rPr>
        <w:t>（款）</w:t>
      </w:r>
      <w:r>
        <w:rPr>
          <w:rFonts w:ascii="Times New Roman" w:eastAsia="宋体" w:hAnsi="Times New Roman" w:cs="Times New Roman" w:hint="eastAsia"/>
          <w:color w:val="auto"/>
          <w:spacing w:val="20"/>
          <w:kern w:val="2"/>
          <w:sz w:val="30"/>
        </w:rPr>
        <w:t>99</w:t>
      </w:r>
      <w:r>
        <w:rPr>
          <w:rFonts w:ascii="Times New Roman" w:eastAsia="宋体" w:hAnsi="Times New Roman" w:cs="Times New Roman"/>
          <w:color w:val="auto"/>
          <w:spacing w:val="20"/>
          <w:kern w:val="2"/>
          <w:sz w:val="30"/>
        </w:rPr>
        <w:t>（项）财政拨款支出</w:t>
      </w:r>
      <w:r>
        <w:rPr>
          <w:rFonts w:ascii="Times New Roman" w:eastAsia="宋体" w:hAnsi="Times New Roman" w:cs="Times New Roman" w:hint="eastAsia"/>
          <w:color w:val="auto"/>
          <w:spacing w:val="20"/>
          <w:kern w:val="2"/>
          <w:sz w:val="30"/>
        </w:rPr>
        <w:t>年初预算为</w:t>
      </w:r>
      <w:r>
        <w:rPr>
          <w:rFonts w:ascii="Times New Roman" w:eastAsia="宋体" w:hAnsi="Times New Roman" w:cs="Times New Roman" w:hint="eastAsia"/>
          <w:color w:val="auto"/>
          <w:spacing w:val="20"/>
          <w:kern w:val="2"/>
          <w:sz w:val="30"/>
        </w:rPr>
        <w:t>0</w:t>
      </w:r>
      <w:r>
        <w:rPr>
          <w:rFonts w:ascii="Times New Roman" w:eastAsia="宋体" w:hAnsi="Times New Roman" w:cs="Times New Roman" w:hint="eastAsia"/>
          <w:color w:val="auto"/>
          <w:spacing w:val="20"/>
          <w:kern w:val="2"/>
          <w:sz w:val="30"/>
        </w:rPr>
        <w:t>万元，支出决算为</w:t>
      </w:r>
      <w:r>
        <w:rPr>
          <w:rFonts w:ascii="Times New Roman" w:eastAsia="宋体" w:hAnsi="Times New Roman" w:cs="Times New Roman" w:hint="eastAsia"/>
          <w:color w:val="auto"/>
          <w:spacing w:val="20"/>
          <w:kern w:val="2"/>
          <w:sz w:val="30"/>
        </w:rPr>
        <w:t>44.65</w:t>
      </w:r>
      <w:r>
        <w:rPr>
          <w:rFonts w:ascii="Times New Roman" w:eastAsia="宋体" w:hAnsi="Times New Roman" w:cs="Times New Roman" w:hint="eastAsia"/>
          <w:color w:val="auto"/>
          <w:spacing w:val="20"/>
          <w:kern w:val="2"/>
          <w:sz w:val="30"/>
        </w:rPr>
        <w:t>万元，决算数大于年初预算数的主要原因是：人大机关整体搬迁相关费用。</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7</w:t>
      </w:r>
      <w:r>
        <w:rPr>
          <w:rFonts w:ascii="Times New Roman" w:eastAsia="宋体" w:hAnsi="Times New Roman" w:cs="Times New Roman" w:hint="eastAsia"/>
          <w:color w:val="auto"/>
          <w:spacing w:val="20"/>
          <w:kern w:val="2"/>
          <w:sz w:val="30"/>
        </w:rPr>
        <w:t>、一般公共服务</w:t>
      </w:r>
      <w:r>
        <w:rPr>
          <w:rFonts w:ascii="Times New Roman" w:eastAsia="宋体" w:hAnsi="Times New Roman" w:cs="Times New Roman" w:hint="eastAsia"/>
          <w:color w:val="auto"/>
          <w:spacing w:val="20"/>
          <w:kern w:val="2"/>
          <w:sz w:val="30"/>
        </w:rPr>
        <w:t>201</w:t>
      </w:r>
      <w:r>
        <w:rPr>
          <w:rFonts w:ascii="Times New Roman" w:eastAsia="宋体" w:hAnsi="Times New Roman" w:cs="Times New Roman"/>
          <w:color w:val="auto"/>
          <w:spacing w:val="20"/>
          <w:kern w:val="2"/>
          <w:sz w:val="30"/>
        </w:rPr>
        <w:t>（类）</w:t>
      </w:r>
      <w:r>
        <w:rPr>
          <w:rFonts w:ascii="Times New Roman" w:eastAsia="宋体" w:hAnsi="Times New Roman" w:cs="Times New Roman" w:hint="eastAsia"/>
          <w:color w:val="auto"/>
          <w:spacing w:val="20"/>
          <w:kern w:val="2"/>
          <w:sz w:val="30"/>
        </w:rPr>
        <w:t>11</w:t>
      </w:r>
      <w:r>
        <w:rPr>
          <w:rFonts w:ascii="Times New Roman" w:eastAsia="宋体" w:hAnsi="Times New Roman" w:cs="Times New Roman"/>
          <w:color w:val="auto"/>
          <w:spacing w:val="20"/>
          <w:kern w:val="2"/>
          <w:sz w:val="30"/>
        </w:rPr>
        <w:t>（款）</w:t>
      </w:r>
      <w:r>
        <w:rPr>
          <w:rFonts w:ascii="Times New Roman" w:eastAsia="宋体" w:hAnsi="Times New Roman" w:cs="Times New Roman" w:hint="eastAsia"/>
          <w:color w:val="auto"/>
          <w:spacing w:val="20"/>
          <w:kern w:val="2"/>
          <w:sz w:val="30"/>
        </w:rPr>
        <w:t>05</w:t>
      </w:r>
      <w:r>
        <w:rPr>
          <w:rFonts w:ascii="Times New Roman" w:eastAsia="宋体" w:hAnsi="Times New Roman" w:cs="Times New Roman"/>
          <w:color w:val="auto"/>
          <w:spacing w:val="20"/>
          <w:kern w:val="2"/>
          <w:sz w:val="30"/>
        </w:rPr>
        <w:t>（项）财政拨款支出</w:t>
      </w:r>
      <w:r>
        <w:rPr>
          <w:rFonts w:ascii="Times New Roman" w:eastAsia="宋体" w:hAnsi="Times New Roman" w:cs="Times New Roman" w:hint="eastAsia"/>
          <w:color w:val="auto"/>
          <w:spacing w:val="20"/>
          <w:kern w:val="2"/>
          <w:sz w:val="30"/>
        </w:rPr>
        <w:t>年初预算为</w:t>
      </w:r>
      <w:r>
        <w:rPr>
          <w:rFonts w:ascii="Times New Roman" w:eastAsia="宋体" w:hAnsi="Times New Roman" w:cs="Times New Roman" w:hint="eastAsia"/>
          <w:color w:val="auto"/>
          <w:spacing w:val="20"/>
          <w:kern w:val="2"/>
          <w:sz w:val="30"/>
        </w:rPr>
        <w:t>6</w:t>
      </w:r>
      <w:r>
        <w:rPr>
          <w:rFonts w:ascii="Times New Roman" w:eastAsia="宋体" w:hAnsi="Times New Roman" w:cs="Times New Roman" w:hint="eastAsia"/>
          <w:color w:val="auto"/>
          <w:spacing w:val="20"/>
          <w:kern w:val="2"/>
          <w:sz w:val="30"/>
        </w:rPr>
        <w:t>万元，支出决算为</w:t>
      </w:r>
      <w:r>
        <w:rPr>
          <w:rFonts w:ascii="Times New Roman" w:eastAsia="宋体" w:hAnsi="Times New Roman" w:cs="Times New Roman" w:hint="eastAsia"/>
          <w:color w:val="auto"/>
          <w:spacing w:val="20"/>
          <w:kern w:val="2"/>
          <w:sz w:val="30"/>
        </w:rPr>
        <w:t>6</w:t>
      </w:r>
      <w:r>
        <w:rPr>
          <w:rFonts w:ascii="Times New Roman" w:eastAsia="宋体" w:hAnsi="Times New Roman" w:cs="Times New Roman" w:hint="eastAsia"/>
          <w:color w:val="auto"/>
          <w:spacing w:val="20"/>
          <w:kern w:val="2"/>
          <w:sz w:val="30"/>
        </w:rPr>
        <w:t>万元，完成年初预算的</w:t>
      </w:r>
      <w:r>
        <w:rPr>
          <w:rFonts w:ascii="Times New Roman" w:eastAsia="宋体" w:hAnsi="Times New Roman" w:cs="Times New Roman" w:hint="eastAsia"/>
          <w:color w:val="auto"/>
          <w:spacing w:val="20"/>
          <w:kern w:val="2"/>
          <w:sz w:val="30"/>
        </w:rPr>
        <w:t>100%</w:t>
      </w:r>
      <w:r>
        <w:rPr>
          <w:rFonts w:ascii="Times New Roman" w:eastAsia="宋体" w:hAnsi="Times New Roman" w:cs="Times New Roman" w:hint="eastAsia"/>
          <w:color w:val="auto"/>
          <w:spacing w:val="20"/>
          <w:kern w:val="2"/>
          <w:sz w:val="30"/>
        </w:rPr>
        <w:t>。</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8</w:t>
      </w:r>
      <w:r>
        <w:rPr>
          <w:rFonts w:ascii="Times New Roman" w:eastAsia="宋体" w:hAnsi="Times New Roman" w:cs="Times New Roman" w:hint="eastAsia"/>
          <w:color w:val="auto"/>
          <w:spacing w:val="20"/>
          <w:kern w:val="2"/>
          <w:sz w:val="30"/>
        </w:rPr>
        <w:t>、一般公共服务</w:t>
      </w:r>
      <w:r>
        <w:rPr>
          <w:rFonts w:ascii="Times New Roman" w:eastAsia="宋体" w:hAnsi="Times New Roman" w:cs="Times New Roman" w:hint="eastAsia"/>
          <w:color w:val="auto"/>
          <w:spacing w:val="20"/>
          <w:kern w:val="2"/>
          <w:sz w:val="30"/>
        </w:rPr>
        <w:t>208</w:t>
      </w:r>
      <w:r>
        <w:rPr>
          <w:rFonts w:ascii="Times New Roman" w:eastAsia="宋体" w:hAnsi="Times New Roman" w:cs="Times New Roman"/>
          <w:color w:val="auto"/>
          <w:spacing w:val="20"/>
          <w:kern w:val="2"/>
          <w:sz w:val="30"/>
        </w:rPr>
        <w:t>（类）</w:t>
      </w:r>
      <w:r>
        <w:rPr>
          <w:rFonts w:ascii="Times New Roman" w:eastAsia="宋体" w:hAnsi="Times New Roman" w:cs="Times New Roman" w:hint="eastAsia"/>
          <w:color w:val="auto"/>
          <w:spacing w:val="20"/>
          <w:kern w:val="2"/>
          <w:sz w:val="30"/>
        </w:rPr>
        <w:t>05</w:t>
      </w:r>
      <w:r>
        <w:rPr>
          <w:rFonts w:ascii="Times New Roman" w:eastAsia="宋体" w:hAnsi="Times New Roman" w:cs="Times New Roman"/>
          <w:color w:val="auto"/>
          <w:spacing w:val="20"/>
          <w:kern w:val="2"/>
          <w:sz w:val="30"/>
        </w:rPr>
        <w:t>（款）</w:t>
      </w:r>
      <w:r>
        <w:rPr>
          <w:rFonts w:ascii="Times New Roman" w:eastAsia="宋体" w:hAnsi="Times New Roman" w:cs="Times New Roman" w:hint="eastAsia"/>
          <w:color w:val="auto"/>
          <w:spacing w:val="20"/>
          <w:kern w:val="2"/>
          <w:sz w:val="30"/>
        </w:rPr>
        <w:t>05</w:t>
      </w:r>
      <w:r>
        <w:rPr>
          <w:rFonts w:ascii="Times New Roman" w:eastAsia="宋体" w:hAnsi="Times New Roman" w:cs="Times New Roman"/>
          <w:color w:val="auto"/>
          <w:spacing w:val="20"/>
          <w:kern w:val="2"/>
          <w:sz w:val="30"/>
        </w:rPr>
        <w:t>（项）财政拨款支出</w:t>
      </w:r>
      <w:r>
        <w:rPr>
          <w:rFonts w:ascii="Times New Roman" w:eastAsia="宋体" w:hAnsi="Times New Roman" w:cs="Times New Roman" w:hint="eastAsia"/>
          <w:color w:val="auto"/>
          <w:spacing w:val="20"/>
          <w:kern w:val="2"/>
          <w:sz w:val="30"/>
        </w:rPr>
        <w:t>年初预算为</w:t>
      </w:r>
      <w:r>
        <w:rPr>
          <w:rFonts w:ascii="Times New Roman" w:eastAsia="宋体" w:hAnsi="Times New Roman" w:cs="Times New Roman" w:hint="eastAsia"/>
          <w:color w:val="auto"/>
          <w:spacing w:val="20"/>
          <w:kern w:val="2"/>
          <w:sz w:val="30"/>
        </w:rPr>
        <w:t>56.37</w:t>
      </w:r>
      <w:r>
        <w:rPr>
          <w:rFonts w:ascii="Times New Roman" w:eastAsia="宋体" w:hAnsi="Times New Roman" w:cs="Times New Roman" w:hint="eastAsia"/>
          <w:color w:val="auto"/>
          <w:spacing w:val="20"/>
          <w:kern w:val="2"/>
          <w:sz w:val="30"/>
        </w:rPr>
        <w:t>万元，支出决算为</w:t>
      </w:r>
      <w:r>
        <w:rPr>
          <w:rFonts w:ascii="Times New Roman" w:eastAsia="宋体" w:hAnsi="Times New Roman" w:cs="Times New Roman" w:hint="eastAsia"/>
          <w:color w:val="auto"/>
          <w:spacing w:val="20"/>
          <w:kern w:val="2"/>
          <w:sz w:val="30"/>
        </w:rPr>
        <w:t>56.37</w:t>
      </w:r>
      <w:r>
        <w:rPr>
          <w:rFonts w:ascii="Times New Roman" w:eastAsia="宋体" w:hAnsi="Times New Roman" w:cs="Times New Roman" w:hint="eastAsia"/>
          <w:color w:val="auto"/>
          <w:spacing w:val="20"/>
          <w:kern w:val="2"/>
          <w:sz w:val="30"/>
        </w:rPr>
        <w:t>万元，</w:t>
      </w:r>
      <w:r>
        <w:rPr>
          <w:rFonts w:ascii="Times New Roman" w:eastAsia="宋体" w:hAnsi="Times New Roman" w:cs="Times New Roman" w:hint="eastAsia"/>
          <w:color w:val="auto"/>
          <w:spacing w:val="20"/>
          <w:kern w:val="2"/>
          <w:sz w:val="30"/>
        </w:rPr>
        <w:lastRenderedPageBreak/>
        <w:t>完成年初预算的</w:t>
      </w:r>
      <w:r>
        <w:rPr>
          <w:rFonts w:ascii="Times New Roman" w:eastAsia="宋体" w:hAnsi="Times New Roman" w:cs="Times New Roman" w:hint="eastAsia"/>
          <w:color w:val="auto"/>
          <w:spacing w:val="20"/>
          <w:kern w:val="2"/>
          <w:sz w:val="30"/>
        </w:rPr>
        <w:t>100%</w:t>
      </w:r>
      <w:r>
        <w:rPr>
          <w:rFonts w:ascii="Times New Roman" w:eastAsia="宋体" w:hAnsi="Times New Roman" w:cs="Times New Roman" w:hint="eastAsia"/>
          <w:color w:val="auto"/>
          <w:spacing w:val="20"/>
          <w:kern w:val="2"/>
          <w:sz w:val="30"/>
        </w:rPr>
        <w:t>。</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9</w:t>
      </w:r>
      <w:r>
        <w:rPr>
          <w:rFonts w:ascii="Times New Roman" w:eastAsia="宋体" w:hAnsi="Times New Roman" w:cs="Times New Roman" w:hint="eastAsia"/>
          <w:color w:val="auto"/>
          <w:spacing w:val="20"/>
          <w:kern w:val="2"/>
          <w:sz w:val="30"/>
        </w:rPr>
        <w:t>、一般公共服务</w:t>
      </w:r>
      <w:r>
        <w:rPr>
          <w:rFonts w:ascii="Times New Roman" w:eastAsia="宋体" w:hAnsi="Times New Roman" w:cs="Times New Roman" w:hint="eastAsia"/>
          <w:color w:val="auto"/>
          <w:spacing w:val="20"/>
          <w:kern w:val="2"/>
          <w:sz w:val="30"/>
        </w:rPr>
        <w:t>208</w:t>
      </w:r>
      <w:r>
        <w:rPr>
          <w:rFonts w:ascii="Times New Roman" w:eastAsia="宋体" w:hAnsi="Times New Roman" w:cs="Times New Roman"/>
          <w:color w:val="auto"/>
          <w:spacing w:val="20"/>
          <w:kern w:val="2"/>
          <w:sz w:val="30"/>
        </w:rPr>
        <w:t>（类）</w:t>
      </w:r>
      <w:r>
        <w:rPr>
          <w:rFonts w:ascii="Times New Roman" w:eastAsia="宋体" w:hAnsi="Times New Roman" w:cs="Times New Roman" w:hint="eastAsia"/>
          <w:color w:val="auto"/>
          <w:spacing w:val="20"/>
          <w:kern w:val="2"/>
          <w:sz w:val="30"/>
        </w:rPr>
        <w:t>05</w:t>
      </w:r>
      <w:r>
        <w:rPr>
          <w:rFonts w:ascii="Times New Roman" w:eastAsia="宋体" w:hAnsi="Times New Roman" w:cs="Times New Roman"/>
          <w:color w:val="auto"/>
          <w:spacing w:val="20"/>
          <w:kern w:val="2"/>
          <w:sz w:val="30"/>
        </w:rPr>
        <w:t>（款）</w:t>
      </w:r>
      <w:r>
        <w:rPr>
          <w:rFonts w:ascii="Times New Roman" w:eastAsia="宋体" w:hAnsi="Times New Roman" w:cs="Times New Roman" w:hint="eastAsia"/>
          <w:color w:val="auto"/>
          <w:spacing w:val="20"/>
          <w:kern w:val="2"/>
          <w:sz w:val="30"/>
        </w:rPr>
        <w:t>06</w:t>
      </w:r>
      <w:r>
        <w:rPr>
          <w:rFonts w:ascii="Times New Roman" w:eastAsia="宋体" w:hAnsi="Times New Roman" w:cs="Times New Roman"/>
          <w:color w:val="auto"/>
          <w:spacing w:val="20"/>
          <w:kern w:val="2"/>
          <w:sz w:val="30"/>
        </w:rPr>
        <w:t>（项）财政拨款支出</w:t>
      </w:r>
      <w:r>
        <w:rPr>
          <w:rFonts w:ascii="Times New Roman" w:eastAsia="宋体" w:hAnsi="Times New Roman" w:cs="Times New Roman" w:hint="eastAsia"/>
          <w:color w:val="auto"/>
          <w:spacing w:val="20"/>
          <w:kern w:val="2"/>
          <w:sz w:val="30"/>
        </w:rPr>
        <w:t>年初预算为</w:t>
      </w:r>
      <w:r>
        <w:rPr>
          <w:rFonts w:ascii="Times New Roman" w:eastAsia="宋体" w:hAnsi="Times New Roman" w:cs="Times New Roman" w:hint="eastAsia"/>
          <w:color w:val="auto"/>
          <w:spacing w:val="20"/>
          <w:kern w:val="2"/>
          <w:sz w:val="30"/>
        </w:rPr>
        <w:t>0.39</w:t>
      </w:r>
      <w:r>
        <w:rPr>
          <w:rFonts w:ascii="Times New Roman" w:eastAsia="宋体" w:hAnsi="Times New Roman" w:cs="Times New Roman" w:hint="eastAsia"/>
          <w:color w:val="auto"/>
          <w:spacing w:val="20"/>
          <w:kern w:val="2"/>
          <w:sz w:val="30"/>
        </w:rPr>
        <w:t>万元，支出决算为</w:t>
      </w:r>
      <w:r>
        <w:rPr>
          <w:rFonts w:ascii="Times New Roman" w:eastAsia="宋体" w:hAnsi="Times New Roman" w:cs="Times New Roman" w:hint="eastAsia"/>
          <w:color w:val="auto"/>
          <w:spacing w:val="20"/>
          <w:kern w:val="2"/>
          <w:sz w:val="30"/>
        </w:rPr>
        <w:t>0.23</w:t>
      </w:r>
      <w:r>
        <w:rPr>
          <w:rFonts w:ascii="Times New Roman" w:eastAsia="宋体" w:hAnsi="Times New Roman" w:cs="Times New Roman" w:hint="eastAsia"/>
          <w:color w:val="auto"/>
          <w:spacing w:val="20"/>
          <w:kern w:val="2"/>
          <w:sz w:val="30"/>
        </w:rPr>
        <w:t>万元，完成年初预算的</w:t>
      </w:r>
      <w:r>
        <w:rPr>
          <w:rFonts w:ascii="Times New Roman" w:eastAsia="宋体" w:hAnsi="Times New Roman" w:cs="Times New Roman" w:hint="eastAsia"/>
          <w:color w:val="auto"/>
          <w:spacing w:val="20"/>
          <w:kern w:val="2"/>
          <w:sz w:val="30"/>
        </w:rPr>
        <w:t>59%</w:t>
      </w:r>
      <w:r>
        <w:rPr>
          <w:rFonts w:ascii="Times New Roman" w:eastAsia="宋体" w:hAnsi="Times New Roman" w:cs="Times New Roman" w:hint="eastAsia"/>
          <w:color w:val="auto"/>
          <w:spacing w:val="20"/>
          <w:kern w:val="2"/>
          <w:sz w:val="30"/>
        </w:rPr>
        <w:t>，决算数小于年初预算数的主要原因是：差额拨款人员单位配套部分职业年金的部分月份到</w:t>
      </w:r>
      <w:r>
        <w:rPr>
          <w:rFonts w:ascii="Times New Roman" w:eastAsia="宋体" w:hAnsi="Times New Roman" w:cs="Times New Roman" w:hint="eastAsia"/>
          <w:color w:val="auto"/>
          <w:spacing w:val="20"/>
          <w:kern w:val="2"/>
          <w:sz w:val="30"/>
        </w:rPr>
        <w:t>2020</w:t>
      </w:r>
      <w:r>
        <w:rPr>
          <w:rFonts w:ascii="Times New Roman" w:eastAsia="宋体" w:hAnsi="Times New Roman" w:cs="Times New Roman" w:hint="eastAsia"/>
          <w:color w:val="auto"/>
          <w:spacing w:val="20"/>
          <w:kern w:val="2"/>
          <w:sz w:val="30"/>
        </w:rPr>
        <w:t>年列支。</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10</w:t>
      </w:r>
      <w:r>
        <w:rPr>
          <w:rFonts w:ascii="Times New Roman" w:eastAsia="宋体" w:hAnsi="Times New Roman" w:cs="Times New Roman" w:hint="eastAsia"/>
          <w:color w:val="auto"/>
          <w:spacing w:val="20"/>
          <w:kern w:val="2"/>
          <w:sz w:val="30"/>
        </w:rPr>
        <w:t>、一般公共服务</w:t>
      </w:r>
      <w:r>
        <w:rPr>
          <w:rFonts w:ascii="Times New Roman" w:eastAsia="宋体" w:hAnsi="Times New Roman" w:cs="Times New Roman" w:hint="eastAsia"/>
          <w:color w:val="auto"/>
          <w:spacing w:val="20"/>
          <w:kern w:val="2"/>
          <w:sz w:val="30"/>
        </w:rPr>
        <w:t>210</w:t>
      </w:r>
      <w:r>
        <w:rPr>
          <w:rFonts w:ascii="Times New Roman" w:eastAsia="宋体" w:hAnsi="Times New Roman" w:cs="Times New Roman"/>
          <w:color w:val="auto"/>
          <w:spacing w:val="20"/>
          <w:kern w:val="2"/>
          <w:sz w:val="30"/>
        </w:rPr>
        <w:t>（类）</w:t>
      </w:r>
      <w:r>
        <w:rPr>
          <w:rFonts w:ascii="Times New Roman" w:eastAsia="宋体" w:hAnsi="Times New Roman" w:cs="Times New Roman" w:hint="eastAsia"/>
          <w:color w:val="auto"/>
          <w:spacing w:val="20"/>
          <w:kern w:val="2"/>
          <w:sz w:val="30"/>
        </w:rPr>
        <w:t>01</w:t>
      </w:r>
      <w:r>
        <w:rPr>
          <w:rFonts w:ascii="Times New Roman" w:eastAsia="宋体" w:hAnsi="Times New Roman" w:cs="Times New Roman"/>
          <w:color w:val="auto"/>
          <w:spacing w:val="20"/>
          <w:kern w:val="2"/>
          <w:sz w:val="30"/>
        </w:rPr>
        <w:t>（款）</w:t>
      </w:r>
      <w:r>
        <w:rPr>
          <w:rFonts w:ascii="Times New Roman" w:eastAsia="宋体" w:hAnsi="Times New Roman" w:cs="Times New Roman" w:hint="eastAsia"/>
          <w:color w:val="auto"/>
          <w:spacing w:val="20"/>
          <w:kern w:val="2"/>
          <w:sz w:val="30"/>
        </w:rPr>
        <w:t>99</w:t>
      </w:r>
      <w:r>
        <w:rPr>
          <w:rFonts w:ascii="Times New Roman" w:eastAsia="宋体" w:hAnsi="Times New Roman" w:cs="Times New Roman"/>
          <w:color w:val="auto"/>
          <w:spacing w:val="20"/>
          <w:kern w:val="2"/>
          <w:sz w:val="30"/>
        </w:rPr>
        <w:t>（项）财政拨款支出</w:t>
      </w:r>
      <w:r>
        <w:rPr>
          <w:rFonts w:ascii="Times New Roman" w:eastAsia="宋体" w:hAnsi="Times New Roman" w:cs="Times New Roman" w:hint="eastAsia"/>
          <w:color w:val="auto"/>
          <w:spacing w:val="20"/>
          <w:kern w:val="2"/>
          <w:sz w:val="30"/>
        </w:rPr>
        <w:t>年初预算为</w:t>
      </w:r>
      <w:r>
        <w:rPr>
          <w:rFonts w:ascii="Times New Roman" w:eastAsia="宋体" w:hAnsi="Times New Roman" w:cs="Times New Roman" w:hint="eastAsia"/>
          <w:color w:val="auto"/>
          <w:spacing w:val="20"/>
          <w:kern w:val="2"/>
          <w:sz w:val="30"/>
        </w:rPr>
        <w:t>6</w:t>
      </w:r>
      <w:r>
        <w:rPr>
          <w:rFonts w:ascii="Times New Roman" w:eastAsia="宋体" w:hAnsi="Times New Roman" w:cs="Times New Roman" w:hint="eastAsia"/>
          <w:color w:val="auto"/>
          <w:spacing w:val="20"/>
          <w:kern w:val="2"/>
          <w:sz w:val="30"/>
        </w:rPr>
        <w:t>万元，支出决算为</w:t>
      </w:r>
      <w:r>
        <w:rPr>
          <w:rFonts w:ascii="Times New Roman" w:eastAsia="宋体" w:hAnsi="Times New Roman" w:cs="Times New Roman" w:hint="eastAsia"/>
          <w:color w:val="auto"/>
          <w:spacing w:val="20"/>
          <w:kern w:val="2"/>
          <w:sz w:val="30"/>
        </w:rPr>
        <w:t>6</w:t>
      </w:r>
      <w:r>
        <w:rPr>
          <w:rFonts w:ascii="Times New Roman" w:eastAsia="宋体" w:hAnsi="Times New Roman" w:cs="Times New Roman" w:hint="eastAsia"/>
          <w:color w:val="auto"/>
          <w:spacing w:val="20"/>
          <w:kern w:val="2"/>
          <w:sz w:val="30"/>
        </w:rPr>
        <w:t>万元，完成年初预算的</w:t>
      </w:r>
      <w:r>
        <w:rPr>
          <w:rFonts w:ascii="Times New Roman" w:eastAsia="宋体" w:hAnsi="Times New Roman" w:cs="Times New Roman" w:hint="eastAsia"/>
          <w:color w:val="auto"/>
          <w:spacing w:val="20"/>
          <w:kern w:val="2"/>
          <w:sz w:val="30"/>
        </w:rPr>
        <w:t>100%</w:t>
      </w:r>
      <w:r>
        <w:rPr>
          <w:rFonts w:ascii="Times New Roman" w:eastAsia="宋体" w:hAnsi="Times New Roman" w:cs="Times New Roman" w:hint="eastAsia"/>
          <w:color w:val="auto"/>
          <w:spacing w:val="20"/>
          <w:kern w:val="2"/>
          <w:sz w:val="30"/>
        </w:rPr>
        <w:t>。</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11</w:t>
      </w:r>
      <w:r>
        <w:rPr>
          <w:rFonts w:ascii="Times New Roman" w:eastAsia="宋体" w:hAnsi="Times New Roman" w:cs="Times New Roman" w:hint="eastAsia"/>
          <w:color w:val="auto"/>
          <w:spacing w:val="20"/>
          <w:kern w:val="2"/>
          <w:sz w:val="30"/>
        </w:rPr>
        <w:t>、一般公共服务</w:t>
      </w:r>
      <w:r>
        <w:rPr>
          <w:rFonts w:ascii="Times New Roman" w:eastAsia="宋体" w:hAnsi="Times New Roman" w:cs="Times New Roman" w:hint="eastAsia"/>
          <w:color w:val="auto"/>
          <w:spacing w:val="20"/>
          <w:kern w:val="2"/>
          <w:sz w:val="30"/>
        </w:rPr>
        <w:t>210</w:t>
      </w:r>
      <w:r>
        <w:rPr>
          <w:rFonts w:ascii="Times New Roman" w:eastAsia="宋体" w:hAnsi="Times New Roman" w:cs="Times New Roman"/>
          <w:color w:val="auto"/>
          <w:spacing w:val="20"/>
          <w:kern w:val="2"/>
          <w:sz w:val="30"/>
        </w:rPr>
        <w:t>（类）</w:t>
      </w:r>
      <w:r>
        <w:rPr>
          <w:rFonts w:ascii="Times New Roman" w:eastAsia="宋体" w:hAnsi="Times New Roman" w:cs="Times New Roman" w:hint="eastAsia"/>
          <w:color w:val="auto"/>
          <w:spacing w:val="20"/>
          <w:kern w:val="2"/>
          <w:sz w:val="30"/>
        </w:rPr>
        <w:t>11</w:t>
      </w:r>
      <w:r>
        <w:rPr>
          <w:rFonts w:ascii="Times New Roman" w:eastAsia="宋体" w:hAnsi="Times New Roman" w:cs="Times New Roman"/>
          <w:color w:val="auto"/>
          <w:spacing w:val="20"/>
          <w:kern w:val="2"/>
          <w:sz w:val="30"/>
        </w:rPr>
        <w:t>（款）</w:t>
      </w:r>
      <w:r>
        <w:rPr>
          <w:rFonts w:ascii="Times New Roman" w:eastAsia="宋体" w:hAnsi="Times New Roman" w:cs="Times New Roman" w:hint="eastAsia"/>
          <w:color w:val="auto"/>
          <w:spacing w:val="20"/>
          <w:kern w:val="2"/>
          <w:sz w:val="30"/>
        </w:rPr>
        <w:t>01</w:t>
      </w:r>
      <w:r>
        <w:rPr>
          <w:rFonts w:ascii="Times New Roman" w:eastAsia="宋体" w:hAnsi="Times New Roman" w:cs="Times New Roman"/>
          <w:color w:val="auto"/>
          <w:spacing w:val="20"/>
          <w:kern w:val="2"/>
          <w:sz w:val="30"/>
        </w:rPr>
        <w:t>（项）财政拨款支出</w:t>
      </w:r>
      <w:r>
        <w:rPr>
          <w:rFonts w:ascii="Times New Roman" w:eastAsia="宋体" w:hAnsi="Times New Roman" w:cs="Times New Roman" w:hint="eastAsia"/>
          <w:color w:val="auto"/>
          <w:spacing w:val="20"/>
          <w:kern w:val="2"/>
          <w:sz w:val="30"/>
        </w:rPr>
        <w:t>年初预算为</w:t>
      </w:r>
      <w:r>
        <w:rPr>
          <w:rFonts w:ascii="Times New Roman" w:eastAsia="宋体" w:hAnsi="Times New Roman" w:cs="Times New Roman" w:hint="eastAsia"/>
          <w:color w:val="auto"/>
          <w:spacing w:val="20"/>
          <w:kern w:val="2"/>
          <w:sz w:val="30"/>
        </w:rPr>
        <w:t>48.57</w:t>
      </w:r>
      <w:r>
        <w:rPr>
          <w:rFonts w:ascii="Times New Roman" w:eastAsia="宋体" w:hAnsi="Times New Roman" w:cs="Times New Roman" w:hint="eastAsia"/>
          <w:color w:val="auto"/>
          <w:spacing w:val="20"/>
          <w:kern w:val="2"/>
          <w:sz w:val="30"/>
        </w:rPr>
        <w:t>元，支出决算为</w:t>
      </w:r>
      <w:r>
        <w:rPr>
          <w:rFonts w:ascii="Times New Roman" w:eastAsia="宋体" w:hAnsi="Times New Roman" w:cs="Times New Roman" w:hint="eastAsia"/>
          <w:color w:val="auto"/>
          <w:spacing w:val="20"/>
          <w:kern w:val="2"/>
          <w:sz w:val="30"/>
        </w:rPr>
        <w:t>48.57</w:t>
      </w:r>
      <w:r>
        <w:rPr>
          <w:rFonts w:ascii="Times New Roman" w:eastAsia="宋体" w:hAnsi="Times New Roman" w:cs="Times New Roman" w:hint="eastAsia"/>
          <w:color w:val="auto"/>
          <w:spacing w:val="20"/>
          <w:kern w:val="2"/>
          <w:sz w:val="30"/>
        </w:rPr>
        <w:t>万元，完成年初预算的</w:t>
      </w:r>
      <w:r>
        <w:rPr>
          <w:rFonts w:ascii="Times New Roman" w:eastAsia="宋体" w:hAnsi="Times New Roman" w:cs="Times New Roman" w:hint="eastAsia"/>
          <w:color w:val="auto"/>
          <w:spacing w:val="20"/>
          <w:kern w:val="2"/>
          <w:sz w:val="30"/>
        </w:rPr>
        <w:t>100%</w:t>
      </w:r>
      <w:r>
        <w:rPr>
          <w:rFonts w:ascii="Times New Roman" w:eastAsia="宋体" w:hAnsi="Times New Roman" w:cs="Times New Roman" w:hint="eastAsia"/>
          <w:color w:val="auto"/>
          <w:spacing w:val="20"/>
          <w:kern w:val="2"/>
          <w:sz w:val="30"/>
        </w:rPr>
        <w:t>。</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12</w:t>
      </w:r>
      <w:r>
        <w:rPr>
          <w:rFonts w:ascii="Times New Roman" w:eastAsia="宋体" w:hAnsi="Times New Roman" w:cs="Times New Roman" w:hint="eastAsia"/>
          <w:color w:val="auto"/>
          <w:spacing w:val="20"/>
          <w:kern w:val="2"/>
          <w:sz w:val="30"/>
        </w:rPr>
        <w:t>、一般公共服务</w:t>
      </w:r>
      <w:r>
        <w:rPr>
          <w:rFonts w:ascii="Times New Roman" w:eastAsia="宋体" w:hAnsi="Times New Roman" w:cs="Times New Roman" w:hint="eastAsia"/>
          <w:color w:val="auto"/>
          <w:spacing w:val="20"/>
          <w:kern w:val="2"/>
          <w:sz w:val="30"/>
        </w:rPr>
        <w:t>221</w:t>
      </w:r>
      <w:r>
        <w:rPr>
          <w:rFonts w:ascii="Times New Roman" w:eastAsia="宋体" w:hAnsi="Times New Roman" w:cs="Times New Roman"/>
          <w:color w:val="auto"/>
          <w:spacing w:val="20"/>
          <w:kern w:val="2"/>
          <w:sz w:val="30"/>
        </w:rPr>
        <w:t>（类）</w:t>
      </w:r>
      <w:r>
        <w:rPr>
          <w:rFonts w:ascii="Times New Roman" w:eastAsia="宋体" w:hAnsi="Times New Roman" w:cs="Times New Roman" w:hint="eastAsia"/>
          <w:color w:val="auto"/>
          <w:spacing w:val="20"/>
          <w:kern w:val="2"/>
          <w:sz w:val="30"/>
        </w:rPr>
        <w:t>02</w:t>
      </w:r>
      <w:r>
        <w:rPr>
          <w:rFonts w:ascii="Times New Roman" w:eastAsia="宋体" w:hAnsi="Times New Roman" w:cs="Times New Roman"/>
          <w:color w:val="auto"/>
          <w:spacing w:val="20"/>
          <w:kern w:val="2"/>
          <w:sz w:val="30"/>
        </w:rPr>
        <w:t>（款）</w:t>
      </w:r>
      <w:r>
        <w:rPr>
          <w:rFonts w:ascii="Times New Roman" w:eastAsia="宋体" w:hAnsi="Times New Roman" w:cs="Times New Roman" w:hint="eastAsia"/>
          <w:color w:val="auto"/>
          <w:spacing w:val="20"/>
          <w:kern w:val="2"/>
          <w:sz w:val="30"/>
        </w:rPr>
        <w:t>01</w:t>
      </w:r>
      <w:r>
        <w:rPr>
          <w:rFonts w:ascii="Times New Roman" w:eastAsia="宋体" w:hAnsi="Times New Roman" w:cs="Times New Roman"/>
          <w:color w:val="auto"/>
          <w:spacing w:val="20"/>
          <w:kern w:val="2"/>
          <w:sz w:val="30"/>
        </w:rPr>
        <w:t>（项）财政拨款支出</w:t>
      </w:r>
      <w:r>
        <w:rPr>
          <w:rFonts w:ascii="Times New Roman" w:eastAsia="宋体" w:hAnsi="Times New Roman" w:cs="Times New Roman" w:hint="eastAsia"/>
          <w:color w:val="auto"/>
          <w:spacing w:val="20"/>
          <w:kern w:val="2"/>
          <w:sz w:val="30"/>
        </w:rPr>
        <w:t>年初预算为</w:t>
      </w:r>
      <w:r>
        <w:rPr>
          <w:rFonts w:ascii="Times New Roman" w:eastAsia="宋体" w:hAnsi="Times New Roman" w:cs="Times New Roman" w:hint="eastAsia"/>
          <w:color w:val="auto"/>
          <w:spacing w:val="20"/>
          <w:kern w:val="2"/>
          <w:sz w:val="30"/>
        </w:rPr>
        <w:t>33.82</w:t>
      </w:r>
      <w:r>
        <w:rPr>
          <w:rFonts w:ascii="Times New Roman" w:eastAsia="宋体" w:hAnsi="Times New Roman" w:cs="Times New Roman" w:hint="eastAsia"/>
          <w:color w:val="auto"/>
          <w:spacing w:val="20"/>
          <w:kern w:val="2"/>
          <w:sz w:val="30"/>
        </w:rPr>
        <w:t>万元，支出决算为</w:t>
      </w:r>
      <w:r>
        <w:rPr>
          <w:rFonts w:ascii="Times New Roman" w:eastAsia="宋体" w:hAnsi="Times New Roman" w:cs="Times New Roman" w:hint="eastAsia"/>
          <w:color w:val="auto"/>
          <w:spacing w:val="20"/>
          <w:kern w:val="2"/>
          <w:sz w:val="30"/>
        </w:rPr>
        <w:t>33.82</w:t>
      </w:r>
      <w:r>
        <w:rPr>
          <w:rFonts w:ascii="Times New Roman" w:eastAsia="宋体" w:hAnsi="Times New Roman" w:cs="Times New Roman" w:hint="eastAsia"/>
          <w:color w:val="auto"/>
          <w:spacing w:val="20"/>
          <w:kern w:val="2"/>
          <w:sz w:val="30"/>
        </w:rPr>
        <w:t>万元，完成年初预算的</w:t>
      </w:r>
      <w:r>
        <w:rPr>
          <w:rFonts w:ascii="Times New Roman" w:eastAsia="宋体" w:hAnsi="Times New Roman" w:cs="Times New Roman" w:hint="eastAsia"/>
          <w:color w:val="auto"/>
          <w:spacing w:val="20"/>
          <w:kern w:val="2"/>
          <w:sz w:val="30"/>
        </w:rPr>
        <w:t>100%</w:t>
      </w:r>
      <w:r>
        <w:rPr>
          <w:rFonts w:ascii="Times New Roman" w:eastAsia="宋体" w:hAnsi="Times New Roman" w:cs="Times New Roman" w:hint="eastAsia"/>
          <w:color w:val="auto"/>
          <w:spacing w:val="20"/>
          <w:kern w:val="2"/>
          <w:sz w:val="30"/>
        </w:rPr>
        <w:t>。</w:t>
      </w:r>
    </w:p>
    <w:p w:rsidR="002660CC" w:rsidRDefault="008F293D">
      <w:pPr>
        <w:widowControl/>
        <w:spacing w:line="600" w:lineRule="exact"/>
        <w:rPr>
          <w:rFonts w:ascii="黑体" w:eastAsia="黑体" w:hAnsi="黑体"/>
          <w:bCs/>
          <w:kern w:val="0"/>
          <w:sz w:val="32"/>
          <w:szCs w:val="32"/>
        </w:rPr>
      </w:pPr>
      <w:r>
        <w:rPr>
          <w:rFonts w:ascii="黑体" w:eastAsia="黑体" w:hAnsi="黑体" w:hint="eastAsia"/>
          <w:bCs/>
          <w:kern w:val="0"/>
          <w:sz w:val="32"/>
          <w:szCs w:val="32"/>
        </w:rPr>
        <w:t>六、一般公共预算财政拨款基本支出决算情况说明</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2019</w:t>
      </w:r>
      <w:r>
        <w:rPr>
          <w:rFonts w:ascii="Times New Roman" w:eastAsia="宋体" w:hAnsi="Times New Roman" w:cs="Times New Roman" w:hint="eastAsia"/>
          <w:color w:val="auto"/>
          <w:spacing w:val="20"/>
          <w:kern w:val="2"/>
          <w:sz w:val="30"/>
        </w:rPr>
        <w:t>年度财政拨款基本支出</w:t>
      </w:r>
      <w:r>
        <w:rPr>
          <w:rFonts w:ascii="Times New Roman" w:eastAsia="宋体" w:hAnsi="Times New Roman" w:cs="Times New Roman" w:hint="eastAsia"/>
          <w:color w:val="auto"/>
          <w:spacing w:val="20"/>
          <w:kern w:val="2"/>
          <w:sz w:val="30"/>
        </w:rPr>
        <w:t>713.59</w:t>
      </w:r>
      <w:r>
        <w:rPr>
          <w:rFonts w:ascii="Times New Roman" w:eastAsia="宋体" w:hAnsi="Times New Roman" w:cs="Times New Roman" w:hint="eastAsia"/>
          <w:color w:val="auto"/>
          <w:spacing w:val="20"/>
          <w:kern w:val="2"/>
          <w:sz w:val="30"/>
        </w:rPr>
        <w:t>万元，其中：</w:t>
      </w:r>
      <w:r>
        <w:rPr>
          <w:rFonts w:ascii="Times New Roman" w:eastAsia="宋体" w:hAnsi="Times New Roman" w:cs="Times New Roman"/>
          <w:color w:val="auto"/>
          <w:spacing w:val="20"/>
          <w:kern w:val="2"/>
          <w:sz w:val="30"/>
        </w:rPr>
        <w:t>其中人员经费支出</w:t>
      </w:r>
      <w:r>
        <w:rPr>
          <w:rFonts w:ascii="Times New Roman" w:eastAsia="宋体" w:hAnsi="Times New Roman" w:cs="Times New Roman"/>
          <w:color w:val="auto"/>
          <w:spacing w:val="20"/>
          <w:kern w:val="2"/>
          <w:sz w:val="30"/>
        </w:rPr>
        <w:t xml:space="preserve"> </w:t>
      </w:r>
      <w:r>
        <w:rPr>
          <w:rFonts w:ascii="Times New Roman" w:eastAsia="宋体" w:hAnsi="Times New Roman" w:cs="Times New Roman" w:hint="eastAsia"/>
          <w:color w:val="auto"/>
          <w:spacing w:val="20"/>
          <w:kern w:val="2"/>
          <w:sz w:val="30"/>
        </w:rPr>
        <w:t>634.4</w:t>
      </w:r>
      <w:r>
        <w:rPr>
          <w:rFonts w:ascii="Times New Roman" w:eastAsia="宋体" w:hAnsi="Times New Roman" w:cs="Times New Roman"/>
          <w:color w:val="auto"/>
          <w:spacing w:val="20"/>
          <w:kern w:val="2"/>
          <w:sz w:val="30"/>
        </w:rPr>
        <w:t>万元，</w:t>
      </w:r>
      <w:r>
        <w:rPr>
          <w:rFonts w:ascii="Times New Roman" w:eastAsia="宋体" w:hAnsi="Times New Roman" w:cs="Times New Roman" w:hint="eastAsia"/>
          <w:color w:val="auto"/>
          <w:spacing w:val="20"/>
          <w:kern w:val="2"/>
          <w:sz w:val="30"/>
        </w:rPr>
        <w:t>占基本支出的</w:t>
      </w:r>
      <w:r>
        <w:rPr>
          <w:rFonts w:ascii="Times New Roman" w:eastAsia="宋体" w:hAnsi="Times New Roman" w:cs="Times New Roman" w:hint="eastAsia"/>
          <w:color w:val="auto"/>
          <w:spacing w:val="20"/>
          <w:kern w:val="2"/>
          <w:sz w:val="30"/>
        </w:rPr>
        <w:t>88.9%,</w:t>
      </w:r>
      <w:r>
        <w:rPr>
          <w:rFonts w:ascii="Times New Roman" w:eastAsia="宋体" w:hAnsi="Times New Roman" w:cs="Times New Roman"/>
          <w:color w:val="auto"/>
          <w:spacing w:val="20"/>
          <w:kern w:val="2"/>
          <w:sz w:val="30"/>
        </w:rPr>
        <w:t>主要包括：基本工资、津贴补贴</w:t>
      </w:r>
      <w:r>
        <w:rPr>
          <w:rFonts w:ascii="Times New Roman" w:eastAsia="宋体" w:hAnsi="Times New Roman" w:cs="Times New Roman" w:hint="eastAsia"/>
          <w:color w:val="auto"/>
          <w:spacing w:val="20"/>
          <w:kern w:val="2"/>
          <w:sz w:val="30"/>
        </w:rPr>
        <w:t>、奖金、社会保障缴费等；</w:t>
      </w:r>
      <w:r>
        <w:rPr>
          <w:rFonts w:ascii="Times New Roman" w:eastAsia="宋体" w:hAnsi="Times New Roman" w:cs="Times New Roman"/>
          <w:color w:val="auto"/>
          <w:spacing w:val="20"/>
          <w:kern w:val="2"/>
          <w:sz w:val="30"/>
        </w:rPr>
        <w:t>公用经费支出</w:t>
      </w:r>
      <w:r>
        <w:rPr>
          <w:rFonts w:ascii="Times New Roman" w:eastAsia="宋体" w:hAnsi="Times New Roman" w:cs="Times New Roman" w:hint="eastAsia"/>
          <w:color w:val="auto"/>
          <w:spacing w:val="20"/>
          <w:kern w:val="2"/>
          <w:sz w:val="30"/>
        </w:rPr>
        <w:t>79.19</w:t>
      </w:r>
      <w:r>
        <w:rPr>
          <w:rFonts w:ascii="Times New Roman" w:eastAsia="宋体" w:hAnsi="Times New Roman" w:cs="Times New Roman"/>
          <w:color w:val="auto"/>
          <w:spacing w:val="20"/>
          <w:kern w:val="2"/>
          <w:sz w:val="30"/>
        </w:rPr>
        <w:t>万元</w:t>
      </w:r>
      <w:r>
        <w:rPr>
          <w:rFonts w:ascii="Times New Roman" w:eastAsia="宋体" w:hAnsi="Times New Roman" w:cs="Times New Roman" w:hint="eastAsia"/>
          <w:color w:val="auto"/>
          <w:spacing w:val="20"/>
          <w:kern w:val="2"/>
          <w:sz w:val="30"/>
        </w:rPr>
        <w:t>，占基本支出的</w:t>
      </w:r>
      <w:r>
        <w:rPr>
          <w:rFonts w:ascii="Times New Roman" w:eastAsia="宋体" w:hAnsi="Times New Roman" w:cs="Times New Roman" w:hint="eastAsia"/>
          <w:color w:val="auto"/>
          <w:spacing w:val="20"/>
          <w:kern w:val="2"/>
          <w:sz w:val="30"/>
        </w:rPr>
        <w:t>11.1%,</w:t>
      </w:r>
      <w:r>
        <w:rPr>
          <w:rFonts w:ascii="Times New Roman" w:eastAsia="宋体" w:hAnsi="Times New Roman" w:cs="Times New Roman"/>
          <w:color w:val="auto"/>
          <w:spacing w:val="20"/>
          <w:kern w:val="2"/>
          <w:sz w:val="30"/>
        </w:rPr>
        <w:t>主要包括：办公费、印刷费</w:t>
      </w:r>
      <w:r>
        <w:rPr>
          <w:rFonts w:ascii="Times New Roman" w:eastAsia="宋体" w:hAnsi="Times New Roman" w:cs="Times New Roman" w:hint="eastAsia"/>
          <w:color w:val="auto"/>
          <w:spacing w:val="20"/>
          <w:kern w:val="2"/>
          <w:sz w:val="30"/>
        </w:rPr>
        <w:t>、水电费、接待费、公车运行维护费、其他交通费等。</w:t>
      </w:r>
    </w:p>
    <w:p w:rsidR="002660CC" w:rsidRDefault="008F293D">
      <w:pPr>
        <w:widowControl/>
        <w:spacing w:line="600" w:lineRule="exact"/>
        <w:rPr>
          <w:rFonts w:ascii="黑体" w:eastAsia="黑体" w:hAnsi="黑体"/>
          <w:bCs/>
          <w:kern w:val="0"/>
          <w:sz w:val="32"/>
          <w:szCs w:val="32"/>
        </w:rPr>
      </w:pPr>
      <w:r>
        <w:rPr>
          <w:rFonts w:ascii="黑体" w:eastAsia="黑体" w:hAnsi="黑体" w:hint="eastAsia"/>
          <w:bCs/>
          <w:kern w:val="0"/>
          <w:sz w:val="32"/>
          <w:szCs w:val="32"/>
        </w:rPr>
        <w:lastRenderedPageBreak/>
        <w:t>七、一般公共预算财政拨款三公经费支出决算情况说明</w:t>
      </w:r>
    </w:p>
    <w:p w:rsidR="002660CC" w:rsidRDefault="008F293D">
      <w:pPr>
        <w:pStyle w:val="Default"/>
        <w:ind w:firstLineChars="200" w:firstLine="68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（一）“三公”经费财政拨款支出决算总体情况说明</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“三公”经费财政拨款支出预算为</w:t>
      </w:r>
      <w:r>
        <w:rPr>
          <w:rFonts w:ascii="Times New Roman" w:eastAsia="宋体" w:hAnsi="Times New Roman" w:cs="Times New Roman" w:hint="eastAsia"/>
          <w:color w:val="auto"/>
          <w:spacing w:val="20"/>
          <w:kern w:val="2"/>
          <w:sz w:val="30"/>
        </w:rPr>
        <w:t>9</w:t>
      </w:r>
      <w:r>
        <w:rPr>
          <w:rFonts w:ascii="Times New Roman" w:eastAsia="宋体" w:hAnsi="Times New Roman" w:cs="Times New Roman" w:hint="eastAsia"/>
          <w:color w:val="auto"/>
          <w:spacing w:val="20"/>
          <w:kern w:val="2"/>
          <w:sz w:val="30"/>
        </w:rPr>
        <w:t>万元，支出决算为</w:t>
      </w:r>
      <w:r>
        <w:rPr>
          <w:rFonts w:ascii="Times New Roman" w:eastAsia="宋体" w:hAnsi="Times New Roman" w:cs="Times New Roman" w:hint="eastAsia"/>
          <w:color w:val="auto"/>
          <w:spacing w:val="20"/>
          <w:kern w:val="2"/>
          <w:sz w:val="30"/>
        </w:rPr>
        <w:t>7.36</w:t>
      </w:r>
      <w:r>
        <w:rPr>
          <w:rFonts w:ascii="Times New Roman" w:eastAsia="宋体" w:hAnsi="Times New Roman" w:cs="Times New Roman" w:hint="eastAsia"/>
          <w:color w:val="auto"/>
          <w:spacing w:val="20"/>
          <w:kern w:val="2"/>
          <w:sz w:val="30"/>
        </w:rPr>
        <w:t>万元，完成预算的</w:t>
      </w:r>
      <w:r>
        <w:rPr>
          <w:rFonts w:ascii="Times New Roman" w:eastAsia="宋体" w:hAnsi="Times New Roman" w:cs="Times New Roman" w:hint="eastAsia"/>
          <w:color w:val="auto"/>
          <w:spacing w:val="20"/>
          <w:kern w:val="2"/>
          <w:sz w:val="30"/>
        </w:rPr>
        <w:t>82%</w:t>
      </w:r>
      <w:r>
        <w:rPr>
          <w:rFonts w:ascii="Times New Roman" w:eastAsia="宋体" w:hAnsi="Times New Roman" w:cs="Times New Roman" w:hint="eastAsia"/>
          <w:color w:val="auto"/>
          <w:spacing w:val="20"/>
          <w:kern w:val="2"/>
          <w:sz w:val="30"/>
        </w:rPr>
        <w:t>，其中：</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因公出国境费用为</w:t>
      </w:r>
      <w:r>
        <w:rPr>
          <w:rFonts w:ascii="Times New Roman" w:eastAsia="宋体" w:hAnsi="Times New Roman" w:cs="Times New Roman"/>
          <w:color w:val="auto"/>
          <w:spacing w:val="20"/>
          <w:kern w:val="2"/>
          <w:sz w:val="30"/>
        </w:rPr>
        <w:t>支出决算为</w:t>
      </w:r>
      <w:r>
        <w:rPr>
          <w:rFonts w:ascii="Times New Roman" w:eastAsia="宋体" w:hAnsi="Times New Roman" w:cs="Times New Roman" w:hint="eastAsia"/>
          <w:color w:val="auto"/>
          <w:spacing w:val="20"/>
          <w:kern w:val="2"/>
          <w:sz w:val="30"/>
        </w:rPr>
        <w:t>7.2</w:t>
      </w:r>
      <w:r>
        <w:rPr>
          <w:rFonts w:ascii="Times New Roman" w:eastAsia="宋体" w:hAnsi="Times New Roman" w:cs="Times New Roman"/>
          <w:color w:val="auto"/>
          <w:spacing w:val="20"/>
          <w:kern w:val="2"/>
          <w:sz w:val="30"/>
        </w:rPr>
        <w:t>万元，完成预算的</w:t>
      </w:r>
      <w:r>
        <w:rPr>
          <w:rFonts w:ascii="Times New Roman" w:eastAsia="宋体" w:hAnsi="Times New Roman" w:cs="Times New Roman" w:hint="eastAsia"/>
          <w:color w:val="auto"/>
          <w:spacing w:val="20"/>
          <w:kern w:val="2"/>
          <w:sz w:val="30"/>
        </w:rPr>
        <w:t>100</w:t>
      </w:r>
      <w:r>
        <w:rPr>
          <w:rFonts w:ascii="Times New Roman" w:eastAsia="宋体" w:hAnsi="Times New Roman" w:cs="Times New Roman"/>
          <w:color w:val="auto"/>
          <w:spacing w:val="20"/>
          <w:kern w:val="2"/>
          <w:sz w:val="30"/>
        </w:rPr>
        <w:t>%</w:t>
      </w:r>
      <w:r>
        <w:rPr>
          <w:rFonts w:ascii="Times New Roman" w:eastAsia="宋体" w:hAnsi="Times New Roman" w:cs="Times New Roman" w:hint="eastAsia"/>
          <w:color w:val="auto"/>
          <w:spacing w:val="20"/>
          <w:kern w:val="2"/>
          <w:sz w:val="30"/>
        </w:rPr>
        <w:t>，与上年相比增加</w:t>
      </w:r>
      <w:r>
        <w:rPr>
          <w:rFonts w:ascii="Times New Roman" w:eastAsia="宋体" w:hAnsi="Times New Roman" w:cs="Times New Roman" w:hint="eastAsia"/>
          <w:color w:val="auto"/>
          <w:spacing w:val="20"/>
          <w:kern w:val="2"/>
          <w:sz w:val="30"/>
        </w:rPr>
        <w:t>7.2</w:t>
      </w:r>
      <w:r>
        <w:rPr>
          <w:rFonts w:ascii="Times New Roman" w:eastAsia="宋体" w:hAnsi="Times New Roman" w:cs="Times New Roman" w:hint="eastAsia"/>
          <w:color w:val="auto"/>
          <w:spacing w:val="20"/>
          <w:kern w:val="2"/>
          <w:sz w:val="30"/>
        </w:rPr>
        <w:t>万元，增长的主要原因是</w:t>
      </w:r>
      <w:r>
        <w:rPr>
          <w:rFonts w:ascii="Times New Roman" w:eastAsia="宋体" w:hAnsi="Times New Roman" w:cs="Times New Roman" w:hint="eastAsia"/>
          <w:color w:val="auto"/>
          <w:spacing w:val="20"/>
          <w:kern w:val="2"/>
          <w:sz w:val="30"/>
        </w:rPr>
        <w:t>2018</w:t>
      </w:r>
      <w:r>
        <w:rPr>
          <w:rFonts w:ascii="Times New Roman" w:eastAsia="宋体" w:hAnsi="Times New Roman" w:cs="Times New Roman" w:hint="eastAsia"/>
          <w:color w:val="auto"/>
          <w:spacing w:val="20"/>
          <w:kern w:val="2"/>
          <w:sz w:val="30"/>
        </w:rPr>
        <w:t>年没有因公出国境费用。</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color w:val="auto"/>
          <w:spacing w:val="20"/>
          <w:kern w:val="2"/>
          <w:sz w:val="30"/>
        </w:rPr>
        <w:t>公务用车购置及运行费支出决算为</w:t>
      </w:r>
      <w:r>
        <w:rPr>
          <w:rFonts w:ascii="Times New Roman" w:eastAsia="宋体" w:hAnsi="Times New Roman" w:cs="Times New Roman" w:hint="eastAsia"/>
          <w:color w:val="auto"/>
          <w:spacing w:val="20"/>
          <w:kern w:val="2"/>
          <w:sz w:val="30"/>
        </w:rPr>
        <w:t>0</w:t>
      </w:r>
      <w:r>
        <w:rPr>
          <w:rFonts w:ascii="Times New Roman" w:eastAsia="宋体" w:hAnsi="Times New Roman" w:cs="Times New Roman"/>
          <w:color w:val="auto"/>
          <w:spacing w:val="20"/>
          <w:kern w:val="2"/>
          <w:sz w:val="30"/>
        </w:rPr>
        <w:t>万元，完成预算的</w:t>
      </w:r>
      <w:r>
        <w:rPr>
          <w:rFonts w:ascii="Times New Roman" w:eastAsia="宋体" w:hAnsi="Times New Roman" w:cs="Times New Roman" w:hint="eastAsia"/>
          <w:color w:val="auto"/>
          <w:spacing w:val="20"/>
          <w:kern w:val="2"/>
          <w:sz w:val="30"/>
        </w:rPr>
        <w:t>0</w:t>
      </w:r>
      <w:r>
        <w:rPr>
          <w:rFonts w:ascii="Times New Roman" w:eastAsia="宋体" w:hAnsi="Times New Roman" w:cs="Times New Roman"/>
          <w:color w:val="auto"/>
          <w:spacing w:val="20"/>
          <w:kern w:val="2"/>
          <w:sz w:val="30"/>
        </w:rPr>
        <w:t>%</w:t>
      </w:r>
      <w:r>
        <w:rPr>
          <w:rFonts w:ascii="Times New Roman" w:eastAsia="宋体" w:hAnsi="Times New Roman" w:cs="Times New Roman" w:hint="eastAsia"/>
          <w:color w:val="auto"/>
          <w:spacing w:val="20"/>
          <w:kern w:val="2"/>
          <w:sz w:val="30"/>
        </w:rPr>
        <w:t>，决算数小于年初预算数的主要原因是</w:t>
      </w:r>
      <w:r>
        <w:rPr>
          <w:rFonts w:ascii="Times New Roman" w:eastAsia="宋体" w:hAnsi="Times New Roman" w:cs="Times New Roman" w:hint="eastAsia"/>
          <w:color w:val="auto"/>
          <w:spacing w:val="20"/>
          <w:kern w:val="2"/>
          <w:sz w:val="30"/>
        </w:rPr>
        <w:t>19</w:t>
      </w:r>
      <w:r>
        <w:rPr>
          <w:rFonts w:ascii="Times New Roman" w:eastAsia="宋体" w:hAnsi="Times New Roman" w:cs="Times New Roman" w:hint="eastAsia"/>
          <w:color w:val="auto"/>
          <w:spacing w:val="20"/>
          <w:kern w:val="2"/>
          <w:sz w:val="30"/>
        </w:rPr>
        <w:t>年公车运行费用在</w:t>
      </w:r>
      <w:r>
        <w:rPr>
          <w:rFonts w:ascii="Times New Roman" w:eastAsia="宋体" w:hAnsi="Times New Roman" w:cs="Times New Roman" w:hint="eastAsia"/>
          <w:color w:val="auto"/>
          <w:spacing w:val="20"/>
          <w:kern w:val="2"/>
          <w:sz w:val="30"/>
        </w:rPr>
        <w:t>2020</w:t>
      </w:r>
      <w:r>
        <w:rPr>
          <w:rFonts w:ascii="Times New Roman" w:eastAsia="宋体" w:hAnsi="Times New Roman" w:cs="Times New Roman" w:hint="eastAsia"/>
          <w:color w:val="auto"/>
          <w:spacing w:val="20"/>
          <w:kern w:val="2"/>
          <w:sz w:val="30"/>
        </w:rPr>
        <w:t>年列支，与上年相比减少</w:t>
      </w:r>
      <w:r>
        <w:rPr>
          <w:rFonts w:ascii="Times New Roman" w:eastAsia="宋体" w:hAnsi="Times New Roman" w:cs="Times New Roman" w:hint="eastAsia"/>
          <w:color w:val="auto"/>
          <w:spacing w:val="20"/>
          <w:kern w:val="2"/>
          <w:sz w:val="30"/>
        </w:rPr>
        <w:t>2.71</w:t>
      </w:r>
      <w:r>
        <w:rPr>
          <w:rFonts w:ascii="Times New Roman" w:eastAsia="宋体" w:hAnsi="Times New Roman" w:cs="Times New Roman" w:hint="eastAsia"/>
          <w:color w:val="auto"/>
          <w:spacing w:val="20"/>
          <w:kern w:val="2"/>
          <w:sz w:val="30"/>
        </w:rPr>
        <w:t>万元，减少主要原因是公车交资阳区公务用车平台管理。</w:t>
      </w:r>
    </w:p>
    <w:p w:rsidR="002660CC" w:rsidRDefault="008F293D">
      <w:pPr>
        <w:pStyle w:val="Default"/>
        <w:ind w:firstLineChars="300" w:firstLine="1020"/>
        <w:rPr>
          <w:rFonts w:ascii="Times New Roman" w:eastAsia="宋体" w:hAnsi="Times New Roman" w:cs="Times New Roman"/>
          <w:color w:val="auto"/>
          <w:spacing w:val="20"/>
          <w:kern w:val="2"/>
          <w:sz w:val="30"/>
        </w:rPr>
      </w:pPr>
      <w:r>
        <w:rPr>
          <w:rFonts w:ascii="Times New Roman" w:eastAsia="宋体" w:hAnsi="Times New Roman" w:cs="Times New Roman"/>
          <w:color w:val="auto"/>
          <w:spacing w:val="20"/>
          <w:kern w:val="2"/>
          <w:sz w:val="30"/>
        </w:rPr>
        <w:t>公务接待费支出决算为</w:t>
      </w:r>
      <w:r>
        <w:rPr>
          <w:rFonts w:ascii="Times New Roman" w:eastAsia="宋体" w:hAnsi="Times New Roman" w:cs="Times New Roman" w:hint="eastAsia"/>
          <w:color w:val="auto"/>
          <w:spacing w:val="20"/>
          <w:kern w:val="2"/>
          <w:sz w:val="30"/>
        </w:rPr>
        <w:t>0.16</w:t>
      </w:r>
      <w:r>
        <w:rPr>
          <w:rFonts w:ascii="Times New Roman" w:eastAsia="宋体" w:hAnsi="Times New Roman" w:cs="Times New Roman"/>
          <w:color w:val="auto"/>
          <w:spacing w:val="20"/>
          <w:kern w:val="2"/>
          <w:sz w:val="30"/>
        </w:rPr>
        <w:t>万元，完成预算的</w:t>
      </w:r>
      <w:r>
        <w:rPr>
          <w:rFonts w:ascii="Times New Roman" w:eastAsia="宋体" w:hAnsi="Times New Roman" w:cs="Times New Roman" w:hint="eastAsia"/>
          <w:color w:val="auto"/>
          <w:spacing w:val="20"/>
          <w:kern w:val="2"/>
          <w:sz w:val="30"/>
        </w:rPr>
        <w:t>16</w:t>
      </w:r>
      <w:r>
        <w:rPr>
          <w:rFonts w:ascii="Times New Roman" w:eastAsia="宋体" w:hAnsi="Times New Roman" w:cs="Times New Roman"/>
          <w:color w:val="auto"/>
          <w:spacing w:val="20"/>
          <w:kern w:val="2"/>
          <w:sz w:val="30"/>
        </w:rPr>
        <w:t>%</w:t>
      </w:r>
      <w:r>
        <w:rPr>
          <w:rFonts w:ascii="Times New Roman" w:eastAsia="宋体" w:hAnsi="Times New Roman" w:cs="Times New Roman"/>
          <w:color w:val="auto"/>
          <w:spacing w:val="20"/>
          <w:kern w:val="2"/>
          <w:sz w:val="30"/>
        </w:rPr>
        <w:t>。</w:t>
      </w:r>
      <w:r>
        <w:rPr>
          <w:rFonts w:ascii="Times New Roman" w:eastAsia="宋体" w:hAnsi="Times New Roman" w:cs="Times New Roman" w:hint="eastAsia"/>
          <w:color w:val="auto"/>
          <w:spacing w:val="20"/>
          <w:kern w:val="2"/>
          <w:sz w:val="30"/>
        </w:rPr>
        <w:t>决算数小于年初预算数的主要原因是响应厉行节约、反对浪费的原则，减少公务接待，与上年相比减少</w:t>
      </w:r>
      <w:r>
        <w:rPr>
          <w:rFonts w:ascii="Times New Roman" w:eastAsia="宋体" w:hAnsi="Times New Roman" w:cs="Times New Roman" w:hint="eastAsia"/>
          <w:color w:val="auto"/>
          <w:spacing w:val="20"/>
          <w:kern w:val="2"/>
          <w:sz w:val="30"/>
        </w:rPr>
        <w:t>1.27</w:t>
      </w:r>
      <w:r>
        <w:rPr>
          <w:rFonts w:ascii="Times New Roman" w:eastAsia="宋体" w:hAnsi="Times New Roman" w:cs="Times New Roman" w:hint="eastAsia"/>
          <w:color w:val="auto"/>
          <w:spacing w:val="20"/>
          <w:kern w:val="2"/>
          <w:sz w:val="30"/>
        </w:rPr>
        <w:t>万元，减少</w:t>
      </w:r>
      <w:r>
        <w:rPr>
          <w:rFonts w:ascii="Times New Roman" w:eastAsia="宋体" w:hAnsi="Times New Roman" w:cs="Times New Roman" w:hint="eastAsia"/>
          <w:color w:val="auto"/>
          <w:spacing w:val="20"/>
          <w:kern w:val="2"/>
          <w:sz w:val="30"/>
        </w:rPr>
        <w:t>88.8%,</w:t>
      </w:r>
      <w:r>
        <w:rPr>
          <w:rFonts w:ascii="Times New Roman" w:eastAsia="宋体" w:hAnsi="Times New Roman" w:cs="Times New Roman" w:hint="eastAsia"/>
          <w:color w:val="auto"/>
          <w:spacing w:val="20"/>
          <w:kern w:val="2"/>
          <w:sz w:val="30"/>
        </w:rPr>
        <w:t>减少的主要原因是公务接待活动减少。</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color w:val="auto"/>
          <w:spacing w:val="20"/>
          <w:kern w:val="2"/>
          <w:sz w:val="30"/>
        </w:rPr>
        <w:t>201</w:t>
      </w:r>
      <w:r>
        <w:rPr>
          <w:rFonts w:ascii="Times New Roman" w:eastAsia="宋体" w:hAnsi="Times New Roman" w:cs="Times New Roman" w:hint="eastAsia"/>
          <w:color w:val="auto"/>
          <w:spacing w:val="20"/>
          <w:kern w:val="2"/>
          <w:sz w:val="30"/>
        </w:rPr>
        <w:t>9</w:t>
      </w:r>
      <w:r>
        <w:rPr>
          <w:rFonts w:ascii="Times New Roman" w:eastAsia="宋体" w:hAnsi="Times New Roman" w:cs="Times New Roman"/>
          <w:color w:val="auto"/>
          <w:spacing w:val="20"/>
          <w:kern w:val="2"/>
          <w:sz w:val="30"/>
        </w:rPr>
        <w:t>年度</w:t>
      </w:r>
      <w:r>
        <w:rPr>
          <w:rFonts w:ascii="Times New Roman" w:eastAsia="宋体" w:hAnsi="Times New Roman" w:cs="Times New Roman"/>
          <w:color w:val="auto"/>
          <w:spacing w:val="20"/>
          <w:kern w:val="2"/>
          <w:sz w:val="30"/>
        </w:rPr>
        <w:t>“</w:t>
      </w:r>
      <w:r>
        <w:rPr>
          <w:rFonts w:ascii="Times New Roman" w:eastAsia="宋体" w:hAnsi="Times New Roman" w:cs="Times New Roman"/>
          <w:color w:val="auto"/>
          <w:spacing w:val="20"/>
          <w:kern w:val="2"/>
          <w:sz w:val="30"/>
        </w:rPr>
        <w:t>三公</w:t>
      </w:r>
      <w:r>
        <w:rPr>
          <w:rFonts w:ascii="Times New Roman" w:eastAsia="宋体" w:hAnsi="Times New Roman" w:cs="Times New Roman"/>
          <w:color w:val="auto"/>
          <w:spacing w:val="20"/>
          <w:kern w:val="2"/>
          <w:sz w:val="30"/>
        </w:rPr>
        <w:t>”</w:t>
      </w:r>
      <w:r>
        <w:rPr>
          <w:rFonts w:ascii="Times New Roman" w:eastAsia="宋体" w:hAnsi="Times New Roman" w:cs="Times New Roman"/>
          <w:color w:val="auto"/>
          <w:spacing w:val="20"/>
          <w:kern w:val="2"/>
          <w:sz w:val="30"/>
        </w:rPr>
        <w:t>经费支出决算数小于预算数的主要原因：</w:t>
      </w:r>
      <w:r>
        <w:rPr>
          <w:rFonts w:ascii="Times New Roman" w:eastAsia="宋体" w:hAnsi="Times New Roman" w:cs="Times New Roman" w:hint="eastAsia"/>
          <w:color w:val="auto"/>
          <w:spacing w:val="20"/>
          <w:kern w:val="2"/>
          <w:sz w:val="30"/>
        </w:rPr>
        <w:t>公务用车交区公务平台集中管理，减少了公务接待的费用。</w:t>
      </w:r>
    </w:p>
    <w:p w:rsidR="002660CC" w:rsidRDefault="008F293D">
      <w:pPr>
        <w:pStyle w:val="Default"/>
        <w:ind w:firstLineChars="200" w:firstLine="68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（二）“三公”经费财政拨款支出决算具体情况说明</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2019</w:t>
      </w:r>
      <w:r>
        <w:rPr>
          <w:rFonts w:ascii="Times New Roman" w:eastAsia="宋体" w:hAnsi="Times New Roman" w:cs="Times New Roman" w:hint="eastAsia"/>
          <w:color w:val="auto"/>
          <w:spacing w:val="20"/>
          <w:kern w:val="2"/>
          <w:sz w:val="30"/>
        </w:rPr>
        <w:t>年度“三公”经费财政拨款支出决算中，公务接待费支出决算</w:t>
      </w:r>
      <w:r>
        <w:rPr>
          <w:rFonts w:ascii="Times New Roman" w:eastAsia="宋体" w:hAnsi="Times New Roman" w:cs="Times New Roman" w:hint="eastAsia"/>
          <w:color w:val="auto"/>
          <w:spacing w:val="20"/>
          <w:kern w:val="2"/>
          <w:sz w:val="30"/>
        </w:rPr>
        <w:t>0.16</w:t>
      </w:r>
      <w:r>
        <w:rPr>
          <w:rFonts w:ascii="Times New Roman" w:eastAsia="宋体" w:hAnsi="Times New Roman" w:cs="Times New Roman" w:hint="eastAsia"/>
          <w:color w:val="auto"/>
          <w:spacing w:val="20"/>
          <w:kern w:val="2"/>
          <w:sz w:val="30"/>
        </w:rPr>
        <w:t>万元，占</w:t>
      </w:r>
      <w:r>
        <w:rPr>
          <w:rFonts w:ascii="Times New Roman" w:eastAsia="宋体" w:hAnsi="Times New Roman" w:cs="Times New Roman" w:hint="eastAsia"/>
          <w:color w:val="auto"/>
          <w:spacing w:val="20"/>
          <w:kern w:val="2"/>
          <w:sz w:val="30"/>
        </w:rPr>
        <w:t>2%,</w:t>
      </w:r>
      <w:r>
        <w:rPr>
          <w:rFonts w:ascii="Times New Roman" w:eastAsia="宋体" w:hAnsi="Times New Roman" w:cs="Times New Roman" w:hint="eastAsia"/>
          <w:color w:val="auto"/>
          <w:spacing w:val="20"/>
          <w:kern w:val="2"/>
          <w:sz w:val="30"/>
        </w:rPr>
        <w:t>因公出国（境）费支出决算</w:t>
      </w:r>
      <w:r>
        <w:rPr>
          <w:rFonts w:ascii="Times New Roman" w:eastAsia="宋体" w:hAnsi="Times New Roman" w:cs="Times New Roman" w:hint="eastAsia"/>
          <w:color w:val="auto"/>
          <w:spacing w:val="20"/>
          <w:kern w:val="2"/>
          <w:sz w:val="30"/>
        </w:rPr>
        <w:t>7.2</w:t>
      </w:r>
      <w:r>
        <w:rPr>
          <w:rFonts w:ascii="Times New Roman" w:eastAsia="宋体" w:hAnsi="Times New Roman" w:cs="Times New Roman" w:hint="eastAsia"/>
          <w:color w:val="auto"/>
          <w:spacing w:val="20"/>
          <w:kern w:val="2"/>
          <w:sz w:val="30"/>
        </w:rPr>
        <w:t>万元，占</w:t>
      </w:r>
      <w:r>
        <w:rPr>
          <w:rFonts w:ascii="Times New Roman" w:eastAsia="宋体" w:hAnsi="Times New Roman" w:cs="Times New Roman" w:hint="eastAsia"/>
          <w:color w:val="auto"/>
          <w:spacing w:val="20"/>
          <w:kern w:val="2"/>
          <w:sz w:val="30"/>
        </w:rPr>
        <w:t>98%,</w:t>
      </w:r>
      <w:r>
        <w:rPr>
          <w:rFonts w:ascii="Times New Roman" w:eastAsia="宋体" w:hAnsi="Times New Roman" w:cs="Times New Roman" w:hint="eastAsia"/>
          <w:color w:val="auto"/>
          <w:spacing w:val="20"/>
          <w:kern w:val="2"/>
          <w:sz w:val="30"/>
        </w:rPr>
        <w:t>公务用车购置费及运行维护费支出</w:t>
      </w:r>
      <w:r>
        <w:rPr>
          <w:rFonts w:ascii="Times New Roman" w:eastAsia="宋体" w:hAnsi="Times New Roman" w:cs="Times New Roman" w:hint="eastAsia"/>
          <w:color w:val="auto"/>
          <w:spacing w:val="20"/>
          <w:kern w:val="2"/>
          <w:sz w:val="30"/>
        </w:rPr>
        <w:lastRenderedPageBreak/>
        <w:t>决算</w:t>
      </w:r>
      <w:r>
        <w:rPr>
          <w:rFonts w:ascii="Times New Roman" w:eastAsia="宋体" w:hAnsi="Times New Roman" w:cs="Times New Roman" w:hint="eastAsia"/>
          <w:color w:val="auto"/>
          <w:spacing w:val="20"/>
          <w:kern w:val="2"/>
          <w:sz w:val="30"/>
        </w:rPr>
        <w:t>0</w:t>
      </w:r>
      <w:r>
        <w:rPr>
          <w:rFonts w:ascii="Times New Roman" w:eastAsia="宋体" w:hAnsi="Times New Roman" w:cs="Times New Roman" w:hint="eastAsia"/>
          <w:color w:val="auto"/>
          <w:spacing w:val="20"/>
          <w:kern w:val="2"/>
          <w:sz w:val="30"/>
        </w:rPr>
        <w:t>万元，占</w:t>
      </w:r>
      <w:r>
        <w:rPr>
          <w:rFonts w:ascii="Times New Roman" w:eastAsia="宋体" w:hAnsi="Times New Roman" w:cs="Times New Roman" w:hint="eastAsia"/>
          <w:color w:val="auto"/>
          <w:spacing w:val="20"/>
          <w:kern w:val="2"/>
          <w:sz w:val="30"/>
        </w:rPr>
        <w:t>0%</w:t>
      </w:r>
      <w:r>
        <w:rPr>
          <w:rFonts w:ascii="Times New Roman" w:eastAsia="宋体" w:hAnsi="Times New Roman" w:cs="Times New Roman" w:hint="eastAsia"/>
          <w:color w:val="auto"/>
          <w:spacing w:val="20"/>
          <w:kern w:val="2"/>
          <w:sz w:val="30"/>
        </w:rPr>
        <w:t>。其中：</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1</w:t>
      </w:r>
      <w:r>
        <w:rPr>
          <w:rFonts w:ascii="Times New Roman" w:eastAsia="宋体" w:hAnsi="Times New Roman" w:cs="Times New Roman" w:hint="eastAsia"/>
          <w:color w:val="auto"/>
          <w:spacing w:val="20"/>
          <w:kern w:val="2"/>
          <w:sz w:val="30"/>
        </w:rPr>
        <w:t>、因公出国（境）费支出决算为</w:t>
      </w:r>
      <w:r>
        <w:rPr>
          <w:rFonts w:ascii="Times New Roman" w:eastAsia="宋体" w:hAnsi="Times New Roman" w:cs="Times New Roman" w:hint="eastAsia"/>
          <w:color w:val="auto"/>
          <w:spacing w:val="20"/>
          <w:kern w:val="2"/>
          <w:sz w:val="30"/>
        </w:rPr>
        <w:t>7.2</w:t>
      </w:r>
      <w:r>
        <w:rPr>
          <w:rFonts w:ascii="Times New Roman" w:eastAsia="宋体" w:hAnsi="Times New Roman" w:cs="Times New Roman" w:hint="eastAsia"/>
          <w:color w:val="auto"/>
          <w:spacing w:val="20"/>
          <w:kern w:val="2"/>
          <w:sz w:val="30"/>
        </w:rPr>
        <w:t>万元，全年安排因公出国（境）团</w:t>
      </w:r>
      <w:r>
        <w:rPr>
          <w:rFonts w:ascii="Times New Roman" w:eastAsia="宋体" w:hAnsi="Times New Roman" w:cs="Times New Roman" w:hint="eastAsia"/>
          <w:color w:val="auto"/>
          <w:spacing w:val="20"/>
          <w:kern w:val="2"/>
          <w:sz w:val="30"/>
        </w:rPr>
        <w:t>1</w:t>
      </w:r>
      <w:r>
        <w:rPr>
          <w:rFonts w:ascii="Times New Roman" w:eastAsia="宋体" w:hAnsi="Times New Roman" w:cs="Times New Roman" w:hint="eastAsia"/>
          <w:color w:val="auto"/>
          <w:spacing w:val="20"/>
          <w:kern w:val="2"/>
          <w:sz w:val="30"/>
        </w:rPr>
        <w:t>个，累计</w:t>
      </w:r>
      <w:r>
        <w:rPr>
          <w:rFonts w:ascii="Times New Roman" w:eastAsia="宋体" w:hAnsi="Times New Roman" w:cs="Times New Roman" w:hint="eastAsia"/>
          <w:color w:val="auto"/>
          <w:spacing w:val="20"/>
          <w:kern w:val="2"/>
          <w:sz w:val="30"/>
        </w:rPr>
        <w:t>1</w:t>
      </w:r>
      <w:r>
        <w:rPr>
          <w:rFonts w:ascii="Times New Roman" w:eastAsia="宋体" w:hAnsi="Times New Roman" w:cs="Times New Roman" w:hint="eastAsia"/>
          <w:color w:val="auto"/>
          <w:spacing w:val="20"/>
          <w:kern w:val="2"/>
          <w:sz w:val="30"/>
        </w:rPr>
        <w:t>人次</w:t>
      </w:r>
      <w:r>
        <w:rPr>
          <w:rFonts w:ascii="Times New Roman" w:eastAsia="宋体" w:hAnsi="Times New Roman" w:cs="Times New Roman" w:hint="eastAsia"/>
          <w:color w:val="auto"/>
          <w:spacing w:val="20"/>
          <w:kern w:val="2"/>
          <w:sz w:val="30"/>
        </w:rPr>
        <w:t>,</w:t>
      </w:r>
      <w:r>
        <w:rPr>
          <w:rFonts w:ascii="Times New Roman" w:eastAsia="宋体" w:hAnsi="Times New Roman" w:cs="Times New Roman" w:hint="eastAsia"/>
          <w:color w:val="auto"/>
          <w:spacing w:val="20"/>
          <w:kern w:val="2"/>
          <w:sz w:val="30"/>
        </w:rPr>
        <w:t>开支内容包括：</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益阳市人大组织有关人员赴欧洲公务活动支出</w:t>
      </w:r>
      <w:r>
        <w:rPr>
          <w:rFonts w:ascii="Times New Roman" w:eastAsia="宋体" w:hAnsi="Times New Roman" w:cs="Times New Roman" w:hint="eastAsia"/>
          <w:color w:val="auto"/>
          <w:spacing w:val="20"/>
          <w:kern w:val="2"/>
          <w:sz w:val="30"/>
        </w:rPr>
        <w:t>7.2</w:t>
      </w:r>
      <w:r>
        <w:rPr>
          <w:rFonts w:ascii="Times New Roman" w:eastAsia="宋体" w:hAnsi="Times New Roman" w:cs="Times New Roman" w:hint="eastAsia"/>
          <w:color w:val="auto"/>
          <w:spacing w:val="20"/>
          <w:kern w:val="2"/>
          <w:sz w:val="30"/>
        </w:rPr>
        <w:t>万元，主要用于往返机票、交通、住宿、</w:t>
      </w:r>
      <w:r w:rsidR="00F62CA2">
        <w:rPr>
          <w:rFonts w:ascii="Times New Roman" w:eastAsia="宋体" w:hAnsi="Times New Roman" w:cs="Times New Roman" w:hint="eastAsia"/>
          <w:color w:val="auto"/>
          <w:spacing w:val="20"/>
          <w:kern w:val="2"/>
          <w:sz w:val="30"/>
        </w:rPr>
        <w:t>伙食</w:t>
      </w:r>
      <w:r>
        <w:rPr>
          <w:rFonts w:ascii="Times New Roman" w:eastAsia="宋体" w:hAnsi="Times New Roman" w:cs="Times New Roman" w:hint="eastAsia"/>
          <w:color w:val="auto"/>
          <w:spacing w:val="20"/>
          <w:kern w:val="2"/>
          <w:sz w:val="30"/>
        </w:rPr>
        <w:t>费用</w:t>
      </w:r>
      <w:r w:rsidR="00F62CA2">
        <w:rPr>
          <w:rFonts w:ascii="Times New Roman" w:eastAsia="宋体" w:hAnsi="Times New Roman" w:cs="Times New Roman" w:hint="eastAsia"/>
          <w:color w:val="auto"/>
          <w:spacing w:val="20"/>
          <w:kern w:val="2"/>
          <w:sz w:val="30"/>
        </w:rPr>
        <w:t>等</w:t>
      </w:r>
      <w:r>
        <w:rPr>
          <w:rFonts w:ascii="Times New Roman" w:eastAsia="宋体" w:hAnsi="Times New Roman" w:cs="Times New Roman" w:hint="eastAsia"/>
          <w:color w:val="auto"/>
          <w:spacing w:val="20"/>
          <w:kern w:val="2"/>
          <w:sz w:val="30"/>
        </w:rPr>
        <w:t>。</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2</w:t>
      </w:r>
      <w:r>
        <w:rPr>
          <w:rFonts w:ascii="Times New Roman" w:eastAsia="宋体" w:hAnsi="Times New Roman" w:cs="Times New Roman" w:hint="eastAsia"/>
          <w:color w:val="auto"/>
          <w:spacing w:val="20"/>
          <w:kern w:val="2"/>
          <w:sz w:val="30"/>
        </w:rPr>
        <w:t>、</w:t>
      </w:r>
      <w:r>
        <w:rPr>
          <w:rFonts w:ascii="Times New Roman" w:eastAsia="宋体" w:hAnsi="Times New Roman" w:cs="Times New Roman"/>
          <w:color w:val="auto"/>
          <w:spacing w:val="20"/>
          <w:kern w:val="2"/>
          <w:sz w:val="30"/>
        </w:rPr>
        <w:t>公务接待支出</w:t>
      </w:r>
      <w:r>
        <w:rPr>
          <w:rFonts w:ascii="Times New Roman" w:eastAsia="宋体" w:hAnsi="Times New Roman" w:cs="Times New Roman" w:hint="eastAsia"/>
          <w:color w:val="auto"/>
          <w:spacing w:val="20"/>
          <w:kern w:val="2"/>
          <w:sz w:val="30"/>
        </w:rPr>
        <w:t>0.16</w:t>
      </w:r>
      <w:r>
        <w:rPr>
          <w:rFonts w:ascii="Times New Roman" w:eastAsia="宋体" w:hAnsi="Times New Roman" w:cs="Times New Roman"/>
          <w:color w:val="auto"/>
          <w:spacing w:val="20"/>
          <w:kern w:val="2"/>
          <w:sz w:val="30"/>
        </w:rPr>
        <w:t>万元，国内公务接待</w:t>
      </w:r>
      <w:r>
        <w:rPr>
          <w:rFonts w:ascii="Times New Roman" w:eastAsia="宋体" w:hAnsi="Times New Roman" w:cs="Times New Roman" w:hint="eastAsia"/>
          <w:color w:val="auto"/>
          <w:spacing w:val="20"/>
          <w:kern w:val="2"/>
          <w:sz w:val="30"/>
        </w:rPr>
        <w:t>5</w:t>
      </w:r>
      <w:r>
        <w:rPr>
          <w:rFonts w:ascii="Times New Roman" w:eastAsia="宋体" w:hAnsi="Times New Roman" w:cs="Times New Roman"/>
          <w:color w:val="auto"/>
          <w:spacing w:val="20"/>
          <w:kern w:val="2"/>
          <w:sz w:val="30"/>
        </w:rPr>
        <w:t>批次，接待</w:t>
      </w:r>
      <w:r>
        <w:rPr>
          <w:rFonts w:ascii="Times New Roman" w:eastAsia="宋体" w:hAnsi="Times New Roman" w:cs="Times New Roman" w:hint="eastAsia"/>
          <w:color w:val="auto"/>
          <w:spacing w:val="20"/>
          <w:kern w:val="2"/>
          <w:sz w:val="30"/>
        </w:rPr>
        <w:t>40</w:t>
      </w:r>
      <w:r>
        <w:rPr>
          <w:rFonts w:ascii="Times New Roman" w:eastAsia="宋体" w:hAnsi="Times New Roman" w:cs="Times New Roman"/>
          <w:color w:val="auto"/>
          <w:spacing w:val="20"/>
          <w:kern w:val="2"/>
          <w:sz w:val="30"/>
        </w:rPr>
        <w:t>人。接待支出主要用于</w:t>
      </w:r>
      <w:r>
        <w:rPr>
          <w:rFonts w:ascii="Times New Roman" w:eastAsia="宋体" w:hAnsi="Times New Roman" w:cs="Times New Roman" w:hint="eastAsia"/>
          <w:color w:val="auto"/>
          <w:spacing w:val="20"/>
          <w:kern w:val="2"/>
          <w:sz w:val="30"/>
        </w:rPr>
        <w:t>上级部门的调研接待及其他区县人大的工作联系接待。</w:t>
      </w:r>
    </w:p>
    <w:p w:rsidR="002660CC" w:rsidRDefault="008F293D">
      <w:pPr>
        <w:pStyle w:val="Default"/>
        <w:ind w:firstLineChars="250" w:firstLine="85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3</w:t>
      </w:r>
      <w:r>
        <w:rPr>
          <w:rFonts w:ascii="Times New Roman" w:eastAsia="宋体" w:hAnsi="Times New Roman" w:cs="Times New Roman" w:hint="eastAsia"/>
          <w:color w:val="auto"/>
          <w:spacing w:val="20"/>
          <w:kern w:val="2"/>
          <w:sz w:val="30"/>
        </w:rPr>
        <w:t>、公务用车购置费及运行维护费支出决算为</w:t>
      </w:r>
      <w:r>
        <w:rPr>
          <w:rFonts w:ascii="Times New Roman" w:eastAsia="宋体" w:hAnsi="Times New Roman" w:cs="Times New Roman" w:hint="eastAsia"/>
          <w:color w:val="auto"/>
          <w:spacing w:val="20"/>
          <w:kern w:val="2"/>
          <w:sz w:val="30"/>
        </w:rPr>
        <w:t>0</w:t>
      </w:r>
      <w:r>
        <w:rPr>
          <w:rFonts w:ascii="Times New Roman" w:eastAsia="宋体" w:hAnsi="Times New Roman" w:cs="Times New Roman" w:hint="eastAsia"/>
          <w:color w:val="auto"/>
          <w:spacing w:val="20"/>
          <w:kern w:val="2"/>
          <w:sz w:val="30"/>
        </w:rPr>
        <w:t>万元，其中：公务用车购置费</w:t>
      </w:r>
      <w:r>
        <w:rPr>
          <w:rFonts w:ascii="Times New Roman" w:eastAsia="宋体" w:hAnsi="Times New Roman" w:cs="Times New Roman" w:hint="eastAsia"/>
          <w:color w:val="auto"/>
          <w:spacing w:val="20"/>
          <w:kern w:val="2"/>
          <w:sz w:val="30"/>
        </w:rPr>
        <w:t>0</w:t>
      </w:r>
      <w:r>
        <w:rPr>
          <w:rFonts w:ascii="Times New Roman" w:eastAsia="宋体" w:hAnsi="Times New Roman" w:cs="Times New Roman" w:hint="eastAsia"/>
          <w:color w:val="auto"/>
          <w:spacing w:val="20"/>
          <w:kern w:val="2"/>
          <w:sz w:val="30"/>
        </w:rPr>
        <w:t>万元。公务用车运行维护费</w:t>
      </w:r>
      <w:r>
        <w:rPr>
          <w:rFonts w:ascii="Times New Roman" w:eastAsia="宋体" w:hAnsi="Times New Roman" w:cs="Times New Roman" w:hint="eastAsia"/>
          <w:color w:val="auto"/>
          <w:spacing w:val="20"/>
          <w:kern w:val="2"/>
          <w:sz w:val="30"/>
        </w:rPr>
        <w:t>0</w:t>
      </w:r>
      <w:r>
        <w:rPr>
          <w:rFonts w:ascii="Times New Roman" w:eastAsia="宋体" w:hAnsi="Times New Roman" w:cs="Times New Roman" w:hint="eastAsia"/>
          <w:color w:val="auto"/>
          <w:spacing w:val="20"/>
          <w:kern w:val="2"/>
          <w:sz w:val="30"/>
        </w:rPr>
        <w:t>万元，主要是，截止</w:t>
      </w:r>
      <w:r>
        <w:rPr>
          <w:rFonts w:ascii="Times New Roman" w:eastAsia="宋体" w:hAnsi="Times New Roman" w:cs="Times New Roman" w:hint="eastAsia"/>
          <w:color w:val="auto"/>
          <w:spacing w:val="20"/>
          <w:kern w:val="2"/>
          <w:sz w:val="30"/>
        </w:rPr>
        <w:t>2019</w:t>
      </w:r>
      <w:r>
        <w:rPr>
          <w:rFonts w:ascii="Times New Roman" w:eastAsia="宋体" w:hAnsi="Times New Roman" w:cs="Times New Roman" w:hint="eastAsia"/>
          <w:color w:val="auto"/>
          <w:spacing w:val="20"/>
          <w:kern w:val="2"/>
          <w:sz w:val="30"/>
        </w:rPr>
        <w:t>年</w:t>
      </w:r>
      <w:r>
        <w:rPr>
          <w:rFonts w:ascii="Times New Roman" w:eastAsia="宋体" w:hAnsi="Times New Roman" w:cs="Times New Roman" w:hint="eastAsia"/>
          <w:color w:val="auto"/>
          <w:spacing w:val="20"/>
          <w:kern w:val="2"/>
          <w:sz w:val="30"/>
        </w:rPr>
        <w:t>12</w:t>
      </w:r>
      <w:r>
        <w:rPr>
          <w:rFonts w:ascii="Times New Roman" w:eastAsia="宋体" w:hAnsi="Times New Roman" w:cs="Times New Roman" w:hint="eastAsia"/>
          <w:color w:val="auto"/>
          <w:spacing w:val="20"/>
          <w:kern w:val="2"/>
          <w:sz w:val="30"/>
        </w:rPr>
        <w:t>月</w:t>
      </w:r>
      <w:r>
        <w:rPr>
          <w:rFonts w:ascii="Times New Roman" w:eastAsia="宋体" w:hAnsi="Times New Roman" w:cs="Times New Roman" w:hint="eastAsia"/>
          <w:color w:val="auto"/>
          <w:spacing w:val="20"/>
          <w:kern w:val="2"/>
          <w:sz w:val="30"/>
        </w:rPr>
        <w:t>31</w:t>
      </w:r>
      <w:r>
        <w:rPr>
          <w:rFonts w:ascii="Times New Roman" w:eastAsia="宋体" w:hAnsi="Times New Roman" w:cs="Times New Roman" w:hint="eastAsia"/>
          <w:color w:val="auto"/>
          <w:spacing w:val="20"/>
          <w:kern w:val="2"/>
          <w:sz w:val="30"/>
        </w:rPr>
        <w:t>日，我单位开支财政拨款的公务用车保有量为</w:t>
      </w:r>
      <w:r>
        <w:rPr>
          <w:rFonts w:ascii="Times New Roman" w:eastAsia="宋体" w:hAnsi="Times New Roman" w:cs="Times New Roman" w:hint="eastAsia"/>
          <w:color w:val="auto"/>
          <w:spacing w:val="20"/>
          <w:kern w:val="2"/>
          <w:sz w:val="30"/>
        </w:rPr>
        <w:t>1</w:t>
      </w:r>
      <w:r>
        <w:rPr>
          <w:rFonts w:ascii="Times New Roman" w:eastAsia="宋体" w:hAnsi="Times New Roman" w:cs="Times New Roman" w:hint="eastAsia"/>
          <w:color w:val="auto"/>
          <w:spacing w:val="20"/>
          <w:kern w:val="2"/>
          <w:sz w:val="30"/>
        </w:rPr>
        <w:t>辆。</w:t>
      </w:r>
    </w:p>
    <w:p w:rsidR="002660CC" w:rsidRDefault="008F293D">
      <w:pPr>
        <w:widowControl/>
        <w:spacing w:line="600" w:lineRule="exact"/>
        <w:rPr>
          <w:rFonts w:ascii="黑体" w:eastAsia="黑体" w:hAnsi="黑体"/>
          <w:bCs/>
          <w:kern w:val="0"/>
          <w:sz w:val="32"/>
          <w:szCs w:val="32"/>
        </w:rPr>
      </w:pPr>
      <w:r>
        <w:rPr>
          <w:rFonts w:ascii="黑体" w:eastAsia="黑体" w:hAnsi="黑体" w:hint="eastAsia"/>
          <w:bCs/>
          <w:kern w:val="0"/>
          <w:sz w:val="32"/>
          <w:szCs w:val="32"/>
        </w:rPr>
        <w:t>八、政府性基金预算收入支出决算情况</w:t>
      </w:r>
    </w:p>
    <w:p w:rsidR="002660CC" w:rsidRDefault="008F293D">
      <w:pPr>
        <w:ind w:firstLine="640"/>
        <w:jc w:val="left"/>
        <w:rPr>
          <w:rFonts w:ascii="Times New Roman" w:eastAsia="宋体" w:hAnsi="Times New Roman" w:cs="Times New Roman"/>
          <w:spacing w:val="20"/>
          <w:sz w:val="30"/>
          <w:szCs w:val="24"/>
        </w:rPr>
      </w:pPr>
      <w:r>
        <w:rPr>
          <w:rFonts w:ascii="Times New Roman" w:eastAsia="宋体" w:hAnsi="Times New Roman" w:cs="Times New Roman" w:hint="eastAsia"/>
          <w:spacing w:val="20"/>
          <w:sz w:val="30"/>
          <w:szCs w:val="24"/>
        </w:rPr>
        <w:t>本单位无政府性基金收支。</w:t>
      </w:r>
    </w:p>
    <w:p w:rsidR="002660CC" w:rsidRDefault="008F293D">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九、关于2019年度预算绩效情况说明</w:t>
      </w:r>
    </w:p>
    <w:p w:rsidR="002660CC" w:rsidRDefault="008F293D">
      <w:pPr>
        <w:ind w:firstLine="640"/>
        <w:jc w:val="left"/>
        <w:rPr>
          <w:rFonts w:ascii="Times New Roman" w:eastAsia="宋体" w:hAnsi="Times New Roman" w:cs="Times New Roman"/>
          <w:spacing w:val="20"/>
          <w:sz w:val="30"/>
          <w:szCs w:val="24"/>
        </w:rPr>
      </w:pPr>
      <w:r>
        <w:rPr>
          <w:rFonts w:ascii="Times New Roman" w:eastAsia="宋体" w:hAnsi="Times New Roman" w:cs="Times New Roman" w:hint="eastAsia"/>
          <w:spacing w:val="20"/>
          <w:sz w:val="30"/>
          <w:szCs w:val="24"/>
        </w:rPr>
        <w:t>2019</w:t>
      </w:r>
      <w:r>
        <w:rPr>
          <w:rFonts w:ascii="Times New Roman" w:eastAsia="宋体" w:hAnsi="Times New Roman" w:cs="Times New Roman" w:hint="eastAsia"/>
          <w:spacing w:val="20"/>
          <w:sz w:val="30"/>
          <w:szCs w:val="24"/>
        </w:rPr>
        <w:t>年，在区委的坚强领导下，区人大常委会坚持党的领导、人民当家作主、依法治国有机统一，紧紧围绕全区工作大局，依法行使宪法和法律赋予的各项职权，主动担当作为，为促进全区经济社会发展作出了积极贡献。全年共召开常委会</w:t>
      </w:r>
      <w:r>
        <w:rPr>
          <w:rFonts w:ascii="Times New Roman" w:eastAsia="宋体" w:hAnsi="Times New Roman" w:cs="Times New Roman" w:hint="eastAsia"/>
          <w:spacing w:val="20"/>
          <w:sz w:val="30"/>
          <w:szCs w:val="24"/>
        </w:rPr>
        <w:t>8</w:t>
      </w:r>
      <w:r>
        <w:rPr>
          <w:rFonts w:ascii="Times New Roman" w:eastAsia="宋体" w:hAnsi="Times New Roman" w:cs="Times New Roman" w:hint="eastAsia"/>
          <w:spacing w:val="20"/>
          <w:sz w:val="30"/>
          <w:szCs w:val="24"/>
        </w:rPr>
        <w:t>次、主任会议</w:t>
      </w:r>
      <w:r>
        <w:rPr>
          <w:rFonts w:ascii="Times New Roman" w:eastAsia="宋体" w:hAnsi="Times New Roman" w:cs="Times New Roman" w:hint="eastAsia"/>
          <w:spacing w:val="20"/>
          <w:sz w:val="30"/>
          <w:szCs w:val="24"/>
        </w:rPr>
        <w:t>20</w:t>
      </w:r>
      <w:r>
        <w:rPr>
          <w:rFonts w:ascii="Times New Roman" w:eastAsia="宋体" w:hAnsi="Times New Roman" w:cs="Times New Roman" w:hint="eastAsia"/>
          <w:spacing w:val="20"/>
          <w:sz w:val="30"/>
          <w:szCs w:val="24"/>
        </w:rPr>
        <w:t>次，听取和审议专项报告</w:t>
      </w:r>
      <w:r>
        <w:rPr>
          <w:rFonts w:ascii="Times New Roman" w:eastAsia="宋体" w:hAnsi="Times New Roman" w:cs="Times New Roman" w:hint="eastAsia"/>
          <w:spacing w:val="20"/>
          <w:sz w:val="30"/>
          <w:szCs w:val="24"/>
        </w:rPr>
        <w:t>12</w:t>
      </w:r>
      <w:r>
        <w:rPr>
          <w:rFonts w:ascii="Times New Roman" w:eastAsia="宋体" w:hAnsi="Times New Roman" w:cs="Times New Roman" w:hint="eastAsia"/>
          <w:spacing w:val="20"/>
          <w:sz w:val="30"/>
          <w:szCs w:val="24"/>
        </w:rPr>
        <w:t>项，组织开展视察调研</w:t>
      </w:r>
      <w:r>
        <w:rPr>
          <w:rFonts w:ascii="Times New Roman" w:eastAsia="宋体" w:hAnsi="Times New Roman" w:cs="Times New Roman" w:hint="eastAsia"/>
          <w:spacing w:val="20"/>
          <w:sz w:val="30"/>
          <w:szCs w:val="24"/>
        </w:rPr>
        <w:t>12</w:t>
      </w:r>
      <w:r>
        <w:rPr>
          <w:rFonts w:ascii="Times New Roman" w:eastAsia="宋体" w:hAnsi="Times New Roman" w:cs="Times New Roman" w:hint="eastAsia"/>
          <w:spacing w:val="20"/>
          <w:sz w:val="30"/>
          <w:szCs w:val="24"/>
        </w:rPr>
        <w:t>次。圆满完成了区五届人大三次会议确定的任务。</w:t>
      </w:r>
    </w:p>
    <w:p w:rsidR="002660CC" w:rsidRDefault="008F293D">
      <w:pPr>
        <w:widowControl/>
        <w:spacing w:line="600" w:lineRule="exact"/>
        <w:rPr>
          <w:rFonts w:ascii="黑体" w:eastAsia="黑体" w:hAnsi="黑体"/>
          <w:bCs/>
          <w:kern w:val="0"/>
          <w:sz w:val="32"/>
          <w:szCs w:val="32"/>
        </w:rPr>
      </w:pPr>
      <w:r>
        <w:rPr>
          <w:rFonts w:ascii="黑体" w:eastAsia="黑体" w:hAnsi="黑体" w:hint="eastAsia"/>
          <w:bCs/>
          <w:kern w:val="0"/>
          <w:sz w:val="32"/>
          <w:szCs w:val="32"/>
        </w:rPr>
        <w:lastRenderedPageBreak/>
        <w:t>十、其他重要事项情况说明</w:t>
      </w:r>
    </w:p>
    <w:p w:rsidR="002660CC" w:rsidRDefault="008F293D">
      <w:pPr>
        <w:pStyle w:val="Default"/>
        <w:ind w:firstLineChars="200" w:firstLine="68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（一）机关运行经费支出情况</w:t>
      </w:r>
    </w:p>
    <w:p w:rsidR="002660CC" w:rsidRDefault="008F293D">
      <w:pPr>
        <w:ind w:left="682"/>
        <w:jc w:val="left"/>
        <w:rPr>
          <w:rFonts w:ascii="Times New Roman" w:eastAsia="宋体" w:hAnsi="Times New Roman" w:cs="Times New Roman"/>
          <w:spacing w:val="20"/>
          <w:sz w:val="30"/>
          <w:szCs w:val="24"/>
        </w:rPr>
      </w:pPr>
      <w:r>
        <w:rPr>
          <w:rFonts w:ascii="Times New Roman" w:eastAsia="宋体" w:hAnsi="Times New Roman" w:cs="Times New Roman" w:hint="eastAsia"/>
          <w:spacing w:val="20"/>
          <w:sz w:val="30"/>
          <w:szCs w:val="24"/>
        </w:rPr>
        <w:t>本部门</w:t>
      </w:r>
      <w:r>
        <w:rPr>
          <w:rFonts w:ascii="Times New Roman" w:eastAsia="宋体" w:hAnsi="Times New Roman" w:cs="Times New Roman" w:hint="eastAsia"/>
          <w:spacing w:val="20"/>
          <w:sz w:val="30"/>
          <w:szCs w:val="24"/>
        </w:rPr>
        <w:t>2019</w:t>
      </w:r>
      <w:r>
        <w:rPr>
          <w:rFonts w:ascii="Times New Roman" w:eastAsia="宋体" w:hAnsi="Times New Roman" w:cs="Times New Roman" w:hint="eastAsia"/>
          <w:spacing w:val="20"/>
          <w:sz w:val="30"/>
          <w:szCs w:val="24"/>
        </w:rPr>
        <w:t>年度机关</w:t>
      </w:r>
      <w:r>
        <w:rPr>
          <w:rFonts w:ascii="Times New Roman" w:eastAsia="宋体" w:hAnsi="Times New Roman" w:cs="Times New Roman"/>
          <w:spacing w:val="20"/>
          <w:sz w:val="30"/>
          <w:szCs w:val="24"/>
        </w:rPr>
        <w:t>运行经费支出</w:t>
      </w:r>
      <w:r>
        <w:rPr>
          <w:rFonts w:ascii="Times New Roman" w:eastAsia="宋体" w:hAnsi="Times New Roman" w:cs="Times New Roman" w:hint="eastAsia"/>
          <w:spacing w:val="20"/>
          <w:sz w:val="30"/>
          <w:szCs w:val="24"/>
        </w:rPr>
        <w:t>79.19</w:t>
      </w:r>
      <w:r>
        <w:rPr>
          <w:rFonts w:ascii="Times New Roman" w:eastAsia="宋体" w:hAnsi="Times New Roman" w:cs="Times New Roman"/>
          <w:spacing w:val="20"/>
          <w:sz w:val="30"/>
          <w:szCs w:val="24"/>
        </w:rPr>
        <w:t>万元，较</w:t>
      </w:r>
    </w:p>
    <w:p w:rsidR="002660CC" w:rsidRDefault="008F293D">
      <w:pPr>
        <w:jc w:val="left"/>
        <w:rPr>
          <w:rFonts w:ascii="Times New Roman" w:eastAsia="宋体" w:hAnsi="Times New Roman" w:cs="Times New Roman"/>
          <w:spacing w:val="20"/>
          <w:sz w:val="30"/>
          <w:szCs w:val="24"/>
        </w:rPr>
      </w:pPr>
      <w:r>
        <w:rPr>
          <w:rFonts w:ascii="Times New Roman" w:eastAsia="宋体" w:hAnsi="Times New Roman" w:cs="Times New Roman"/>
          <w:spacing w:val="20"/>
          <w:sz w:val="30"/>
          <w:szCs w:val="24"/>
        </w:rPr>
        <w:t>上年</w:t>
      </w:r>
      <w:r>
        <w:rPr>
          <w:rFonts w:ascii="Times New Roman" w:eastAsia="宋体" w:hAnsi="Times New Roman" w:cs="Times New Roman" w:hint="eastAsia"/>
          <w:spacing w:val="20"/>
          <w:sz w:val="30"/>
          <w:szCs w:val="24"/>
        </w:rPr>
        <w:t>减少</w:t>
      </w:r>
      <w:r>
        <w:rPr>
          <w:rFonts w:ascii="Times New Roman" w:eastAsia="宋体" w:hAnsi="Times New Roman" w:cs="Times New Roman" w:hint="eastAsia"/>
          <w:spacing w:val="20"/>
          <w:sz w:val="30"/>
          <w:szCs w:val="24"/>
        </w:rPr>
        <w:t>0.37</w:t>
      </w:r>
      <w:r>
        <w:rPr>
          <w:rFonts w:ascii="Times New Roman" w:eastAsia="宋体" w:hAnsi="Times New Roman" w:cs="Times New Roman"/>
          <w:spacing w:val="20"/>
          <w:sz w:val="30"/>
          <w:szCs w:val="24"/>
        </w:rPr>
        <w:t>万元，</w:t>
      </w:r>
      <w:r>
        <w:rPr>
          <w:rFonts w:ascii="Times New Roman" w:eastAsia="宋体" w:hAnsi="Times New Roman" w:cs="Times New Roman" w:hint="eastAsia"/>
          <w:spacing w:val="20"/>
          <w:sz w:val="30"/>
          <w:szCs w:val="24"/>
        </w:rPr>
        <w:t>减少</w:t>
      </w:r>
      <w:r>
        <w:rPr>
          <w:rFonts w:ascii="Times New Roman" w:eastAsia="宋体" w:hAnsi="Times New Roman" w:cs="Times New Roman" w:hint="eastAsia"/>
          <w:spacing w:val="20"/>
          <w:sz w:val="30"/>
          <w:szCs w:val="24"/>
        </w:rPr>
        <w:t>5</w:t>
      </w:r>
      <w:r>
        <w:rPr>
          <w:rFonts w:ascii="Times New Roman" w:eastAsia="宋体" w:hAnsi="Times New Roman" w:cs="Times New Roman"/>
          <w:spacing w:val="20"/>
          <w:sz w:val="30"/>
          <w:szCs w:val="24"/>
        </w:rPr>
        <w:t>%</w:t>
      </w:r>
      <w:r>
        <w:rPr>
          <w:rFonts w:ascii="Times New Roman" w:eastAsia="宋体" w:hAnsi="Times New Roman" w:cs="Times New Roman"/>
          <w:spacing w:val="20"/>
          <w:sz w:val="30"/>
          <w:szCs w:val="24"/>
        </w:rPr>
        <w:t>，主要原因是</w:t>
      </w:r>
      <w:r>
        <w:rPr>
          <w:rFonts w:ascii="Times New Roman" w:eastAsia="宋体" w:hAnsi="Times New Roman" w:cs="Times New Roman" w:hint="eastAsia"/>
          <w:spacing w:val="20"/>
          <w:sz w:val="30"/>
          <w:szCs w:val="24"/>
        </w:rPr>
        <w:t>：厉行节约，严格控制各项开支。</w:t>
      </w:r>
    </w:p>
    <w:p w:rsidR="002660CC" w:rsidRDefault="008F293D">
      <w:pPr>
        <w:pStyle w:val="Default"/>
        <w:ind w:firstLineChars="200" w:firstLine="68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（二）一般性支出情况</w:t>
      </w:r>
    </w:p>
    <w:p w:rsidR="00891B1E" w:rsidRDefault="008F293D" w:rsidP="00891B1E">
      <w:pPr>
        <w:ind w:left="682"/>
        <w:jc w:val="left"/>
        <w:rPr>
          <w:rFonts w:ascii="Times New Roman" w:eastAsia="宋体" w:hAnsi="Times New Roman" w:cs="Times New Roman" w:hint="eastAsia"/>
          <w:spacing w:val="-2"/>
          <w:sz w:val="30"/>
          <w:szCs w:val="24"/>
        </w:rPr>
      </w:pPr>
      <w:r w:rsidRPr="00891B1E">
        <w:rPr>
          <w:rFonts w:ascii="Times New Roman" w:eastAsia="宋体" w:hAnsi="Times New Roman" w:cs="Times New Roman" w:hint="eastAsia"/>
          <w:spacing w:val="-2"/>
          <w:sz w:val="30"/>
          <w:szCs w:val="24"/>
        </w:rPr>
        <w:t>2019</w:t>
      </w:r>
      <w:r w:rsidRPr="00891B1E">
        <w:rPr>
          <w:rFonts w:ascii="Times New Roman" w:eastAsia="宋体" w:hAnsi="Times New Roman" w:cs="Times New Roman" w:hint="eastAsia"/>
          <w:spacing w:val="-2"/>
          <w:sz w:val="30"/>
          <w:szCs w:val="24"/>
        </w:rPr>
        <w:t>年本部门开支会议费</w:t>
      </w:r>
      <w:r w:rsidRPr="00891B1E">
        <w:rPr>
          <w:rFonts w:ascii="Times New Roman" w:eastAsia="宋体" w:hAnsi="Times New Roman" w:cs="Times New Roman" w:hint="eastAsia"/>
          <w:spacing w:val="-2"/>
          <w:sz w:val="30"/>
          <w:szCs w:val="24"/>
        </w:rPr>
        <w:t>134.3</w:t>
      </w:r>
      <w:r w:rsidRPr="00891B1E">
        <w:rPr>
          <w:rFonts w:ascii="Times New Roman" w:eastAsia="宋体" w:hAnsi="Times New Roman" w:cs="Times New Roman" w:hint="eastAsia"/>
          <w:spacing w:val="-2"/>
          <w:sz w:val="30"/>
          <w:szCs w:val="24"/>
        </w:rPr>
        <w:t>万元，用于召开人代会、常</w:t>
      </w:r>
    </w:p>
    <w:p w:rsidR="002660CC" w:rsidRPr="00891B1E" w:rsidRDefault="008F293D" w:rsidP="00891B1E">
      <w:pPr>
        <w:jc w:val="left"/>
        <w:rPr>
          <w:rFonts w:ascii="Times New Roman" w:eastAsia="宋体" w:hAnsi="Times New Roman" w:cs="Times New Roman"/>
          <w:spacing w:val="-2"/>
          <w:sz w:val="30"/>
          <w:szCs w:val="24"/>
        </w:rPr>
      </w:pPr>
      <w:r w:rsidRPr="00891B1E">
        <w:rPr>
          <w:rFonts w:ascii="Times New Roman" w:eastAsia="宋体" w:hAnsi="Times New Roman" w:cs="Times New Roman" w:hint="eastAsia"/>
          <w:spacing w:val="-2"/>
          <w:sz w:val="30"/>
          <w:szCs w:val="24"/>
        </w:rPr>
        <w:t>委会和其他会议支出，其中资阳区五届人大第四次会议，人数</w:t>
      </w:r>
      <w:r w:rsidRPr="00891B1E">
        <w:rPr>
          <w:rFonts w:ascii="Times New Roman" w:eastAsia="宋体" w:hAnsi="Times New Roman" w:cs="Times New Roman" w:hint="eastAsia"/>
          <w:spacing w:val="-2"/>
          <w:sz w:val="30"/>
          <w:szCs w:val="24"/>
        </w:rPr>
        <w:t>470</w:t>
      </w:r>
      <w:r w:rsidRPr="00891B1E">
        <w:rPr>
          <w:rFonts w:ascii="Times New Roman" w:eastAsia="宋体" w:hAnsi="Times New Roman" w:cs="Times New Roman" w:hint="eastAsia"/>
          <w:spacing w:val="-2"/>
          <w:sz w:val="30"/>
          <w:szCs w:val="24"/>
        </w:rPr>
        <w:t>人，一年一次，常委会议</w:t>
      </w:r>
      <w:r w:rsidRPr="00891B1E">
        <w:rPr>
          <w:rFonts w:ascii="Times New Roman" w:eastAsia="宋体" w:hAnsi="Times New Roman" w:cs="Times New Roman" w:hint="eastAsia"/>
          <w:spacing w:val="-2"/>
          <w:sz w:val="30"/>
          <w:szCs w:val="24"/>
        </w:rPr>
        <w:t>8</w:t>
      </w:r>
      <w:r w:rsidRPr="00891B1E">
        <w:rPr>
          <w:rFonts w:ascii="Times New Roman" w:eastAsia="宋体" w:hAnsi="Times New Roman" w:cs="Times New Roman" w:hint="eastAsia"/>
          <w:spacing w:val="-2"/>
          <w:sz w:val="30"/>
          <w:szCs w:val="24"/>
        </w:rPr>
        <w:t>次，每次</w:t>
      </w:r>
      <w:r w:rsidRPr="00891B1E">
        <w:rPr>
          <w:rFonts w:ascii="Times New Roman" w:eastAsia="宋体" w:hAnsi="Times New Roman" w:cs="Times New Roman" w:hint="eastAsia"/>
          <w:spacing w:val="-2"/>
          <w:sz w:val="30"/>
          <w:szCs w:val="24"/>
        </w:rPr>
        <w:t>50</w:t>
      </w:r>
      <w:r w:rsidRPr="00891B1E">
        <w:rPr>
          <w:rFonts w:ascii="Times New Roman" w:eastAsia="宋体" w:hAnsi="Times New Roman" w:cs="Times New Roman" w:hint="eastAsia"/>
          <w:spacing w:val="-2"/>
          <w:sz w:val="30"/>
          <w:szCs w:val="24"/>
        </w:rPr>
        <w:t>人左右，其他会议</w:t>
      </w:r>
      <w:r w:rsidRPr="00891B1E">
        <w:rPr>
          <w:rFonts w:ascii="Times New Roman" w:eastAsia="宋体" w:hAnsi="Times New Roman" w:cs="Times New Roman" w:hint="eastAsia"/>
          <w:spacing w:val="-2"/>
          <w:sz w:val="30"/>
          <w:szCs w:val="24"/>
        </w:rPr>
        <w:t>20</w:t>
      </w:r>
      <w:r w:rsidRPr="00891B1E">
        <w:rPr>
          <w:rFonts w:ascii="Times New Roman" w:eastAsia="宋体" w:hAnsi="Times New Roman" w:cs="Times New Roman" w:hint="eastAsia"/>
          <w:spacing w:val="-2"/>
          <w:sz w:val="30"/>
          <w:szCs w:val="24"/>
        </w:rPr>
        <w:t>次，内容为主任会议、机关支部会议、各类调研会议、老干会议等；培训费</w:t>
      </w:r>
      <w:r w:rsidRPr="00891B1E">
        <w:rPr>
          <w:rFonts w:ascii="Times New Roman" w:eastAsia="宋体" w:hAnsi="Times New Roman" w:cs="Times New Roman" w:hint="eastAsia"/>
          <w:spacing w:val="-2"/>
          <w:sz w:val="30"/>
          <w:szCs w:val="24"/>
        </w:rPr>
        <w:t>33.5</w:t>
      </w:r>
      <w:r w:rsidRPr="00891B1E">
        <w:rPr>
          <w:rFonts w:ascii="Times New Roman" w:eastAsia="宋体" w:hAnsi="Times New Roman" w:cs="Times New Roman" w:hint="eastAsia"/>
          <w:spacing w:val="-2"/>
          <w:sz w:val="30"/>
          <w:szCs w:val="24"/>
        </w:rPr>
        <w:t>万元，用于开展人大代表及人大工作人员履职培训，人数</w:t>
      </w:r>
      <w:r w:rsidRPr="00891B1E">
        <w:rPr>
          <w:rFonts w:ascii="Times New Roman" w:eastAsia="宋体" w:hAnsi="Times New Roman" w:cs="Times New Roman" w:hint="eastAsia"/>
          <w:spacing w:val="-2"/>
          <w:sz w:val="30"/>
          <w:szCs w:val="24"/>
        </w:rPr>
        <w:t>38</w:t>
      </w:r>
      <w:r w:rsidRPr="00891B1E">
        <w:rPr>
          <w:rFonts w:ascii="Times New Roman" w:eastAsia="宋体" w:hAnsi="Times New Roman" w:cs="Times New Roman" w:hint="eastAsia"/>
          <w:spacing w:val="-2"/>
          <w:sz w:val="30"/>
          <w:szCs w:val="24"/>
        </w:rPr>
        <w:t>人，内容为人大</w:t>
      </w:r>
      <w:r w:rsidR="00891B1E" w:rsidRPr="00891B1E">
        <w:rPr>
          <w:rFonts w:ascii="Times New Roman" w:eastAsia="宋体" w:hAnsi="Times New Roman" w:cs="Times New Roman" w:hint="eastAsia"/>
          <w:spacing w:val="-2"/>
          <w:sz w:val="30"/>
          <w:szCs w:val="24"/>
        </w:rPr>
        <w:t>工作</w:t>
      </w:r>
      <w:r w:rsidRPr="00891B1E">
        <w:rPr>
          <w:rFonts w:ascii="Times New Roman" w:eastAsia="宋体" w:hAnsi="Times New Roman" w:cs="Times New Roman" w:hint="eastAsia"/>
          <w:spacing w:val="-2"/>
          <w:sz w:val="30"/>
          <w:szCs w:val="24"/>
        </w:rPr>
        <w:t>能力提升培训；用于到省人大参加各类业务培训，人数</w:t>
      </w:r>
      <w:r w:rsidRPr="00891B1E">
        <w:rPr>
          <w:rFonts w:ascii="Times New Roman" w:eastAsia="宋体" w:hAnsi="Times New Roman" w:cs="Times New Roman" w:hint="eastAsia"/>
          <w:spacing w:val="-2"/>
          <w:sz w:val="30"/>
          <w:szCs w:val="24"/>
        </w:rPr>
        <w:t>12</w:t>
      </w:r>
      <w:r w:rsidRPr="00891B1E">
        <w:rPr>
          <w:rFonts w:ascii="Times New Roman" w:eastAsia="宋体" w:hAnsi="Times New Roman" w:cs="Times New Roman" w:hint="eastAsia"/>
          <w:spacing w:val="-2"/>
          <w:sz w:val="30"/>
          <w:szCs w:val="24"/>
        </w:rPr>
        <w:t>人；举办宪法日宣誓等活动，开支</w:t>
      </w:r>
      <w:r w:rsidRPr="00891B1E">
        <w:rPr>
          <w:rFonts w:ascii="Times New Roman" w:eastAsia="宋体" w:hAnsi="Times New Roman" w:cs="Times New Roman" w:hint="eastAsia"/>
          <w:spacing w:val="-2"/>
          <w:sz w:val="30"/>
          <w:szCs w:val="24"/>
        </w:rPr>
        <w:t>1</w:t>
      </w:r>
      <w:r w:rsidRPr="00891B1E">
        <w:rPr>
          <w:rFonts w:ascii="Times New Roman" w:eastAsia="宋体" w:hAnsi="Times New Roman" w:cs="Times New Roman" w:hint="eastAsia"/>
          <w:spacing w:val="-2"/>
          <w:sz w:val="30"/>
          <w:szCs w:val="24"/>
        </w:rPr>
        <w:t>万元，主要是聘请升旗手、音响设备及加班开餐费用。</w:t>
      </w:r>
    </w:p>
    <w:p w:rsidR="002660CC" w:rsidRDefault="008F293D">
      <w:pPr>
        <w:pStyle w:val="Default"/>
        <w:ind w:firstLineChars="200" w:firstLine="680"/>
        <w:rPr>
          <w:rFonts w:ascii="Times New Roman" w:eastAsia="宋体" w:hAnsi="Times New Roman" w:cs="Times New Roman"/>
          <w:color w:val="auto"/>
          <w:spacing w:val="20"/>
          <w:kern w:val="2"/>
          <w:sz w:val="30"/>
        </w:rPr>
      </w:pPr>
      <w:r>
        <w:rPr>
          <w:rFonts w:ascii="Times New Roman" w:eastAsia="宋体" w:hAnsi="Times New Roman" w:cs="Times New Roman" w:hint="eastAsia"/>
          <w:color w:val="auto"/>
          <w:spacing w:val="20"/>
          <w:kern w:val="2"/>
          <w:sz w:val="30"/>
        </w:rPr>
        <w:t>（三）政府采购支出情况</w:t>
      </w:r>
    </w:p>
    <w:p w:rsidR="002660CC" w:rsidRDefault="008F293D">
      <w:pPr>
        <w:ind w:left="682"/>
        <w:jc w:val="left"/>
        <w:rPr>
          <w:rFonts w:ascii="Times New Roman" w:eastAsia="宋体" w:hAnsi="Times New Roman" w:cs="Times New Roman"/>
          <w:spacing w:val="20"/>
          <w:sz w:val="30"/>
          <w:szCs w:val="24"/>
        </w:rPr>
      </w:pPr>
      <w:r>
        <w:rPr>
          <w:rFonts w:ascii="Times New Roman" w:eastAsia="宋体" w:hAnsi="Times New Roman" w:cs="Times New Roman" w:hint="eastAsia"/>
          <w:spacing w:val="20"/>
          <w:sz w:val="30"/>
          <w:szCs w:val="24"/>
        </w:rPr>
        <w:t>本部门</w:t>
      </w:r>
      <w:r>
        <w:rPr>
          <w:rFonts w:ascii="Times New Roman" w:eastAsia="宋体" w:hAnsi="Times New Roman" w:cs="Times New Roman" w:hint="eastAsia"/>
          <w:spacing w:val="20"/>
          <w:sz w:val="30"/>
          <w:szCs w:val="24"/>
        </w:rPr>
        <w:t>2019</w:t>
      </w:r>
      <w:r>
        <w:rPr>
          <w:rFonts w:ascii="Times New Roman" w:eastAsia="宋体" w:hAnsi="Times New Roman" w:cs="Times New Roman" w:hint="eastAsia"/>
          <w:spacing w:val="20"/>
          <w:sz w:val="30"/>
          <w:szCs w:val="24"/>
        </w:rPr>
        <w:t>年度政府采购</w:t>
      </w:r>
      <w:r>
        <w:rPr>
          <w:rFonts w:ascii="Times New Roman" w:eastAsia="宋体" w:hAnsi="Times New Roman" w:cs="Times New Roman" w:hint="eastAsia"/>
          <w:spacing w:val="20"/>
          <w:sz w:val="30"/>
          <w:szCs w:val="24"/>
        </w:rPr>
        <w:t>150.8</w:t>
      </w:r>
      <w:r>
        <w:rPr>
          <w:rFonts w:ascii="Times New Roman" w:eastAsia="宋体" w:hAnsi="Times New Roman" w:cs="Times New Roman"/>
          <w:spacing w:val="20"/>
          <w:sz w:val="30"/>
          <w:szCs w:val="24"/>
        </w:rPr>
        <w:t>万元，其中</w:t>
      </w:r>
      <w:r>
        <w:rPr>
          <w:rFonts w:ascii="Times New Roman" w:eastAsia="宋体" w:hAnsi="Times New Roman" w:cs="Times New Roman" w:hint="eastAsia"/>
          <w:spacing w:val="20"/>
          <w:sz w:val="30"/>
          <w:szCs w:val="24"/>
        </w:rPr>
        <w:t>：</w:t>
      </w:r>
      <w:r>
        <w:rPr>
          <w:rFonts w:ascii="Times New Roman" w:eastAsia="宋体" w:hAnsi="Times New Roman" w:cs="Times New Roman"/>
          <w:spacing w:val="20"/>
          <w:sz w:val="30"/>
          <w:szCs w:val="24"/>
        </w:rPr>
        <w:t>政府</w:t>
      </w:r>
    </w:p>
    <w:p w:rsidR="002660CC" w:rsidRDefault="008F293D">
      <w:pPr>
        <w:jc w:val="left"/>
        <w:rPr>
          <w:rFonts w:ascii="Times New Roman" w:eastAsia="宋体" w:hAnsi="Times New Roman" w:cs="Times New Roman"/>
          <w:spacing w:val="20"/>
          <w:sz w:val="30"/>
          <w:szCs w:val="24"/>
        </w:rPr>
      </w:pPr>
      <w:r>
        <w:rPr>
          <w:rFonts w:ascii="Times New Roman" w:eastAsia="宋体" w:hAnsi="Times New Roman" w:cs="Times New Roman"/>
          <w:spacing w:val="20"/>
          <w:sz w:val="30"/>
          <w:szCs w:val="24"/>
        </w:rPr>
        <w:t>采购货物支出</w:t>
      </w:r>
      <w:r>
        <w:rPr>
          <w:rFonts w:ascii="Times New Roman" w:eastAsia="宋体" w:hAnsi="Times New Roman" w:cs="Times New Roman" w:hint="eastAsia"/>
          <w:spacing w:val="20"/>
          <w:sz w:val="30"/>
          <w:szCs w:val="24"/>
        </w:rPr>
        <w:t>38.2</w:t>
      </w:r>
      <w:r>
        <w:rPr>
          <w:rFonts w:ascii="Times New Roman" w:eastAsia="宋体" w:hAnsi="Times New Roman" w:cs="Times New Roman"/>
          <w:spacing w:val="20"/>
          <w:sz w:val="30"/>
          <w:szCs w:val="24"/>
        </w:rPr>
        <w:t>万元，</w:t>
      </w:r>
      <w:r>
        <w:rPr>
          <w:rFonts w:ascii="Times New Roman" w:eastAsia="宋体" w:hAnsi="Times New Roman" w:cs="Times New Roman" w:hint="eastAsia"/>
          <w:spacing w:val="20"/>
          <w:sz w:val="30"/>
          <w:szCs w:val="24"/>
        </w:rPr>
        <w:t>主要办公电脑、桌椅、沙发购置等；政府采购工程支出</w:t>
      </w:r>
      <w:r>
        <w:rPr>
          <w:rFonts w:ascii="Times New Roman" w:eastAsia="宋体" w:hAnsi="Times New Roman" w:cs="Times New Roman" w:hint="eastAsia"/>
          <w:spacing w:val="20"/>
          <w:sz w:val="30"/>
          <w:szCs w:val="24"/>
        </w:rPr>
        <w:t>22</w:t>
      </w:r>
      <w:r>
        <w:rPr>
          <w:rFonts w:ascii="Times New Roman" w:eastAsia="宋体" w:hAnsi="Times New Roman" w:cs="Times New Roman" w:hint="eastAsia"/>
          <w:spacing w:val="20"/>
          <w:sz w:val="30"/>
          <w:szCs w:val="24"/>
        </w:rPr>
        <w:t>万元，主要为办公楼防水、线路改造、燃气安装、办公室和传达室维修等；</w:t>
      </w:r>
      <w:r>
        <w:rPr>
          <w:rFonts w:ascii="Times New Roman" w:eastAsia="宋体" w:hAnsi="Times New Roman" w:cs="Times New Roman"/>
          <w:spacing w:val="20"/>
          <w:sz w:val="30"/>
          <w:szCs w:val="24"/>
        </w:rPr>
        <w:t>政府采购服务支出</w:t>
      </w:r>
      <w:r>
        <w:rPr>
          <w:rFonts w:ascii="Times New Roman" w:eastAsia="宋体" w:hAnsi="Times New Roman" w:cs="Times New Roman" w:hint="eastAsia"/>
          <w:spacing w:val="20"/>
          <w:sz w:val="30"/>
          <w:szCs w:val="24"/>
        </w:rPr>
        <w:t>90.6</w:t>
      </w:r>
      <w:r>
        <w:rPr>
          <w:rFonts w:ascii="Times New Roman" w:eastAsia="宋体" w:hAnsi="Times New Roman" w:cs="Times New Roman"/>
          <w:spacing w:val="20"/>
          <w:sz w:val="30"/>
          <w:szCs w:val="24"/>
        </w:rPr>
        <w:t>万元</w:t>
      </w:r>
      <w:r>
        <w:rPr>
          <w:rFonts w:ascii="Times New Roman" w:eastAsia="宋体" w:hAnsi="Times New Roman" w:cs="Times New Roman" w:hint="eastAsia"/>
          <w:spacing w:val="20"/>
          <w:sz w:val="30"/>
          <w:szCs w:val="24"/>
        </w:rPr>
        <w:t>，办公楼物业管理、人代会等各项会议和打字印刷支出。授予中小企业合同金额</w:t>
      </w:r>
      <w:r>
        <w:rPr>
          <w:rFonts w:ascii="Times New Roman" w:eastAsia="宋体" w:hAnsi="Times New Roman" w:cs="Times New Roman" w:hint="eastAsia"/>
          <w:spacing w:val="20"/>
          <w:sz w:val="30"/>
          <w:szCs w:val="24"/>
        </w:rPr>
        <w:t>150.8</w:t>
      </w:r>
      <w:r>
        <w:rPr>
          <w:rFonts w:ascii="Times New Roman" w:eastAsia="宋体" w:hAnsi="Times New Roman" w:cs="Times New Roman" w:hint="eastAsia"/>
          <w:spacing w:val="20"/>
          <w:sz w:val="30"/>
          <w:szCs w:val="24"/>
        </w:rPr>
        <w:t>万元，其中：授予小微企业合同金额</w:t>
      </w:r>
      <w:r>
        <w:rPr>
          <w:rFonts w:ascii="Times New Roman" w:eastAsia="宋体" w:hAnsi="Times New Roman" w:cs="Times New Roman" w:hint="eastAsia"/>
          <w:spacing w:val="20"/>
          <w:sz w:val="30"/>
          <w:szCs w:val="24"/>
        </w:rPr>
        <w:t>60.9</w:t>
      </w:r>
      <w:r>
        <w:rPr>
          <w:rFonts w:ascii="Times New Roman" w:eastAsia="宋体" w:hAnsi="Times New Roman" w:cs="Times New Roman" w:hint="eastAsia"/>
          <w:spacing w:val="20"/>
          <w:sz w:val="30"/>
          <w:szCs w:val="24"/>
        </w:rPr>
        <w:t>万元，占政府采购支</w:t>
      </w:r>
      <w:r>
        <w:rPr>
          <w:rFonts w:ascii="Times New Roman" w:eastAsia="宋体" w:hAnsi="Times New Roman" w:cs="Times New Roman" w:hint="eastAsia"/>
          <w:spacing w:val="20"/>
          <w:sz w:val="30"/>
          <w:szCs w:val="24"/>
        </w:rPr>
        <w:lastRenderedPageBreak/>
        <w:t>出金额的</w:t>
      </w:r>
      <w:r>
        <w:rPr>
          <w:rFonts w:ascii="Times New Roman" w:eastAsia="宋体" w:hAnsi="Times New Roman" w:cs="Times New Roman" w:hint="eastAsia"/>
          <w:spacing w:val="20"/>
          <w:sz w:val="30"/>
          <w:szCs w:val="24"/>
        </w:rPr>
        <w:t>40</w:t>
      </w:r>
      <w:r>
        <w:rPr>
          <w:rFonts w:ascii="Times New Roman" w:eastAsia="宋体" w:hAnsi="Times New Roman" w:cs="Times New Roman"/>
          <w:spacing w:val="20"/>
          <w:sz w:val="30"/>
          <w:szCs w:val="24"/>
        </w:rPr>
        <w:t>%</w:t>
      </w:r>
      <w:r>
        <w:rPr>
          <w:rFonts w:ascii="Times New Roman" w:eastAsia="宋体" w:hAnsi="Times New Roman" w:cs="Times New Roman" w:hint="eastAsia"/>
          <w:spacing w:val="20"/>
          <w:sz w:val="30"/>
          <w:szCs w:val="24"/>
        </w:rPr>
        <w:t>。</w:t>
      </w:r>
    </w:p>
    <w:p w:rsidR="002660CC" w:rsidRDefault="008F293D">
      <w:pPr>
        <w:pStyle w:val="Default"/>
        <w:ind w:firstLineChars="200" w:firstLine="680"/>
        <w:rPr>
          <w:rFonts w:ascii="Times New Roman" w:eastAsia="宋体" w:hAnsi="Times New Roman" w:cs="Times New Roman"/>
          <w:color w:val="auto"/>
          <w:spacing w:val="20"/>
          <w:kern w:val="2"/>
          <w:sz w:val="30"/>
        </w:rPr>
      </w:pPr>
      <w:r>
        <w:rPr>
          <w:rFonts w:ascii="Times New Roman" w:eastAsia="宋体" w:hAnsi="Times New Roman" w:cs="Times New Roman"/>
          <w:color w:val="auto"/>
          <w:spacing w:val="20"/>
          <w:kern w:val="2"/>
          <w:sz w:val="30"/>
        </w:rPr>
        <w:t>（四）国有资产占用情况。</w:t>
      </w:r>
    </w:p>
    <w:p w:rsidR="002660CC" w:rsidRDefault="008F293D">
      <w:pPr>
        <w:ind w:left="682"/>
        <w:jc w:val="left"/>
        <w:rPr>
          <w:rFonts w:ascii="Times New Roman" w:eastAsia="宋体" w:hAnsi="Times New Roman" w:cs="Times New Roman"/>
          <w:spacing w:val="20"/>
          <w:sz w:val="30"/>
          <w:szCs w:val="24"/>
        </w:rPr>
      </w:pPr>
      <w:r>
        <w:rPr>
          <w:rFonts w:ascii="Times New Roman" w:eastAsia="宋体" w:hAnsi="Times New Roman" w:cs="Times New Roman" w:hint="eastAsia"/>
          <w:spacing w:val="20"/>
          <w:sz w:val="30"/>
          <w:szCs w:val="24"/>
        </w:rPr>
        <w:t>截至</w:t>
      </w:r>
      <w:r>
        <w:rPr>
          <w:rFonts w:ascii="Times New Roman" w:eastAsia="宋体" w:hAnsi="Times New Roman" w:cs="Times New Roman" w:hint="eastAsia"/>
          <w:spacing w:val="20"/>
          <w:sz w:val="30"/>
          <w:szCs w:val="24"/>
        </w:rPr>
        <w:t>2019</w:t>
      </w:r>
      <w:r>
        <w:rPr>
          <w:rFonts w:ascii="Times New Roman" w:eastAsia="宋体" w:hAnsi="Times New Roman" w:cs="Times New Roman" w:hint="eastAsia"/>
          <w:spacing w:val="20"/>
          <w:sz w:val="30"/>
          <w:szCs w:val="24"/>
        </w:rPr>
        <w:t>年</w:t>
      </w:r>
      <w:r>
        <w:rPr>
          <w:rFonts w:ascii="Times New Roman" w:eastAsia="宋体" w:hAnsi="Times New Roman" w:cs="Times New Roman" w:hint="eastAsia"/>
          <w:spacing w:val="20"/>
          <w:sz w:val="30"/>
          <w:szCs w:val="24"/>
        </w:rPr>
        <w:t>1</w:t>
      </w:r>
      <w:r>
        <w:rPr>
          <w:rFonts w:ascii="Times New Roman" w:eastAsia="宋体" w:hAnsi="Times New Roman" w:cs="Times New Roman"/>
          <w:spacing w:val="20"/>
          <w:sz w:val="30"/>
          <w:szCs w:val="24"/>
        </w:rPr>
        <w:t>2</w:t>
      </w:r>
      <w:r>
        <w:rPr>
          <w:rFonts w:ascii="Times New Roman" w:eastAsia="宋体" w:hAnsi="Times New Roman" w:cs="Times New Roman" w:hint="eastAsia"/>
          <w:spacing w:val="20"/>
          <w:sz w:val="30"/>
          <w:szCs w:val="24"/>
        </w:rPr>
        <w:t>月</w:t>
      </w:r>
      <w:r>
        <w:rPr>
          <w:rFonts w:ascii="Times New Roman" w:eastAsia="宋体" w:hAnsi="Times New Roman" w:cs="Times New Roman"/>
          <w:spacing w:val="20"/>
          <w:sz w:val="30"/>
          <w:szCs w:val="24"/>
        </w:rPr>
        <w:t>31</w:t>
      </w:r>
      <w:r>
        <w:rPr>
          <w:rFonts w:ascii="Times New Roman" w:eastAsia="宋体" w:hAnsi="Times New Roman" w:cs="Times New Roman" w:hint="eastAsia"/>
          <w:spacing w:val="20"/>
          <w:sz w:val="30"/>
          <w:szCs w:val="24"/>
        </w:rPr>
        <w:t>日，本部门共有车辆</w:t>
      </w:r>
      <w:r>
        <w:rPr>
          <w:rFonts w:ascii="Times New Roman" w:eastAsia="宋体" w:hAnsi="Times New Roman" w:cs="Times New Roman" w:hint="eastAsia"/>
          <w:spacing w:val="20"/>
          <w:sz w:val="30"/>
          <w:szCs w:val="24"/>
        </w:rPr>
        <w:t>1</w:t>
      </w:r>
      <w:r>
        <w:rPr>
          <w:rFonts w:ascii="Times New Roman" w:eastAsia="宋体" w:hAnsi="Times New Roman" w:cs="Times New Roman" w:hint="eastAsia"/>
          <w:spacing w:val="20"/>
          <w:sz w:val="30"/>
          <w:szCs w:val="24"/>
        </w:rPr>
        <w:t>辆（产</w:t>
      </w:r>
    </w:p>
    <w:p w:rsidR="002660CC" w:rsidRDefault="008F293D">
      <w:pPr>
        <w:autoSpaceDE w:val="0"/>
        <w:autoSpaceDN w:val="0"/>
        <w:adjustRightInd w:val="0"/>
        <w:jc w:val="left"/>
        <w:rPr>
          <w:rFonts w:ascii="Times New Roman" w:eastAsia="宋体" w:hAnsi="Times New Roman" w:cs="Times New Roman"/>
          <w:spacing w:val="20"/>
          <w:sz w:val="30"/>
          <w:szCs w:val="24"/>
        </w:rPr>
      </w:pPr>
      <w:r>
        <w:rPr>
          <w:rFonts w:ascii="Times New Roman" w:eastAsia="宋体" w:hAnsi="Times New Roman" w:cs="Times New Roman" w:hint="eastAsia"/>
          <w:spacing w:val="20"/>
          <w:sz w:val="30"/>
          <w:szCs w:val="24"/>
        </w:rPr>
        <w:t>权归区政府行政科），其中，部级领导干部用车</w:t>
      </w:r>
      <w:r>
        <w:rPr>
          <w:rFonts w:ascii="Times New Roman" w:eastAsia="宋体" w:hAnsi="Times New Roman" w:cs="Times New Roman" w:hint="eastAsia"/>
          <w:spacing w:val="20"/>
          <w:sz w:val="30"/>
          <w:szCs w:val="24"/>
        </w:rPr>
        <w:t>0</w:t>
      </w:r>
      <w:r>
        <w:rPr>
          <w:rFonts w:ascii="Times New Roman" w:eastAsia="宋体" w:hAnsi="Times New Roman" w:cs="Times New Roman" w:hint="eastAsia"/>
          <w:spacing w:val="20"/>
          <w:sz w:val="30"/>
          <w:szCs w:val="24"/>
        </w:rPr>
        <w:t>辆、一般公务用车</w:t>
      </w:r>
      <w:r>
        <w:rPr>
          <w:rFonts w:ascii="Times New Roman" w:eastAsia="宋体" w:hAnsi="Times New Roman" w:cs="Times New Roman" w:hint="eastAsia"/>
          <w:spacing w:val="20"/>
          <w:sz w:val="30"/>
          <w:szCs w:val="24"/>
        </w:rPr>
        <w:t>1</w:t>
      </w:r>
      <w:r>
        <w:rPr>
          <w:rFonts w:ascii="Times New Roman" w:eastAsia="宋体" w:hAnsi="Times New Roman" w:cs="Times New Roman" w:hint="eastAsia"/>
          <w:spacing w:val="20"/>
          <w:sz w:val="30"/>
          <w:szCs w:val="24"/>
        </w:rPr>
        <w:t>辆、一般执法执勤用车</w:t>
      </w:r>
      <w:r>
        <w:rPr>
          <w:rFonts w:ascii="Times New Roman" w:eastAsia="宋体" w:hAnsi="Times New Roman" w:cs="Times New Roman" w:hint="eastAsia"/>
          <w:spacing w:val="20"/>
          <w:sz w:val="30"/>
          <w:szCs w:val="24"/>
        </w:rPr>
        <w:t>0</w:t>
      </w:r>
      <w:r>
        <w:rPr>
          <w:rFonts w:ascii="Times New Roman" w:eastAsia="宋体" w:hAnsi="Times New Roman" w:cs="Times New Roman" w:hint="eastAsia"/>
          <w:spacing w:val="20"/>
          <w:sz w:val="30"/>
          <w:szCs w:val="24"/>
        </w:rPr>
        <w:t>辆、特种专业技术用车</w:t>
      </w:r>
      <w:r>
        <w:rPr>
          <w:rFonts w:ascii="Times New Roman" w:eastAsia="宋体" w:hAnsi="Times New Roman" w:cs="Times New Roman" w:hint="eastAsia"/>
          <w:spacing w:val="20"/>
          <w:sz w:val="30"/>
          <w:szCs w:val="24"/>
        </w:rPr>
        <w:t xml:space="preserve">0 </w:t>
      </w:r>
      <w:r>
        <w:rPr>
          <w:rFonts w:ascii="Times New Roman" w:eastAsia="宋体" w:hAnsi="Times New Roman" w:cs="Times New Roman" w:hint="eastAsia"/>
          <w:spacing w:val="20"/>
          <w:sz w:val="30"/>
          <w:szCs w:val="24"/>
        </w:rPr>
        <w:t>辆、其他用车</w:t>
      </w:r>
      <w:r>
        <w:rPr>
          <w:rFonts w:ascii="Times New Roman" w:eastAsia="宋体" w:hAnsi="Times New Roman" w:cs="Times New Roman" w:hint="eastAsia"/>
          <w:spacing w:val="20"/>
          <w:sz w:val="30"/>
          <w:szCs w:val="24"/>
        </w:rPr>
        <w:t>0</w:t>
      </w:r>
      <w:r>
        <w:rPr>
          <w:rFonts w:ascii="Times New Roman" w:eastAsia="宋体" w:hAnsi="Times New Roman" w:cs="Times New Roman" w:hint="eastAsia"/>
          <w:spacing w:val="20"/>
          <w:sz w:val="30"/>
          <w:szCs w:val="24"/>
        </w:rPr>
        <w:t>辆；单位价值</w:t>
      </w:r>
      <w:r>
        <w:rPr>
          <w:rFonts w:ascii="Times New Roman" w:eastAsia="宋体" w:hAnsi="Times New Roman" w:cs="Times New Roman" w:hint="eastAsia"/>
          <w:spacing w:val="20"/>
          <w:sz w:val="30"/>
          <w:szCs w:val="24"/>
        </w:rPr>
        <w:t>50</w:t>
      </w:r>
      <w:r>
        <w:rPr>
          <w:rFonts w:ascii="Times New Roman" w:eastAsia="宋体" w:hAnsi="Times New Roman" w:cs="Times New Roman" w:hint="eastAsia"/>
          <w:spacing w:val="20"/>
          <w:sz w:val="30"/>
          <w:szCs w:val="24"/>
        </w:rPr>
        <w:t>万元以上通用设备</w:t>
      </w:r>
      <w:r>
        <w:rPr>
          <w:rFonts w:ascii="Times New Roman" w:eastAsia="宋体" w:hAnsi="Times New Roman" w:cs="Times New Roman" w:hint="eastAsia"/>
          <w:spacing w:val="20"/>
          <w:sz w:val="30"/>
          <w:szCs w:val="24"/>
        </w:rPr>
        <w:t>0</w:t>
      </w:r>
      <w:r>
        <w:rPr>
          <w:rFonts w:ascii="Times New Roman" w:eastAsia="宋体" w:hAnsi="Times New Roman" w:cs="Times New Roman" w:hint="eastAsia"/>
          <w:spacing w:val="20"/>
          <w:sz w:val="30"/>
          <w:szCs w:val="24"/>
        </w:rPr>
        <w:t>台（套），单价</w:t>
      </w:r>
      <w:r>
        <w:rPr>
          <w:rFonts w:ascii="Times New Roman" w:eastAsia="宋体" w:hAnsi="Times New Roman" w:cs="Times New Roman" w:hint="eastAsia"/>
          <w:spacing w:val="20"/>
          <w:sz w:val="30"/>
          <w:szCs w:val="24"/>
        </w:rPr>
        <w:t>100</w:t>
      </w:r>
      <w:r>
        <w:rPr>
          <w:rFonts w:ascii="Times New Roman" w:eastAsia="宋体" w:hAnsi="Times New Roman" w:cs="Times New Roman" w:hint="eastAsia"/>
          <w:spacing w:val="20"/>
          <w:sz w:val="30"/>
          <w:szCs w:val="24"/>
        </w:rPr>
        <w:t>万元以上专用设备</w:t>
      </w:r>
      <w:r>
        <w:rPr>
          <w:rFonts w:ascii="Times New Roman" w:eastAsia="宋体" w:hAnsi="Times New Roman" w:cs="Times New Roman" w:hint="eastAsia"/>
          <w:spacing w:val="20"/>
          <w:sz w:val="30"/>
          <w:szCs w:val="24"/>
        </w:rPr>
        <w:t>0</w:t>
      </w:r>
      <w:r>
        <w:rPr>
          <w:rFonts w:ascii="Times New Roman" w:eastAsia="宋体" w:hAnsi="Times New Roman" w:cs="Times New Roman" w:hint="eastAsia"/>
          <w:spacing w:val="20"/>
          <w:sz w:val="30"/>
          <w:szCs w:val="24"/>
        </w:rPr>
        <w:t>台（套）。</w:t>
      </w:r>
    </w:p>
    <w:p w:rsidR="002660CC" w:rsidRDefault="002660CC">
      <w:pPr>
        <w:ind w:firstLineChars="200" w:firstLine="640"/>
        <w:rPr>
          <w:rFonts w:asciiTheme="minorEastAsia" w:hAnsiTheme="minorEastAsia" w:cs="黑体"/>
          <w:color w:val="000000"/>
          <w:kern w:val="0"/>
          <w:sz w:val="32"/>
          <w:szCs w:val="32"/>
        </w:rPr>
      </w:pPr>
    </w:p>
    <w:p w:rsidR="002660CC" w:rsidRDefault="008F293D">
      <w:pPr>
        <w:widowControl/>
        <w:shd w:val="clear" w:color="auto" w:fill="FFFFFF"/>
        <w:spacing w:line="450" w:lineRule="atLeast"/>
        <w:jc w:val="center"/>
        <w:rPr>
          <w:rFonts w:ascii="宋体" w:hAnsi="宋体" w:cs="宋体"/>
          <w:b/>
          <w:bCs/>
          <w:spacing w:val="-4"/>
          <w:kern w:val="0"/>
          <w:sz w:val="44"/>
          <w:szCs w:val="44"/>
        </w:rPr>
      </w:pPr>
      <w:r>
        <w:rPr>
          <w:rFonts w:ascii="宋体" w:hAnsi="宋体" w:cs="宋体" w:hint="eastAsia"/>
          <w:b/>
          <w:bCs/>
          <w:spacing w:val="-4"/>
          <w:kern w:val="0"/>
          <w:sz w:val="44"/>
          <w:szCs w:val="44"/>
        </w:rPr>
        <w:t>第四部分名词解释</w:t>
      </w:r>
    </w:p>
    <w:p w:rsidR="002660CC" w:rsidRDefault="008F293D">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指</w:t>
      </w:r>
      <w:r>
        <w:rPr>
          <w:rFonts w:ascii="仿宋" w:eastAsia="仿宋" w:hAnsi="仿宋" w:cs="仿宋" w:hint="eastAsia"/>
          <w:sz w:val="32"/>
        </w:rPr>
        <w:t>本级</w:t>
      </w:r>
      <w:r>
        <w:rPr>
          <w:rFonts w:ascii="仿宋" w:eastAsia="仿宋" w:hAnsi="仿宋" w:cs="仿宋"/>
          <w:sz w:val="32"/>
        </w:rPr>
        <w:t xml:space="preserve">财政当年拨付的资金。 </w:t>
      </w:r>
    </w:p>
    <w:p w:rsidR="002660CC" w:rsidRDefault="008F293D">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2660CC" w:rsidRDefault="008F293D">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2660CC" w:rsidRDefault="008F293D">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2660CC" w:rsidRDefault="008F293D">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指事业单位在当年的“财政拨款收入”、“事业收入”、“经营收入”、“其他</w:t>
      </w:r>
      <w:r>
        <w:rPr>
          <w:rFonts w:ascii="仿宋" w:eastAsia="仿宋" w:hAnsi="仿宋" w:cs="仿宋"/>
          <w:sz w:val="32"/>
        </w:rPr>
        <w:lastRenderedPageBreak/>
        <w:t xml:space="preserve">收入”不足以安排当年支出的情况下，使用以前年度积累的事业基金（事业单位当年收支相抵后按国家规定提取、用于弥补以后年度收支差额的基金）弥补本年度收支缺口的资金。 </w:t>
      </w:r>
    </w:p>
    <w:p w:rsidR="002660CC" w:rsidRDefault="008F293D">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2660CC" w:rsidRDefault="008F293D">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2660CC" w:rsidRDefault="008F293D">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2660CC" w:rsidRDefault="008F293D">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2660CC" w:rsidRDefault="008F293D">
      <w:pPr>
        <w:jc w:val="left"/>
        <w:rPr>
          <w:rFonts w:ascii="仿宋" w:eastAsia="仿宋" w:hAnsi="仿宋" w:cs="仿宋"/>
          <w:sz w:val="32"/>
        </w:rPr>
      </w:pPr>
      <w:r>
        <w:rPr>
          <w:rFonts w:ascii="仿宋" w:eastAsia="仿宋" w:hAnsi="仿宋" w:cs="仿宋"/>
          <w:sz w:val="32"/>
        </w:rPr>
        <w:t xml:space="preserve">作任务而发生的人员支出和公用支出。 </w:t>
      </w:r>
    </w:p>
    <w:p w:rsidR="002660CC" w:rsidRDefault="008F293D">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2660CC" w:rsidRDefault="008F293D">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2660CC" w:rsidRDefault="008F293D">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w:t>
      </w:r>
      <w:r>
        <w:rPr>
          <w:rFonts w:ascii="仿宋" w:eastAsia="仿宋" w:hAnsi="仿宋" w:cs="仿宋"/>
          <w:sz w:val="32"/>
        </w:rPr>
        <w:lastRenderedPageBreak/>
        <w:t xml:space="preserve">车购置及运行费反映单位公务用车车辆购置支出（含车辆购置税）及租用费、燃料费、维修费、过路过桥费、保险费、安全奖励费用等支出；公务接待费反映单位按规定开支的各类公务接待（含外宾接待）支出。 </w:t>
      </w:r>
    </w:p>
    <w:p w:rsidR="002660CC" w:rsidRDefault="008F293D">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660CC" w:rsidRDefault="002660CC">
      <w:pPr>
        <w:pStyle w:val="Default"/>
        <w:jc w:val="center"/>
        <w:rPr>
          <w:sz w:val="44"/>
          <w:szCs w:val="44"/>
        </w:rPr>
      </w:pPr>
    </w:p>
    <w:p w:rsidR="002660CC" w:rsidRDefault="008F293D">
      <w:pPr>
        <w:widowControl/>
        <w:shd w:val="clear" w:color="auto" w:fill="FFFFFF"/>
        <w:spacing w:line="450" w:lineRule="atLeast"/>
        <w:jc w:val="center"/>
        <w:rPr>
          <w:sz w:val="44"/>
          <w:szCs w:val="44"/>
        </w:rPr>
      </w:pPr>
      <w:r>
        <w:rPr>
          <w:rFonts w:ascii="宋体" w:hAnsi="宋体" w:cs="宋体" w:hint="eastAsia"/>
          <w:b/>
          <w:bCs/>
          <w:spacing w:val="-4"/>
          <w:kern w:val="0"/>
          <w:sz w:val="44"/>
          <w:szCs w:val="44"/>
        </w:rPr>
        <w:t>第五部分附件</w:t>
      </w:r>
    </w:p>
    <w:p w:rsidR="002660CC" w:rsidRDefault="008F293D">
      <w:pPr>
        <w:keepNext/>
        <w:keepLines/>
        <w:ind w:firstLineChars="200" w:firstLine="640"/>
        <w:rPr>
          <w:rFonts w:ascii="仿宋" w:eastAsia="仿宋" w:hAnsi="仿宋"/>
          <w:sz w:val="32"/>
          <w:highlight w:val="white"/>
        </w:rPr>
      </w:pPr>
      <w:r>
        <w:rPr>
          <w:rFonts w:ascii="仿宋" w:eastAsia="仿宋" w:hAnsi="仿宋" w:hint="eastAsia"/>
          <w:sz w:val="32"/>
          <w:highlight w:val="white"/>
        </w:rPr>
        <w:t>益阳市资阳区人民代表大会常务委员会2019年部门决算公开表格</w:t>
      </w:r>
    </w:p>
    <w:p w:rsidR="002660CC" w:rsidRDefault="002660CC">
      <w:pPr>
        <w:pStyle w:val="Default"/>
        <w:rPr>
          <w:rFonts w:ascii="仿宋" w:eastAsia="仿宋" w:hAnsi="仿宋"/>
          <w:sz w:val="32"/>
          <w:highlight w:val="white"/>
        </w:rPr>
      </w:pPr>
    </w:p>
    <w:p w:rsidR="002660CC" w:rsidRDefault="002660CC">
      <w:pPr>
        <w:pStyle w:val="Default"/>
        <w:rPr>
          <w:rFonts w:ascii="仿宋" w:eastAsia="仿宋" w:hAnsi="仿宋"/>
          <w:b/>
          <w:sz w:val="32"/>
          <w:highlight w:val="white"/>
        </w:rPr>
      </w:pPr>
    </w:p>
    <w:sectPr w:rsidR="002660CC" w:rsidSect="002660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3A8" w:rsidRDefault="000203A8" w:rsidP="0010241F">
      <w:r>
        <w:separator/>
      </w:r>
    </w:p>
  </w:endnote>
  <w:endnote w:type="continuationSeparator" w:id="1">
    <w:p w:rsidR="000203A8" w:rsidRDefault="000203A8" w:rsidP="00102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ongti sc">
    <w:altName w:val="Segoe Print"/>
    <w:charset w:val="00"/>
    <w:family w:val="auto"/>
    <w:pitch w:val="default"/>
    <w:sig w:usb0="00000000" w:usb1="00000000" w:usb2="00000000" w:usb3="00000000" w:csb0="00000000" w:csb1="00000000"/>
  </w:font>
  <w:font w:name="Times">
    <w:panose1 w:val="02020603050405020304"/>
    <w:charset w:val="00"/>
    <w:family w:val="auto"/>
    <w:pitch w:val="default"/>
    <w:sig w:usb0="00000007" w:usb1="00000000" w:usb2="00000000" w:usb3="00000000" w:csb0="00000093"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3A8" w:rsidRDefault="000203A8" w:rsidP="0010241F">
      <w:r>
        <w:separator/>
      </w:r>
    </w:p>
  </w:footnote>
  <w:footnote w:type="continuationSeparator" w:id="1">
    <w:p w:rsidR="000203A8" w:rsidRDefault="000203A8" w:rsidP="00102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ED4FA9"/>
    <w:multiLevelType w:val="multilevel"/>
    <w:tmpl w:val="58ED4FA9"/>
    <w:lvl w:ilvl="0">
      <w:start w:val="2"/>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F6E1C2B"/>
    <w:rsid w:val="000203A8"/>
    <w:rsid w:val="0004744B"/>
    <w:rsid w:val="0008770D"/>
    <w:rsid w:val="0010241F"/>
    <w:rsid w:val="00107116"/>
    <w:rsid w:val="00232CBC"/>
    <w:rsid w:val="002660CC"/>
    <w:rsid w:val="00301711"/>
    <w:rsid w:val="00334032"/>
    <w:rsid w:val="00336B54"/>
    <w:rsid w:val="0034617A"/>
    <w:rsid w:val="00372317"/>
    <w:rsid w:val="003B4381"/>
    <w:rsid w:val="00435ED2"/>
    <w:rsid w:val="00480F08"/>
    <w:rsid w:val="00494164"/>
    <w:rsid w:val="005142D9"/>
    <w:rsid w:val="005306B1"/>
    <w:rsid w:val="00565ECB"/>
    <w:rsid w:val="00585570"/>
    <w:rsid w:val="005A4436"/>
    <w:rsid w:val="005B7C2F"/>
    <w:rsid w:val="005D4FB0"/>
    <w:rsid w:val="005F3F2E"/>
    <w:rsid w:val="0062645B"/>
    <w:rsid w:val="006F5C35"/>
    <w:rsid w:val="00724AD1"/>
    <w:rsid w:val="00773472"/>
    <w:rsid w:val="0083011C"/>
    <w:rsid w:val="00876BA2"/>
    <w:rsid w:val="00891B1E"/>
    <w:rsid w:val="00893087"/>
    <w:rsid w:val="008F293D"/>
    <w:rsid w:val="00997506"/>
    <w:rsid w:val="009A1FFE"/>
    <w:rsid w:val="009F5732"/>
    <w:rsid w:val="00A85CE3"/>
    <w:rsid w:val="00B52E43"/>
    <w:rsid w:val="00B94E80"/>
    <w:rsid w:val="00BB0801"/>
    <w:rsid w:val="00C01B79"/>
    <w:rsid w:val="00D00939"/>
    <w:rsid w:val="00D05654"/>
    <w:rsid w:val="00D45D30"/>
    <w:rsid w:val="00DB6ABA"/>
    <w:rsid w:val="00DB798B"/>
    <w:rsid w:val="00DD7A83"/>
    <w:rsid w:val="00E023DE"/>
    <w:rsid w:val="00E3063A"/>
    <w:rsid w:val="00E513BA"/>
    <w:rsid w:val="00E925CF"/>
    <w:rsid w:val="00E97652"/>
    <w:rsid w:val="00EE13DA"/>
    <w:rsid w:val="00EE7DDB"/>
    <w:rsid w:val="00F21EC3"/>
    <w:rsid w:val="00F231F8"/>
    <w:rsid w:val="00F62CA2"/>
    <w:rsid w:val="00FB1C0C"/>
    <w:rsid w:val="00FD03C9"/>
    <w:rsid w:val="00FD68D8"/>
    <w:rsid w:val="04F233F6"/>
    <w:rsid w:val="08864F04"/>
    <w:rsid w:val="0D137CB2"/>
    <w:rsid w:val="0F6E1C2B"/>
    <w:rsid w:val="206D6EE3"/>
    <w:rsid w:val="27373FE5"/>
    <w:rsid w:val="36313B69"/>
    <w:rsid w:val="3A804E10"/>
    <w:rsid w:val="3CF507C5"/>
    <w:rsid w:val="415356CE"/>
    <w:rsid w:val="47922311"/>
    <w:rsid w:val="49100321"/>
    <w:rsid w:val="4F784BC7"/>
    <w:rsid w:val="51194F31"/>
    <w:rsid w:val="5F020277"/>
    <w:rsid w:val="70684FBC"/>
    <w:rsid w:val="749261B6"/>
    <w:rsid w:val="77931FE8"/>
    <w:rsid w:val="7D8823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60CC"/>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2660CC"/>
    <w:pPr>
      <w:keepNext/>
      <w:keepLines/>
      <w:outlineLvl w:val="0"/>
    </w:pPr>
    <w:rPr>
      <w:rFonts w:eastAsia="黑体"/>
      <w:b/>
      <w:kern w:val="44"/>
      <w:sz w:val="32"/>
    </w:rPr>
  </w:style>
  <w:style w:type="paragraph" w:styleId="2">
    <w:name w:val="heading 2"/>
    <w:basedOn w:val="a"/>
    <w:next w:val="a"/>
    <w:semiHidden/>
    <w:unhideWhenUsed/>
    <w:qFormat/>
    <w:rsid w:val="002660CC"/>
    <w:pPr>
      <w:keepNext/>
      <w:keepLines/>
      <w:ind w:firstLineChars="200" w:firstLine="880"/>
      <w:outlineLvl w:val="1"/>
    </w:pPr>
    <w:rPr>
      <w:rFonts w:ascii="Arial" w:eastAsia="黑体" w:hAnsi="Arial"/>
    </w:rPr>
  </w:style>
  <w:style w:type="paragraph" w:styleId="3">
    <w:name w:val="heading 3"/>
    <w:basedOn w:val="a"/>
    <w:next w:val="a"/>
    <w:semiHidden/>
    <w:unhideWhenUsed/>
    <w:qFormat/>
    <w:rsid w:val="002660CC"/>
    <w:pPr>
      <w:keepNext/>
      <w:keepLines/>
      <w:ind w:firstLineChars="200" w:firstLine="880"/>
      <w:outlineLvl w:val="2"/>
    </w:pPr>
    <w:rPr>
      <w:rFonts w:eastAsia="黑体"/>
    </w:rPr>
  </w:style>
  <w:style w:type="paragraph" w:styleId="4">
    <w:name w:val="heading 4"/>
    <w:basedOn w:val="a"/>
    <w:next w:val="a"/>
    <w:semiHidden/>
    <w:unhideWhenUsed/>
    <w:qFormat/>
    <w:rsid w:val="002660CC"/>
    <w:pPr>
      <w:keepNext/>
      <w:keepLines/>
      <w:outlineLvl w:val="3"/>
    </w:pPr>
    <w:rPr>
      <w:rFonts w:ascii="Arial" w:eastAsia="黑体" w:hAnsi="Arial"/>
    </w:rPr>
  </w:style>
  <w:style w:type="paragraph" w:styleId="5">
    <w:name w:val="heading 5"/>
    <w:basedOn w:val="a"/>
    <w:next w:val="a"/>
    <w:semiHidden/>
    <w:unhideWhenUsed/>
    <w:qFormat/>
    <w:rsid w:val="002660CC"/>
    <w:pPr>
      <w:keepNext/>
      <w:keepLines/>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2660CC"/>
    <w:pPr>
      <w:tabs>
        <w:tab w:val="center" w:pos="4153"/>
        <w:tab w:val="right" w:pos="8306"/>
      </w:tabs>
      <w:snapToGrid w:val="0"/>
      <w:jc w:val="left"/>
    </w:pPr>
    <w:rPr>
      <w:rFonts w:hint="eastAsia"/>
      <w:sz w:val="18"/>
    </w:rPr>
  </w:style>
  <w:style w:type="paragraph" w:styleId="a4">
    <w:name w:val="header"/>
    <w:basedOn w:val="a"/>
    <w:uiPriority w:val="99"/>
    <w:unhideWhenUsed/>
    <w:rsid w:val="002660CC"/>
    <w:pPr>
      <w:pBdr>
        <w:bottom w:val="single" w:sz="6" w:space="1" w:color="auto"/>
      </w:pBdr>
      <w:tabs>
        <w:tab w:val="center" w:pos="4153"/>
        <w:tab w:val="right" w:pos="8306"/>
      </w:tabs>
      <w:snapToGrid w:val="0"/>
      <w:jc w:val="center"/>
    </w:pPr>
    <w:rPr>
      <w:rFonts w:hint="eastAsia"/>
      <w:sz w:val="18"/>
    </w:rPr>
  </w:style>
  <w:style w:type="paragraph" w:styleId="a5">
    <w:name w:val="Normal (Web)"/>
    <w:basedOn w:val="a"/>
    <w:uiPriority w:val="99"/>
    <w:qFormat/>
    <w:rsid w:val="002660CC"/>
    <w:pPr>
      <w:spacing w:before="100" w:beforeAutospacing="1" w:after="100" w:afterAutospacing="1"/>
      <w:jc w:val="left"/>
    </w:pPr>
    <w:rPr>
      <w:rFonts w:ascii="Times New Roman" w:eastAsia="宋体" w:hAnsi="Times New Roman" w:cs="Times New Roman"/>
      <w:kern w:val="0"/>
      <w:sz w:val="24"/>
      <w:szCs w:val="24"/>
    </w:rPr>
  </w:style>
  <w:style w:type="paragraph" w:customStyle="1" w:styleId="Default">
    <w:name w:val="Default"/>
    <w:qFormat/>
    <w:rsid w:val="002660CC"/>
    <w:pPr>
      <w:widowControl w:val="0"/>
      <w:autoSpaceDE w:val="0"/>
      <w:autoSpaceDN w:val="0"/>
      <w:adjustRightInd w:val="0"/>
    </w:pPr>
    <w:rPr>
      <w:rFonts w:ascii="黑体" w:eastAsia="黑体" w:hAnsiTheme="minorHAnsi" w:cs="黑体"/>
      <w:color w:val="000000"/>
      <w:sz w:val="24"/>
      <w:szCs w:val="24"/>
    </w:rPr>
  </w:style>
  <w:style w:type="paragraph" w:styleId="a6">
    <w:name w:val="List Paragraph"/>
    <w:basedOn w:val="a"/>
    <w:uiPriority w:val="34"/>
    <w:qFormat/>
    <w:rsid w:val="002660CC"/>
    <w:pPr>
      <w:ind w:firstLineChars="200" w:firstLine="420"/>
    </w:pPr>
  </w:style>
  <w:style w:type="character" w:customStyle="1" w:styleId="s5">
    <w:name w:val="s5"/>
    <w:basedOn w:val="a0"/>
    <w:qFormat/>
    <w:rsid w:val="002660CC"/>
  </w:style>
  <w:style w:type="paragraph" w:customStyle="1" w:styleId="p4">
    <w:name w:val="p4"/>
    <w:basedOn w:val="a"/>
    <w:qFormat/>
    <w:rsid w:val="002660CC"/>
    <w:pPr>
      <w:spacing w:line="772" w:lineRule="atLeast"/>
      <w:ind w:firstLine="852"/>
    </w:pPr>
    <w:rPr>
      <w:rFonts w:ascii="songti sc" w:eastAsia="songti sc" w:hAnsi="songti sc" w:cs="Times New Roman"/>
      <w:color w:val="000000"/>
      <w:kern w:val="0"/>
      <w:sz w:val="42"/>
      <w:szCs w:val="42"/>
    </w:rPr>
  </w:style>
  <w:style w:type="character" w:customStyle="1" w:styleId="s4">
    <w:name w:val="s4"/>
    <w:basedOn w:val="a0"/>
    <w:qFormat/>
    <w:rsid w:val="002660CC"/>
    <w:rPr>
      <w:rFonts w:ascii="Times" w:eastAsia="Times" w:hAnsi="Times" w:cs="Times" w:hint="default"/>
      <w:sz w:val="42"/>
      <w:szCs w:val="4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瓜老東童鞋</dc:creator>
  <cp:lastModifiedBy>admin</cp:lastModifiedBy>
  <cp:revision>46</cp:revision>
  <cp:lastPrinted>2020-09-29T07:56:00Z</cp:lastPrinted>
  <dcterms:created xsi:type="dcterms:W3CDTF">2020-09-26T02:55:00Z</dcterms:created>
  <dcterms:modified xsi:type="dcterms:W3CDTF">2020-09-29T07:57:00Z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