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84"/>
          <w:szCs w:val="84"/>
        </w:rPr>
      </w:pPr>
    </w:p>
    <w:p>
      <w:pPr>
        <w:pStyle w:val="11"/>
        <w:jc w:val="center"/>
        <w:rPr>
          <w:sz w:val="84"/>
          <w:szCs w:val="84"/>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2019年度</w:t>
      </w:r>
    </w:p>
    <w:p>
      <w:pPr>
        <w:pStyle w:val="11"/>
        <w:jc w:val="center"/>
        <w:rPr>
          <w:sz w:val="84"/>
          <w:szCs w:val="84"/>
        </w:rPr>
      </w:pPr>
      <w:r>
        <w:rPr>
          <w:rFonts w:hint="eastAsia"/>
          <w:sz w:val="84"/>
          <w:szCs w:val="84"/>
        </w:rPr>
        <w:t>沙头镇人民政府单位部门决算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spacing w:line="520" w:lineRule="exact"/>
        <w:jc w:val="center"/>
        <w:rPr>
          <w:rFonts w:hint="eastAsia"/>
          <w:sz w:val="56"/>
          <w:szCs w:val="56"/>
        </w:rPr>
      </w:pPr>
    </w:p>
    <w:p>
      <w:pPr>
        <w:pStyle w:val="11"/>
        <w:spacing w:line="520" w:lineRule="exact"/>
        <w:jc w:val="center"/>
        <w:rPr>
          <w:sz w:val="56"/>
          <w:szCs w:val="56"/>
        </w:rPr>
      </w:pPr>
      <w:r>
        <w:rPr>
          <w:rFonts w:hint="eastAsia"/>
          <w:sz w:val="56"/>
          <w:szCs w:val="56"/>
        </w:rPr>
        <w:t>目录</w:t>
      </w:r>
    </w:p>
    <w:p>
      <w:pPr>
        <w:pStyle w:val="11"/>
        <w:spacing w:line="520" w:lineRule="exact"/>
        <w:rPr>
          <w:rFonts w:ascii="仿宋_GB2312" w:hAnsi="仿宋_GB2312" w:cs="仿宋_GB2312"/>
          <w:b/>
          <w:sz w:val="28"/>
          <w:szCs w:val="28"/>
        </w:rPr>
      </w:pPr>
      <w:r>
        <w:rPr>
          <w:rFonts w:hint="eastAsia"/>
          <w:b/>
          <w:sz w:val="28"/>
          <w:szCs w:val="28"/>
        </w:rPr>
        <w:t>第一部分沙头镇人民政府单位概况</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第五部分附件</w:t>
      </w:r>
    </w:p>
    <w:p>
      <w:pPr>
        <w:pStyle w:val="11"/>
        <w:jc w:val="center"/>
        <w:rPr>
          <w:sz w:val="44"/>
          <w:szCs w:val="44"/>
        </w:rPr>
      </w:pPr>
      <w:r>
        <w:rPr>
          <w:rFonts w:hint="eastAsia"/>
          <w:sz w:val="44"/>
          <w:szCs w:val="44"/>
        </w:rPr>
        <w:t>第一部分</w:t>
      </w:r>
      <w:r>
        <w:rPr>
          <w:sz w:val="44"/>
          <w:szCs w:val="44"/>
        </w:rPr>
        <w:t xml:space="preserve"> </w:t>
      </w:r>
      <w:r>
        <w:rPr>
          <w:rFonts w:hint="eastAsia"/>
          <w:sz w:val="44"/>
          <w:szCs w:val="44"/>
        </w:rPr>
        <w:t>沙头镇人民政府单位概况</w:t>
      </w: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beforeLines="50" w:afterLines="50"/>
        <w:ind w:firstLine="640"/>
        <w:jc w:val="left"/>
        <w:rPr>
          <w:rFonts w:ascii="仿宋" w:eastAsia="仿宋" w:cs="仿宋"/>
          <w:sz w:val="32"/>
        </w:rPr>
      </w:pPr>
      <w:r>
        <w:rPr>
          <w:rFonts w:hint="eastAsia" w:cs="黑体" w:asciiTheme="minorEastAsia" w:hAnsiTheme="minorEastAsia" w:eastAsiaTheme="minorEastAsia"/>
          <w:color w:val="000000"/>
          <w:kern w:val="0"/>
          <w:sz w:val="32"/>
          <w:szCs w:val="32"/>
          <w:lang w:val="en-US" w:eastAsia="zh-CN" w:bidi="ar-SA"/>
        </w:rPr>
        <w:t>（一）</w:t>
      </w:r>
      <w:r>
        <w:rPr>
          <w:rFonts w:hint="eastAsia" w:ascii="仿宋" w:eastAsia="仿宋" w:cs="仿宋"/>
          <w:sz w:val="32"/>
        </w:rPr>
        <w:t>执行本级人民代表大会的决议和上级国家行政机关的决定和命令，发布决定和命令；  </w:t>
      </w:r>
    </w:p>
    <w:p>
      <w:pPr>
        <w:spacing w:beforeLines="50" w:afterLines="50"/>
        <w:ind w:firstLine="640"/>
        <w:jc w:val="left"/>
        <w:rPr>
          <w:rFonts w:ascii="仿宋" w:eastAsia="仿宋" w:cs="仿宋"/>
          <w:sz w:val="32"/>
        </w:rPr>
      </w:pPr>
      <w:r>
        <w:rPr>
          <w:rFonts w:hint="eastAsia" w:cs="黑体" w:asciiTheme="minorEastAsia" w:hAnsiTheme="minorEastAsia" w:eastAsiaTheme="minorEastAsia"/>
          <w:color w:val="000000"/>
          <w:kern w:val="0"/>
          <w:sz w:val="32"/>
          <w:szCs w:val="32"/>
          <w:lang w:val="en-US" w:eastAsia="zh-CN" w:bidi="ar-SA"/>
        </w:rPr>
        <w:t>（二）</w:t>
      </w:r>
      <w:r>
        <w:rPr>
          <w:rFonts w:hint="eastAsia" w:ascii="仿宋" w:eastAsia="仿宋" w:cs="仿宋"/>
          <w:sz w:val="32"/>
        </w:rPr>
        <w:t>执行本行政区域内的经济和社会发展计划、预算，管理本行政区域内的经济、教育、科学、文化、卫生、体育事业和财政、民政、公安、司法行政、计划生育等行政工作；</w:t>
      </w:r>
    </w:p>
    <w:p>
      <w:pPr>
        <w:spacing w:beforeLines="50" w:afterLines="50"/>
        <w:ind w:firstLine="640"/>
        <w:jc w:val="left"/>
        <w:rPr>
          <w:rFonts w:ascii="仿宋" w:eastAsia="仿宋" w:cs="仿宋"/>
          <w:sz w:val="32"/>
        </w:rPr>
      </w:pPr>
      <w:r>
        <w:rPr>
          <w:rFonts w:hint="eastAsia" w:cs="黑体" w:asciiTheme="minorEastAsia" w:hAnsiTheme="minorEastAsia" w:eastAsiaTheme="minorEastAsia"/>
          <w:color w:val="000000"/>
          <w:kern w:val="0"/>
          <w:sz w:val="32"/>
          <w:szCs w:val="32"/>
          <w:lang w:val="en-US" w:eastAsia="zh-CN" w:bidi="ar-SA"/>
        </w:rPr>
        <w:t>（三）</w:t>
      </w:r>
      <w:r>
        <w:rPr>
          <w:rFonts w:hint="eastAsia" w:ascii="仿宋" w:eastAsia="仿宋" w:cs="仿宋"/>
          <w:sz w:val="32"/>
        </w:rPr>
        <w:t>保护社会主义的全民所有的财产和劳动群众集体所有的财产，保护公民私人所有的合法财产，维护社会秩序，保障公民的人身权利、民主权利和其他权利； </w:t>
      </w:r>
    </w:p>
    <w:p>
      <w:pPr>
        <w:spacing w:beforeLines="50" w:afterLines="50"/>
        <w:ind w:firstLine="640"/>
        <w:jc w:val="left"/>
        <w:rPr>
          <w:rFonts w:ascii="仿宋" w:eastAsia="仿宋" w:cs="仿宋"/>
          <w:sz w:val="32"/>
        </w:rPr>
      </w:pPr>
      <w:r>
        <w:rPr>
          <w:rFonts w:hint="eastAsia" w:cs="黑体" w:asciiTheme="minorEastAsia" w:hAnsiTheme="minorEastAsia" w:eastAsiaTheme="minorEastAsia"/>
          <w:color w:val="000000"/>
          <w:kern w:val="0"/>
          <w:sz w:val="32"/>
          <w:szCs w:val="32"/>
          <w:lang w:val="en-US" w:eastAsia="zh-CN" w:bidi="ar-SA"/>
        </w:rPr>
        <w:t>（四）</w:t>
      </w:r>
      <w:r>
        <w:rPr>
          <w:rFonts w:hint="eastAsia" w:ascii="仿宋" w:eastAsia="仿宋" w:cs="仿宋"/>
          <w:sz w:val="32"/>
        </w:rPr>
        <w:t>保护各种经济组织的合法权益； </w:t>
      </w:r>
    </w:p>
    <w:p>
      <w:pPr>
        <w:spacing w:beforeLines="50" w:afterLines="50"/>
        <w:ind w:firstLine="640"/>
        <w:jc w:val="left"/>
        <w:rPr>
          <w:rFonts w:ascii="仿宋" w:eastAsia="仿宋" w:cs="仿宋"/>
          <w:sz w:val="32"/>
        </w:rPr>
      </w:pPr>
      <w:r>
        <w:rPr>
          <w:rFonts w:hint="eastAsia" w:cs="黑体" w:asciiTheme="minorEastAsia" w:hAnsiTheme="minorEastAsia" w:eastAsiaTheme="minorEastAsia"/>
          <w:color w:val="000000"/>
          <w:kern w:val="0"/>
          <w:sz w:val="32"/>
          <w:szCs w:val="32"/>
          <w:lang w:val="en-US" w:eastAsia="zh-CN" w:bidi="ar-SA"/>
        </w:rPr>
        <w:t>（五）</w:t>
      </w:r>
      <w:r>
        <w:rPr>
          <w:rFonts w:hint="eastAsia" w:ascii="仿宋" w:eastAsia="仿宋" w:cs="仿宋"/>
          <w:sz w:val="32"/>
        </w:rPr>
        <w:t>保障少数民族的权利和尊重少数民族的风俗习惯； </w:t>
      </w:r>
    </w:p>
    <w:p>
      <w:pPr>
        <w:spacing w:beforeLines="50" w:afterLines="50"/>
        <w:ind w:firstLine="640"/>
        <w:jc w:val="left"/>
        <w:rPr>
          <w:rFonts w:ascii="仿宋" w:eastAsia="仿宋" w:cs="仿宋"/>
          <w:sz w:val="32"/>
        </w:rPr>
      </w:pPr>
      <w:r>
        <w:rPr>
          <w:rFonts w:hint="eastAsia" w:cs="黑体" w:asciiTheme="minorEastAsia" w:hAnsiTheme="minorEastAsia" w:eastAsiaTheme="minorEastAsia"/>
          <w:color w:val="000000"/>
          <w:kern w:val="0"/>
          <w:sz w:val="32"/>
          <w:szCs w:val="32"/>
          <w:lang w:val="en-US" w:eastAsia="zh-CN" w:bidi="ar-SA"/>
        </w:rPr>
        <w:t>（六）</w:t>
      </w:r>
      <w:r>
        <w:rPr>
          <w:rFonts w:hint="eastAsia" w:ascii="仿宋" w:eastAsia="仿宋" w:cs="仿宋"/>
          <w:sz w:val="32"/>
        </w:rPr>
        <w:t>保障宪法和法律赋予妇女的男女平等、同工同酬和婚姻自由等各项权利；</w:t>
      </w:r>
    </w:p>
    <w:p>
      <w:pPr>
        <w:spacing w:beforeLines="50" w:afterLines="50"/>
        <w:ind w:firstLine="640"/>
        <w:jc w:val="left"/>
        <w:rPr>
          <w:rFonts w:ascii="仿宋" w:eastAsia="仿宋" w:cs="仿宋"/>
          <w:sz w:val="32"/>
        </w:rPr>
      </w:pPr>
      <w:r>
        <w:rPr>
          <w:rFonts w:hint="eastAsia" w:cs="黑体" w:asciiTheme="minorEastAsia" w:hAnsiTheme="minorEastAsia" w:eastAsiaTheme="minorEastAsia"/>
          <w:color w:val="000000"/>
          <w:kern w:val="0"/>
          <w:sz w:val="32"/>
          <w:szCs w:val="32"/>
          <w:lang w:val="en-US" w:eastAsia="zh-CN" w:bidi="ar-SA"/>
        </w:rPr>
        <w:t>（七）</w:t>
      </w:r>
      <w:r>
        <w:rPr>
          <w:rFonts w:hint="eastAsia" w:ascii="仿宋" w:eastAsia="仿宋" w:cs="仿宋"/>
          <w:sz w:val="32"/>
        </w:rPr>
        <w:t>办理上级人民政府交办的其他事项。</w:t>
      </w:r>
    </w:p>
    <w:p>
      <w:pPr>
        <w:widowControl/>
        <w:jc w:val="left"/>
        <w:rPr>
          <w:rFonts w:ascii="黑体" w:eastAsia="黑体" w:cs="黑体"/>
          <w:sz w:val="32"/>
        </w:rPr>
      </w:pPr>
      <w:r>
        <w:rPr>
          <w:rFonts w:hint="eastAsia" w:ascii="黑体" w:eastAsia="黑体" w:cs="黑体"/>
          <w:sz w:val="32"/>
        </w:rPr>
        <w:t>二、机构设置</w:t>
      </w:r>
    </w:p>
    <w:p>
      <w:pPr>
        <w:spacing w:beforeLines="50" w:afterLines="50"/>
        <w:ind w:firstLine="640" w:firstLineChars="200"/>
        <w:jc w:val="left"/>
        <w:rPr>
          <w:rFonts w:ascii="仿宋" w:eastAsia="仿宋" w:cs="仿宋"/>
          <w:sz w:val="32"/>
        </w:rPr>
      </w:pPr>
      <w:r>
        <w:rPr>
          <w:rFonts w:hint="eastAsia" w:ascii="仿宋" w:eastAsia="仿宋" w:cs="仿宋"/>
          <w:sz w:val="32"/>
          <w:lang w:val="en-US" w:eastAsia="zh-CN"/>
        </w:rPr>
        <w:t>（一）内设机构设置。</w:t>
      </w:r>
      <w:r>
        <w:rPr>
          <w:rFonts w:hint="eastAsia" w:ascii="仿宋" w:eastAsia="仿宋" w:cs="仿宋"/>
          <w:sz w:val="32"/>
        </w:rPr>
        <w:t>沙头镇人民政府设5个办公室和7个站所，分别为：党政综合办公室、经济发展办公室、卫生和计划生育办公室、社会治安综合治理办公室、安全生产管理办公室、财政所、民政所、人力资源和社会保障站、文体卫站、农业综合服务站、国土规划建设环保所、经营管理统计站。</w:t>
      </w:r>
    </w:p>
    <w:p>
      <w:pPr>
        <w:widowControl/>
        <w:ind w:firstLine="480" w:firstLineChars="150"/>
        <w:jc w:val="left"/>
        <w:rPr>
          <w:rFonts w:ascii="仿宋" w:eastAsia="仿宋" w:cs="仿宋"/>
          <w:sz w:val="32"/>
          <w:highlight w:val="yellow"/>
        </w:rPr>
      </w:pPr>
      <w:r>
        <w:rPr>
          <w:rFonts w:hint="eastAsia" w:ascii="仿宋" w:eastAsia="仿宋" w:cs="仿宋"/>
          <w:sz w:val="32"/>
          <w:lang w:val="en-US" w:eastAsia="zh-CN"/>
        </w:rPr>
        <w:t>（二）决算单位构成。</w:t>
      </w:r>
      <w:r>
        <w:rPr>
          <w:rFonts w:hint="eastAsia" w:ascii="仿宋" w:eastAsia="仿宋" w:cs="仿宋"/>
          <w:sz w:val="32"/>
        </w:rPr>
        <w:t>资阳区沙头镇人民政府2019年部门决算</w:t>
      </w:r>
      <w:r>
        <w:rPr>
          <w:rFonts w:hint="eastAsia" w:ascii="仿宋" w:eastAsia="仿宋" w:cs="仿宋"/>
          <w:sz w:val="32"/>
          <w:lang w:eastAsia="zh-CN"/>
        </w:rPr>
        <w:t>公开单位构成包括：</w:t>
      </w:r>
      <w:r>
        <w:rPr>
          <w:rFonts w:hint="eastAsia" w:ascii="仿宋" w:eastAsia="仿宋" w:cs="仿宋"/>
          <w:sz w:val="32"/>
        </w:rPr>
        <w:t>资阳区沙头镇人民政府本级。</w:t>
      </w:r>
    </w:p>
    <w:tbl>
      <w:tblPr>
        <w:tblStyle w:val="9"/>
        <w:tblW w:w="8424" w:type="dxa"/>
        <w:tblInd w:w="98" w:type="dxa"/>
        <w:shd w:val="clear" w:color="auto" w:fill="FFFFFF"/>
        <w:tblLayout w:type="fixed"/>
        <w:tblCellMar>
          <w:top w:w="15" w:type="dxa"/>
          <w:left w:w="15" w:type="dxa"/>
          <w:bottom w:w="15" w:type="dxa"/>
          <w:right w:w="15" w:type="dxa"/>
        </w:tblCellMar>
      </w:tblPr>
      <w:tblGrid>
        <w:gridCol w:w="2212"/>
        <w:gridCol w:w="6212"/>
      </w:tblGrid>
      <w:tr>
        <w:tblPrEx>
          <w:shd w:val="clear" w:color="auto" w:fill="FFFFFF"/>
          <w:tblCellMar>
            <w:top w:w="15" w:type="dxa"/>
            <w:left w:w="15" w:type="dxa"/>
            <w:bottom w:w="15" w:type="dxa"/>
            <w:right w:w="15" w:type="dxa"/>
          </w:tblCellMar>
        </w:tblPrEx>
        <w:trPr>
          <w:trHeight w:val="1" w:hRule="atLeast"/>
        </w:trPr>
        <w:tc>
          <w:tcPr>
            <w:tcW w:w="221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line="450" w:lineRule="atLeast"/>
              <w:ind w:firstLine="420"/>
              <w:jc w:val="center"/>
              <w:rPr>
                <w:rFonts w:ascii="宋体" w:hAnsi="宋体" w:eastAsia="宋体" w:cs="宋体"/>
                <w:color w:val="666666"/>
                <w:szCs w:val="21"/>
              </w:rPr>
            </w:pPr>
            <w:r>
              <w:rPr>
                <w:rFonts w:hint="eastAsia" w:ascii="仿宋" w:eastAsia="仿宋" w:cs="仿宋"/>
                <w:sz w:val="32"/>
              </w:rPr>
              <w:t>序号</w:t>
            </w:r>
          </w:p>
        </w:tc>
        <w:tc>
          <w:tcPr>
            <w:tcW w:w="6212"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line="450" w:lineRule="atLeast"/>
              <w:ind w:firstLine="420"/>
              <w:jc w:val="center"/>
              <w:rPr>
                <w:rFonts w:ascii="宋体" w:hAnsi="宋体" w:eastAsia="宋体" w:cs="宋体"/>
                <w:color w:val="666666"/>
                <w:szCs w:val="21"/>
              </w:rPr>
            </w:pPr>
            <w:r>
              <w:rPr>
                <w:rFonts w:hint="eastAsia" w:ascii="仿宋" w:eastAsia="仿宋" w:cs="仿宋"/>
                <w:sz w:val="32"/>
              </w:rPr>
              <w:t>单位名称</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line="450" w:lineRule="atLeast"/>
              <w:ind w:firstLine="420"/>
              <w:jc w:val="center"/>
              <w:rPr>
                <w:rFonts w:ascii="宋体" w:hAnsi="宋体" w:eastAsia="宋体" w:cs="宋体"/>
                <w:color w:val="666666"/>
                <w:szCs w:val="21"/>
              </w:rPr>
            </w:pPr>
            <w:r>
              <w:rPr>
                <w:rFonts w:hint="eastAsia" w:ascii="仿宋" w:hAnsi="仿宋" w:eastAsia="仿宋" w:cs="仿宋"/>
                <w:b/>
                <w:color w:val="666666"/>
                <w:kern w:val="0"/>
                <w:sz w:val="28"/>
                <w:szCs w:val="28"/>
              </w:rPr>
              <w:t>1</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line="450" w:lineRule="atLeast"/>
              <w:ind w:firstLine="1920"/>
              <w:jc w:val="left"/>
              <w:rPr>
                <w:rFonts w:ascii="宋体" w:hAnsi="宋体" w:eastAsia="宋体" w:cs="宋体"/>
                <w:color w:val="666666"/>
                <w:szCs w:val="21"/>
              </w:rPr>
            </w:pPr>
            <w:r>
              <w:rPr>
                <w:rFonts w:hint="eastAsia" w:ascii="仿宋" w:eastAsia="仿宋" w:cs="仿宋"/>
                <w:sz w:val="32"/>
              </w:rPr>
              <w:t>资阳区沙头镇人民政府</w:t>
            </w:r>
          </w:p>
        </w:tc>
      </w:tr>
    </w:tbl>
    <w:p>
      <w:pPr>
        <w:widowControl/>
        <w:spacing w:line="600" w:lineRule="exact"/>
        <w:rPr>
          <w:rFonts w:asciiTheme="minorEastAsia" w:hAnsiTheme="minorEastAsia"/>
          <w:bCs/>
          <w:kern w:val="0"/>
          <w:sz w:val="32"/>
          <w:szCs w:val="32"/>
        </w:rPr>
      </w:pPr>
    </w:p>
    <w:p>
      <w:pPr>
        <w:pStyle w:val="11"/>
        <w:jc w:val="both"/>
        <w:rPr>
          <w:sz w:val="44"/>
          <w:szCs w:val="44"/>
        </w:rPr>
      </w:pPr>
      <w:r>
        <w:rPr>
          <w:rFonts w:hint="eastAsia"/>
          <w:sz w:val="44"/>
          <w:szCs w:val="44"/>
        </w:rPr>
        <w:t>第</w:t>
      </w:r>
      <w:r>
        <w:rPr>
          <w:rFonts w:hint="eastAsia"/>
          <w:sz w:val="44"/>
          <w:szCs w:val="44"/>
          <w:lang w:eastAsia="zh-CN"/>
        </w:rPr>
        <w:t>二</w:t>
      </w:r>
      <w:r>
        <w:rPr>
          <w:rFonts w:hint="eastAsia"/>
          <w:sz w:val="44"/>
          <w:szCs w:val="44"/>
        </w:rPr>
        <w:t>部分</w:t>
      </w:r>
      <w:r>
        <w:rPr>
          <w:sz w:val="44"/>
          <w:szCs w:val="44"/>
        </w:rPr>
        <w:t xml:space="preserve"> </w:t>
      </w:r>
      <w:r>
        <w:rPr>
          <w:rFonts w:hint="eastAsia"/>
          <w:sz w:val="44"/>
          <w:szCs w:val="44"/>
        </w:rPr>
        <w:t>部门决算表</w:t>
      </w:r>
      <w:r>
        <w:rPr>
          <w:rFonts w:hint="eastAsia"/>
          <w:sz w:val="44"/>
          <w:szCs w:val="44"/>
          <w:lang w:eastAsia="zh-CN"/>
        </w:rPr>
        <w:t>（</w:t>
      </w:r>
      <w:r>
        <w:rPr>
          <w:rFonts w:hint="eastAsia"/>
          <w:sz w:val="44"/>
          <w:szCs w:val="44"/>
          <w:lang w:val="en-US" w:eastAsia="zh-CN"/>
        </w:rPr>
        <w:t>见附表</w:t>
      </w:r>
      <w:r>
        <w:rPr>
          <w:rFonts w:hint="eastAsia"/>
          <w:sz w:val="44"/>
          <w:szCs w:val="44"/>
          <w:lang w:eastAsia="zh-CN"/>
        </w:rPr>
        <w:t>）</w:t>
      </w:r>
    </w:p>
    <w:p>
      <w:pPr>
        <w:pStyle w:val="11"/>
        <w:rPr>
          <w:sz w:val="44"/>
          <w:szCs w:val="44"/>
        </w:rPr>
      </w:pPr>
    </w:p>
    <w:p>
      <w:pPr>
        <w:spacing w:beforeLines="50" w:afterLines="50"/>
        <w:ind w:left="101" w:leftChars="48"/>
        <w:jc w:val="left"/>
        <w:rPr>
          <w:rFonts w:hint="eastAsia" w:ascii="黑体" w:eastAsia="黑体" w:cs="黑体" w:hAnsiTheme="minorHAnsi"/>
          <w:color w:val="000000"/>
          <w:kern w:val="0"/>
          <w:sz w:val="44"/>
          <w:szCs w:val="44"/>
          <w:lang w:val="en-US" w:eastAsia="zh-CN" w:bidi="ar-SA"/>
        </w:rPr>
      </w:pPr>
      <w:r>
        <w:rPr>
          <w:rFonts w:hint="eastAsia" w:ascii="黑体" w:eastAsia="黑体" w:cs="黑体" w:hAnsiTheme="minorHAnsi"/>
          <w:color w:val="000000"/>
          <w:kern w:val="0"/>
          <w:sz w:val="44"/>
          <w:szCs w:val="44"/>
          <w:lang w:val="en-US" w:eastAsia="zh-CN" w:bidi="ar-SA"/>
        </w:rPr>
        <w:t>第三部分 2019年度部门决算情况说明</w:t>
      </w:r>
    </w:p>
    <w:p>
      <w:pPr>
        <w:spacing w:beforeLines="50" w:afterLines="50"/>
        <w:jc w:val="left"/>
        <w:rPr>
          <w:rFonts w:ascii="黑体" w:eastAsia="黑体" w:cs="黑体"/>
          <w:sz w:val="32"/>
        </w:rPr>
      </w:pPr>
      <w:r>
        <w:rPr>
          <w:rFonts w:hint="eastAsia" w:hAnsi="黑体"/>
          <w:b/>
          <w:sz w:val="32"/>
          <w:szCs w:val="32"/>
        </w:rPr>
        <w:t>一、</w:t>
      </w:r>
      <w:r>
        <w:rPr>
          <w:rFonts w:hint="eastAsia" w:ascii="黑体" w:eastAsia="黑体" w:cs="黑体"/>
          <w:sz w:val="32"/>
        </w:rPr>
        <w:t>收入支出决算总体情况说明</w:t>
      </w:r>
    </w:p>
    <w:p>
      <w:pPr>
        <w:pStyle w:val="11"/>
        <w:ind w:firstLine="640" w:firstLineChars="200"/>
        <w:rPr>
          <w:rFonts w:asciiTheme="minorEastAsia" w:hAnsiTheme="minorEastAsia" w:eastAsiaTheme="minorEastAsia"/>
          <w:sz w:val="32"/>
          <w:szCs w:val="32"/>
        </w:rPr>
      </w:pPr>
      <w:r>
        <w:rPr>
          <w:rFonts w:hint="eastAsia" w:ascii="仿宋" w:eastAsia="仿宋" w:cs="仿宋"/>
          <w:sz w:val="32"/>
        </w:rPr>
        <w:t>沙头镇</w:t>
      </w:r>
      <w:r>
        <w:rPr>
          <w:rFonts w:ascii="仿宋" w:eastAsia="仿宋" w:cs="仿宋"/>
          <w:sz w:val="32"/>
        </w:rPr>
        <w:t>201</w:t>
      </w:r>
      <w:r>
        <w:rPr>
          <w:rFonts w:hint="eastAsia" w:ascii="仿宋" w:eastAsia="仿宋" w:cs="仿宋"/>
          <w:sz w:val="32"/>
        </w:rPr>
        <w:t>9年度收</w:t>
      </w:r>
      <w:r>
        <w:rPr>
          <w:rFonts w:hint="eastAsia" w:ascii="仿宋" w:eastAsia="仿宋" w:cs="仿宋"/>
          <w:sz w:val="32"/>
          <w:lang w:eastAsia="zh-CN"/>
        </w:rPr>
        <w:t>、</w:t>
      </w:r>
      <w:r>
        <w:rPr>
          <w:rFonts w:hint="eastAsia" w:ascii="仿宋" w:eastAsia="仿宋" w:cs="仿宋"/>
          <w:sz w:val="32"/>
        </w:rPr>
        <w:t>支总计</w:t>
      </w:r>
      <w:r>
        <w:rPr>
          <w:rFonts w:hint="eastAsia" w:ascii="仿宋" w:eastAsia="仿宋" w:cs="仿宋"/>
          <w:sz w:val="32"/>
          <w:lang w:val="en-US" w:eastAsia="zh-CN"/>
        </w:rPr>
        <w:t>3842.</w:t>
      </w:r>
      <w:r>
        <w:rPr>
          <w:rFonts w:hint="eastAsia" w:ascii="仿宋" w:eastAsia="仿宋" w:cs="仿宋"/>
          <w:sz w:val="32"/>
          <w:highlight w:val="none"/>
          <w:lang w:val="en-US" w:eastAsia="zh-CN"/>
        </w:rPr>
        <w:t>38</w:t>
      </w:r>
      <w:r>
        <w:rPr>
          <w:rFonts w:hint="eastAsia" w:ascii="仿宋" w:eastAsia="仿宋" w:cs="仿宋"/>
          <w:sz w:val="32"/>
          <w:highlight w:val="none"/>
        </w:rPr>
        <w:t>万元，与2018年相比，减少</w:t>
      </w:r>
      <w:r>
        <w:rPr>
          <w:rFonts w:hint="default" w:ascii="仿宋" w:eastAsia="仿宋" w:cs="仿宋"/>
          <w:sz w:val="32"/>
          <w:highlight w:val="none"/>
          <w:lang w:val="en-US" w:eastAsia="zh-CN"/>
        </w:rPr>
        <w:t>360.62</w:t>
      </w:r>
      <w:r>
        <w:rPr>
          <w:rFonts w:hint="eastAsia" w:ascii="仿宋" w:eastAsia="仿宋" w:cs="仿宋"/>
          <w:sz w:val="32"/>
          <w:highlight w:val="none"/>
        </w:rPr>
        <w:t>万元，减少</w:t>
      </w:r>
      <w:r>
        <w:rPr>
          <w:rFonts w:hint="default" w:ascii="仿宋" w:eastAsia="仿宋" w:cs="仿宋"/>
          <w:sz w:val="32"/>
          <w:highlight w:val="none"/>
          <w:lang w:val="en-US" w:eastAsia="zh-CN"/>
        </w:rPr>
        <w:t>8.6</w:t>
      </w:r>
      <w:r>
        <w:rPr>
          <w:rFonts w:ascii="仿宋" w:eastAsia="仿宋" w:cs="仿宋"/>
          <w:sz w:val="32"/>
          <w:highlight w:val="none"/>
        </w:rPr>
        <w:t>%</w:t>
      </w:r>
      <w:r>
        <w:rPr>
          <w:rFonts w:hint="eastAsia" w:ascii="仿宋" w:eastAsia="仿宋" w:cs="仿宋"/>
          <w:sz w:val="32"/>
          <w:highlight w:val="none"/>
        </w:rPr>
        <w:t>。主要原</w:t>
      </w:r>
      <w:r>
        <w:rPr>
          <w:rFonts w:hint="eastAsia" w:ascii="仿宋" w:eastAsia="仿宋" w:cs="仿宋"/>
          <w:sz w:val="32"/>
        </w:rPr>
        <w:t>因：一是减少了项目资金；二是镇区大型项目基础设施建设减少。</w:t>
      </w:r>
    </w:p>
    <w:p>
      <w:pPr>
        <w:pStyle w:val="11"/>
        <w:rPr>
          <w:rFonts w:hAnsi="黑体"/>
          <w:b/>
          <w:sz w:val="32"/>
          <w:szCs w:val="32"/>
        </w:rPr>
      </w:pPr>
      <w:r>
        <w:rPr>
          <w:rFonts w:hint="eastAsia" w:hAnsi="黑体"/>
          <w:b/>
          <w:sz w:val="32"/>
          <w:szCs w:val="32"/>
        </w:rPr>
        <w:t>二、收入决算情况说明</w:t>
      </w:r>
    </w:p>
    <w:p>
      <w:pPr>
        <w:pStyle w:val="11"/>
        <w:ind w:firstLine="480" w:firstLineChars="150"/>
        <w:rPr>
          <w:rFonts w:hint="eastAsia" w:ascii="仿宋" w:eastAsia="仿宋" w:cs="仿宋"/>
          <w:sz w:val="32"/>
        </w:rPr>
      </w:pPr>
      <w:r>
        <w:rPr>
          <w:rFonts w:hint="eastAsia" w:ascii="仿宋" w:eastAsia="仿宋" w:cs="仿宋"/>
          <w:sz w:val="32"/>
        </w:rPr>
        <w:t>本年收入合计3445.61万元，其中：财政拨款收入</w:t>
      </w:r>
      <w:r>
        <w:rPr>
          <w:rFonts w:hint="default" w:ascii="仿宋" w:eastAsia="仿宋" w:cs="仿宋"/>
          <w:sz w:val="32"/>
          <w:lang w:val="en-US"/>
        </w:rPr>
        <w:t>2</w:t>
      </w:r>
      <w:r>
        <w:rPr>
          <w:rFonts w:hint="eastAsia" w:ascii="仿宋" w:eastAsia="仿宋" w:cs="仿宋"/>
          <w:sz w:val="32"/>
        </w:rPr>
        <w:t>442.99万元，占71%；上级补助收入</w:t>
      </w:r>
      <w:r>
        <w:rPr>
          <w:rFonts w:hint="eastAsia" w:ascii="仿宋" w:eastAsia="仿宋" w:cs="仿宋"/>
          <w:sz w:val="32"/>
          <w:lang w:val="en-US" w:eastAsia="zh-CN"/>
        </w:rPr>
        <w:t>0</w:t>
      </w:r>
      <w:r>
        <w:rPr>
          <w:rFonts w:hint="eastAsia" w:ascii="仿宋" w:eastAsia="仿宋" w:cs="仿宋"/>
          <w:sz w:val="32"/>
        </w:rPr>
        <w:t>万元，占</w:t>
      </w:r>
      <w:r>
        <w:rPr>
          <w:rFonts w:hint="eastAsia" w:ascii="仿宋" w:eastAsia="仿宋" w:cs="仿宋"/>
          <w:sz w:val="32"/>
          <w:lang w:val="en-US" w:eastAsia="zh-CN"/>
        </w:rPr>
        <w:t>0</w:t>
      </w:r>
      <w:r>
        <w:rPr>
          <w:rFonts w:hint="eastAsia" w:ascii="仿宋" w:eastAsia="仿宋" w:cs="仿宋"/>
          <w:sz w:val="32"/>
        </w:rPr>
        <w:t>%；事业收入</w:t>
      </w:r>
      <w:r>
        <w:rPr>
          <w:rFonts w:hint="eastAsia" w:ascii="仿宋" w:eastAsia="仿宋" w:cs="仿宋"/>
          <w:sz w:val="32"/>
          <w:lang w:val="en-US" w:eastAsia="zh-CN"/>
        </w:rPr>
        <w:t>0</w:t>
      </w:r>
      <w:r>
        <w:rPr>
          <w:rFonts w:hint="eastAsia" w:ascii="仿宋" w:eastAsia="仿宋" w:cs="仿宋"/>
          <w:sz w:val="32"/>
        </w:rPr>
        <w:t>万元，占</w:t>
      </w:r>
      <w:r>
        <w:rPr>
          <w:rFonts w:hint="eastAsia" w:ascii="仿宋" w:eastAsia="仿宋" w:cs="仿宋"/>
          <w:sz w:val="32"/>
          <w:lang w:val="en-US" w:eastAsia="zh-CN"/>
        </w:rPr>
        <w:t>0</w:t>
      </w:r>
      <w:r>
        <w:rPr>
          <w:rFonts w:hint="eastAsia" w:ascii="仿宋" w:eastAsia="仿宋" w:cs="仿宋"/>
          <w:sz w:val="32"/>
        </w:rPr>
        <w:t>%；经营收入</w:t>
      </w:r>
      <w:r>
        <w:rPr>
          <w:rFonts w:hint="eastAsia" w:ascii="仿宋" w:eastAsia="仿宋" w:cs="仿宋"/>
          <w:sz w:val="32"/>
          <w:lang w:val="en-US" w:eastAsia="zh-CN"/>
        </w:rPr>
        <w:t>0</w:t>
      </w:r>
      <w:r>
        <w:rPr>
          <w:rFonts w:hint="eastAsia" w:ascii="仿宋" w:eastAsia="仿宋" w:cs="仿宋"/>
          <w:sz w:val="32"/>
        </w:rPr>
        <w:t>万元，占</w:t>
      </w:r>
      <w:r>
        <w:rPr>
          <w:rFonts w:hint="eastAsia" w:ascii="仿宋" w:eastAsia="仿宋" w:cs="仿宋"/>
          <w:sz w:val="32"/>
          <w:lang w:val="en-US" w:eastAsia="zh-CN"/>
        </w:rPr>
        <w:t>0</w:t>
      </w:r>
      <w:r>
        <w:rPr>
          <w:rFonts w:hint="eastAsia" w:ascii="仿宋" w:eastAsia="仿宋" w:cs="仿宋"/>
          <w:sz w:val="32"/>
        </w:rPr>
        <w:t>%；附属单位上缴收入</w:t>
      </w:r>
      <w:r>
        <w:rPr>
          <w:rFonts w:hint="eastAsia" w:ascii="仿宋" w:eastAsia="仿宋" w:cs="仿宋"/>
          <w:sz w:val="32"/>
          <w:lang w:val="en-US" w:eastAsia="zh-CN"/>
        </w:rPr>
        <w:t>0</w:t>
      </w:r>
      <w:r>
        <w:rPr>
          <w:rFonts w:hint="eastAsia" w:ascii="仿宋" w:eastAsia="仿宋" w:cs="仿宋"/>
          <w:sz w:val="32"/>
        </w:rPr>
        <w:t>万元，占</w:t>
      </w:r>
      <w:r>
        <w:rPr>
          <w:rFonts w:hint="eastAsia" w:ascii="仿宋" w:eastAsia="仿宋" w:cs="仿宋"/>
          <w:sz w:val="32"/>
          <w:lang w:val="en-US" w:eastAsia="zh-CN"/>
        </w:rPr>
        <w:t>0</w:t>
      </w:r>
      <w:r>
        <w:rPr>
          <w:rFonts w:hint="eastAsia" w:ascii="仿宋" w:eastAsia="仿宋" w:cs="仿宋"/>
          <w:sz w:val="32"/>
        </w:rPr>
        <w:t>%；其他收入1002.63万元，占29%。</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hint="eastAsia" w:ascii="仿宋" w:eastAsia="仿宋" w:cs="仿宋"/>
          <w:sz w:val="32"/>
        </w:rPr>
      </w:pPr>
      <w:r>
        <w:rPr>
          <w:rFonts w:hint="eastAsia" w:ascii="仿宋" w:eastAsia="仿宋" w:cs="仿宋"/>
          <w:sz w:val="32"/>
        </w:rPr>
        <w:t>本年支出合计3588.5万元，其中：基本支出1997.16万元，占56%；项目支出1591.35万元，占44%。上缴上级支出</w:t>
      </w:r>
      <w:r>
        <w:rPr>
          <w:rFonts w:hint="eastAsia" w:ascii="仿宋" w:eastAsia="仿宋" w:cs="仿宋"/>
          <w:sz w:val="32"/>
          <w:lang w:val="en-US" w:eastAsia="zh-CN"/>
        </w:rPr>
        <w:t>0</w:t>
      </w:r>
      <w:r>
        <w:rPr>
          <w:rFonts w:hint="eastAsia" w:ascii="仿宋" w:eastAsia="仿宋" w:cs="仿宋"/>
          <w:sz w:val="32"/>
        </w:rPr>
        <w:t>万元，占</w:t>
      </w:r>
      <w:r>
        <w:rPr>
          <w:rFonts w:hint="eastAsia" w:ascii="仿宋" w:eastAsia="仿宋" w:cs="仿宋"/>
          <w:sz w:val="32"/>
          <w:lang w:val="en-US" w:eastAsia="zh-CN"/>
        </w:rPr>
        <w:t>0</w:t>
      </w:r>
      <w:r>
        <w:rPr>
          <w:rFonts w:hint="eastAsia" w:ascii="仿宋" w:eastAsia="仿宋" w:cs="仿宋"/>
          <w:sz w:val="32"/>
        </w:rPr>
        <w:t>%；经营支出</w:t>
      </w:r>
      <w:r>
        <w:rPr>
          <w:rFonts w:hint="eastAsia" w:ascii="仿宋" w:eastAsia="仿宋" w:cs="仿宋"/>
          <w:sz w:val="32"/>
          <w:lang w:val="en-US" w:eastAsia="zh-CN"/>
        </w:rPr>
        <w:t>0</w:t>
      </w:r>
      <w:r>
        <w:rPr>
          <w:rFonts w:hint="eastAsia" w:ascii="仿宋" w:eastAsia="仿宋" w:cs="仿宋"/>
          <w:sz w:val="32"/>
        </w:rPr>
        <w:t>万元，占</w:t>
      </w:r>
      <w:r>
        <w:rPr>
          <w:rFonts w:hint="eastAsia" w:ascii="仿宋" w:eastAsia="仿宋" w:cs="仿宋"/>
          <w:sz w:val="32"/>
          <w:lang w:val="en-US" w:eastAsia="zh-CN"/>
        </w:rPr>
        <w:t>0</w:t>
      </w:r>
      <w:r>
        <w:rPr>
          <w:rFonts w:hint="eastAsia" w:ascii="仿宋" w:eastAsia="仿宋" w:cs="仿宋"/>
          <w:sz w:val="32"/>
        </w:rPr>
        <w:t>%；对附属单位补助支出</w:t>
      </w:r>
      <w:r>
        <w:rPr>
          <w:rFonts w:hint="eastAsia" w:ascii="仿宋" w:eastAsia="仿宋" w:cs="仿宋"/>
          <w:sz w:val="32"/>
          <w:lang w:val="en-US" w:eastAsia="zh-CN"/>
        </w:rPr>
        <w:t>0</w:t>
      </w:r>
      <w:r>
        <w:rPr>
          <w:rFonts w:hint="eastAsia" w:ascii="仿宋" w:eastAsia="仿宋" w:cs="仿宋"/>
          <w:sz w:val="32"/>
        </w:rPr>
        <w:t>万元，占</w:t>
      </w:r>
      <w:r>
        <w:rPr>
          <w:rFonts w:hint="eastAsia" w:ascii="仿宋" w:eastAsia="仿宋" w:cs="仿宋"/>
          <w:sz w:val="32"/>
          <w:lang w:val="en-US" w:eastAsia="zh-CN"/>
        </w:rPr>
        <w:t>0</w:t>
      </w:r>
      <w:r>
        <w:rPr>
          <w:rFonts w:hint="eastAsia" w:ascii="仿宋" w:eastAsia="仿宋" w:cs="仿宋"/>
          <w:sz w:val="32"/>
        </w:rPr>
        <w:t>%。</w:t>
      </w:r>
    </w:p>
    <w:p>
      <w:pPr>
        <w:pStyle w:val="11"/>
        <w:rPr>
          <w:rFonts w:hAnsi="黑体"/>
          <w:b/>
          <w:sz w:val="32"/>
          <w:szCs w:val="32"/>
        </w:rPr>
      </w:pPr>
      <w:r>
        <w:rPr>
          <w:rFonts w:hint="eastAsia" w:hAnsi="黑体"/>
          <w:b/>
          <w:sz w:val="32"/>
          <w:szCs w:val="32"/>
        </w:rPr>
        <w:t>四、财政拨款收入支出决算总体情况说明</w:t>
      </w:r>
    </w:p>
    <w:p>
      <w:pPr>
        <w:spacing w:beforeLines="50" w:afterLines="50"/>
        <w:ind w:firstLine="640"/>
        <w:jc w:val="left"/>
        <w:rPr>
          <w:rFonts w:hint="eastAsia" w:ascii="仿宋" w:eastAsia="仿宋" w:cs="仿宋"/>
          <w:sz w:val="32"/>
          <w:highlight w:val="none"/>
          <w:lang w:val="en-US" w:eastAsia="zh-CN"/>
        </w:rPr>
      </w:pPr>
      <w:r>
        <w:rPr>
          <w:rFonts w:hint="eastAsia" w:ascii="仿宋" w:eastAsia="仿宋" w:cs="仿宋"/>
          <w:sz w:val="32"/>
          <w:highlight w:val="none"/>
        </w:rPr>
        <w:t>2019年度财政拨款收、支总计</w:t>
      </w:r>
      <w:r>
        <w:rPr>
          <w:rFonts w:hint="eastAsia" w:ascii="仿宋" w:eastAsia="仿宋" w:cs="仿宋"/>
          <w:sz w:val="32"/>
          <w:highlight w:val="none"/>
          <w:lang w:val="en-US" w:eastAsia="zh-CN"/>
        </w:rPr>
        <w:t>2442.99</w:t>
      </w:r>
      <w:r>
        <w:rPr>
          <w:rFonts w:hint="eastAsia" w:ascii="仿宋" w:eastAsia="仿宋" w:cs="仿宋"/>
          <w:sz w:val="32"/>
          <w:highlight w:val="none"/>
        </w:rPr>
        <w:t>万元</w:t>
      </w:r>
      <w:r>
        <w:rPr>
          <w:rFonts w:hint="eastAsia" w:ascii="仿宋" w:eastAsia="仿宋" w:cs="仿宋"/>
          <w:sz w:val="32"/>
          <w:highlight w:val="none"/>
          <w:lang w:eastAsia="zh-CN"/>
        </w:rPr>
        <w:t>，与2018年相比，减少</w:t>
      </w:r>
      <w:r>
        <w:rPr>
          <w:rFonts w:hint="eastAsia" w:ascii="仿宋" w:eastAsia="仿宋" w:cs="仿宋"/>
          <w:sz w:val="32"/>
          <w:highlight w:val="none"/>
          <w:lang w:val="en-US" w:eastAsia="zh-CN"/>
        </w:rPr>
        <w:t>65.31</w:t>
      </w:r>
      <w:r>
        <w:rPr>
          <w:rFonts w:hint="eastAsia" w:ascii="仿宋" w:eastAsia="仿宋" w:cs="仿宋"/>
          <w:sz w:val="32"/>
          <w:highlight w:val="none"/>
          <w:lang w:eastAsia="zh-CN"/>
        </w:rPr>
        <w:t>万元,</w:t>
      </w:r>
      <w:r>
        <w:rPr>
          <w:rFonts w:hint="eastAsia" w:ascii="仿宋" w:eastAsia="仿宋" w:cs="仿宋"/>
          <w:sz w:val="32"/>
          <w:highlight w:val="none"/>
          <w:lang w:val="en-US" w:eastAsia="zh-CN"/>
        </w:rPr>
        <w:t>减少3</w:t>
      </w:r>
      <w:r>
        <w:rPr>
          <w:rFonts w:hint="eastAsia" w:ascii="仿宋" w:eastAsia="仿宋" w:cs="仿宋"/>
          <w:sz w:val="32"/>
          <w:highlight w:val="none"/>
          <w:lang w:eastAsia="zh-CN"/>
        </w:rPr>
        <w:t>%，</w:t>
      </w:r>
      <w:r>
        <w:rPr>
          <w:rFonts w:hint="eastAsia" w:ascii="仿宋" w:eastAsia="仿宋" w:cs="仿宋"/>
          <w:sz w:val="32"/>
          <w:highlight w:val="none"/>
          <w:lang w:eastAsia="zh-CN"/>
        </w:rPr>
        <w:t>主要是因为部分</w:t>
      </w:r>
      <w:r>
        <w:rPr>
          <w:rFonts w:hint="eastAsia" w:ascii="仿宋" w:eastAsia="仿宋" w:cs="仿宋"/>
          <w:sz w:val="32"/>
          <w:highlight w:val="none"/>
          <w:lang w:val="en-US" w:eastAsia="zh-CN"/>
        </w:rPr>
        <w:t>项目未完成，资金结转至下一年</w:t>
      </w:r>
      <w:r>
        <w:rPr>
          <w:rFonts w:hint="eastAsia" w:ascii="仿宋" w:eastAsia="仿宋" w:cs="仿宋"/>
          <w:sz w:val="32"/>
          <w:highlight w:val="none"/>
          <w:lang w:eastAsia="zh-CN"/>
        </w:rPr>
        <w:t>。</w:t>
      </w:r>
    </w:p>
    <w:p>
      <w:pPr>
        <w:spacing w:beforeLines="50" w:afterLines="50"/>
        <w:jc w:val="left"/>
        <w:rPr>
          <w:rFonts w:ascii="黑体" w:eastAsia="黑体" w:cs="黑体"/>
          <w:sz w:val="32"/>
        </w:rPr>
      </w:pPr>
      <w:r>
        <w:rPr>
          <w:rFonts w:hint="eastAsia" w:ascii="黑体" w:eastAsia="黑体" w:cs="黑体"/>
          <w:sz w:val="32"/>
        </w:rPr>
        <w:t>五、一般公共预算财政拨款支出决算情况说明</w:t>
      </w:r>
    </w:p>
    <w:p>
      <w:pPr>
        <w:spacing w:beforeLines="50" w:afterLines="50"/>
        <w:ind w:firstLine="320"/>
        <w:jc w:val="left"/>
        <w:rPr>
          <w:rFonts w:ascii="楷体" w:eastAsia="楷体" w:cs="楷体"/>
          <w:sz w:val="32"/>
        </w:rPr>
      </w:pPr>
      <w:r>
        <w:rPr>
          <w:rFonts w:hint="eastAsia" w:ascii="楷体" w:eastAsia="楷体" w:cs="楷体"/>
          <w:sz w:val="32"/>
        </w:rPr>
        <w:t>（一）财政拨款支出决算总体情况。</w:t>
      </w:r>
    </w:p>
    <w:p>
      <w:pPr>
        <w:spacing w:beforeLines="50" w:afterLines="50"/>
        <w:ind w:firstLine="640"/>
        <w:jc w:val="left"/>
        <w:rPr>
          <w:rFonts w:ascii="仿宋" w:eastAsia="仿宋" w:cs="仿宋"/>
          <w:sz w:val="32"/>
        </w:rPr>
      </w:pPr>
      <w:r>
        <w:rPr>
          <w:rFonts w:ascii="仿宋" w:eastAsia="仿宋" w:cs="仿宋"/>
          <w:sz w:val="32"/>
        </w:rPr>
        <w:t>201</w:t>
      </w:r>
      <w:r>
        <w:rPr>
          <w:rFonts w:hint="eastAsia" w:ascii="仿宋" w:eastAsia="仿宋" w:cs="仿宋"/>
          <w:sz w:val="32"/>
        </w:rPr>
        <w:t>9年度财政拨款支出总计2374.99万元，占66.18%，比上年同期减少114.31万元，减少0.05</w:t>
      </w:r>
      <w:r>
        <w:rPr>
          <w:rFonts w:ascii="仿宋" w:eastAsia="仿宋" w:cs="仿宋"/>
          <w:sz w:val="32"/>
        </w:rPr>
        <w:t>%</w:t>
      </w:r>
      <w:r>
        <w:rPr>
          <w:rFonts w:hint="eastAsia" w:ascii="仿宋" w:eastAsia="仿宋" w:cs="仿宋"/>
          <w:sz w:val="32"/>
        </w:rPr>
        <w:t>。主要原因：减少各项费用及开支。</w:t>
      </w:r>
    </w:p>
    <w:p>
      <w:pPr>
        <w:spacing w:beforeLines="50" w:afterLines="50"/>
        <w:ind w:firstLine="320" w:firstLineChars="100"/>
        <w:jc w:val="left"/>
        <w:rPr>
          <w:rFonts w:ascii="楷体" w:eastAsia="楷体" w:cs="楷体"/>
          <w:sz w:val="32"/>
        </w:rPr>
      </w:pPr>
      <w:r>
        <w:rPr>
          <w:rFonts w:hint="eastAsia" w:ascii="楷体" w:eastAsia="楷体" w:cs="楷体"/>
          <w:sz w:val="32"/>
        </w:rPr>
        <w:t>（二）财政拨款支出决算</w:t>
      </w:r>
      <w:r>
        <w:rPr>
          <w:rFonts w:hint="eastAsia" w:ascii="楷体" w:eastAsia="楷体" w:cs="楷体"/>
          <w:sz w:val="32"/>
          <w:lang w:eastAsia="zh-CN"/>
        </w:rPr>
        <w:t>结构</w:t>
      </w:r>
      <w:r>
        <w:rPr>
          <w:rFonts w:hint="eastAsia" w:ascii="楷体" w:eastAsia="楷体" w:cs="楷体"/>
          <w:sz w:val="32"/>
        </w:rPr>
        <w:t>情况。</w:t>
      </w:r>
    </w:p>
    <w:p>
      <w:pPr>
        <w:spacing w:beforeLines="50" w:afterLines="50"/>
        <w:ind w:firstLine="640" w:firstLineChars="200"/>
        <w:jc w:val="left"/>
        <w:rPr>
          <w:rFonts w:ascii="仿宋" w:eastAsia="仿宋" w:cs="仿宋"/>
          <w:sz w:val="32"/>
        </w:rPr>
      </w:pPr>
      <w:r>
        <w:rPr>
          <w:rFonts w:ascii="仿宋" w:eastAsia="仿宋" w:cs="仿宋"/>
          <w:sz w:val="32"/>
        </w:rPr>
        <w:t>201</w:t>
      </w:r>
      <w:r>
        <w:rPr>
          <w:rFonts w:hint="eastAsia" w:ascii="仿宋" w:eastAsia="仿宋" w:cs="仿宋"/>
          <w:sz w:val="32"/>
        </w:rPr>
        <w:t>9年度财政拨款支出2374.99万元</w:t>
      </w:r>
      <w:r>
        <w:rPr>
          <w:rFonts w:hint="eastAsia" w:ascii="仿宋" w:eastAsia="仿宋" w:cs="仿宋"/>
          <w:sz w:val="32"/>
          <w:lang w:eastAsia="zh-CN"/>
        </w:rPr>
        <w:t>，主要用于以下方面：</w:t>
      </w:r>
      <w:r>
        <w:rPr>
          <w:rFonts w:ascii="仿宋" w:eastAsia="仿宋" w:cs="仿宋"/>
          <w:sz w:val="32"/>
        </w:rPr>
        <w:t>一般公共服务支出</w:t>
      </w:r>
      <w:r>
        <w:rPr>
          <w:rFonts w:hint="eastAsia" w:ascii="仿宋" w:eastAsia="仿宋" w:cs="仿宋"/>
          <w:sz w:val="32"/>
        </w:rPr>
        <w:t>支出</w:t>
      </w:r>
      <w:r>
        <w:rPr>
          <w:rFonts w:ascii="仿宋" w:eastAsia="仿宋" w:cs="仿宋"/>
          <w:sz w:val="32"/>
        </w:rPr>
        <w:t>537.39</w:t>
      </w:r>
      <w:r>
        <w:rPr>
          <w:rFonts w:hint="eastAsia" w:ascii="仿宋" w:eastAsia="仿宋" w:cs="仿宋"/>
          <w:sz w:val="32"/>
        </w:rPr>
        <w:t>万元，占</w:t>
      </w:r>
      <w:r>
        <w:rPr>
          <w:rFonts w:ascii="仿宋" w:eastAsia="仿宋" w:cs="仿宋"/>
          <w:sz w:val="32"/>
        </w:rPr>
        <w:t>23%；文化体育与传媒支出</w:t>
      </w:r>
      <w:r>
        <w:rPr>
          <w:rFonts w:hint="eastAsia" w:ascii="仿宋" w:eastAsia="仿宋" w:cs="仿宋"/>
          <w:sz w:val="32"/>
        </w:rPr>
        <w:t>支出</w:t>
      </w:r>
      <w:r>
        <w:rPr>
          <w:rFonts w:ascii="仿宋" w:eastAsia="仿宋" w:cs="仿宋"/>
          <w:sz w:val="32"/>
        </w:rPr>
        <w:t>5</w:t>
      </w:r>
      <w:r>
        <w:rPr>
          <w:rFonts w:hint="eastAsia" w:ascii="仿宋" w:eastAsia="仿宋" w:cs="仿宋"/>
          <w:sz w:val="32"/>
        </w:rPr>
        <w:t>万元，占</w:t>
      </w:r>
      <w:r>
        <w:rPr>
          <w:rFonts w:ascii="仿宋" w:eastAsia="仿宋" w:cs="仿宋"/>
          <w:sz w:val="32"/>
        </w:rPr>
        <w:t>0.1%；社会保障和就业支出</w:t>
      </w:r>
      <w:r>
        <w:rPr>
          <w:rFonts w:hint="eastAsia" w:ascii="仿宋" w:eastAsia="仿宋" w:cs="仿宋"/>
          <w:sz w:val="32"/>
        </w:rPr>
        <w:t>支出</w:t>
      </w:r>
      <w:r>
        <w:rPr>
          <w:rFonts w:ascii="仿宋" w:eastAsia="仿宋" w:cs="仿宋"/>
          <w:sz w:val="32"/>
        </w:rPr>
        <w:t>144.31</w:t>
      </w:r>
      <w:r>
        <w:rPr>
          <w:rFonts w:hint="eastAsia" w:ascii="仿宋" w:eastAsia="仿宋" w:cs="仿宋"/>
          <w:sz w:val="32"/>
        </w:rPr>
        <w:t>万元，占</w:t>
      </w:r>
      <w:r>
        <w:rPr>
          <w:rFonts w:ascii="仿宋" w:eastAsia="仿宋" w:cs="仿宋"/>
          <w:sz w:val="32"/>
        </w:rPr>
        <w:t>6%；医疗卫生与计划生育支出</w:t>
      </w:r>
      <w:r>
        <w:rPr>
          <w:rFonts w:hint="eastAsia" w:ascii="仿宋" w:eastAsia="仿宋" w:cs="仿宋"/>
          <w:sz w:val="32"/>
        </w:rPr>
        <w:t>支出</w:t>
      </w:r>
      <w:r>
        <w:rPr>
          <w:rFonts w:ascii="仿宋" w:eastAsia="仿宋" w:cs="仿宋"/>
          <w:sz w:val="32"/>
        </w:rPr>
        <w:t>82.24</w:t>
      </w:r>
      <w:r>
        <w:rPr>
          <w:rFonts w:hint="eastAsia" w:ascii="仿宋" w:eastAsia="仿宋" w:cs="仿宋"/>
          <w:sz w:val="32"/>
        </w:rPr>
        <w:t>万元，占</w:t>
      </w:r>
      <w:r>
        <w:rPr>
          <w:rFonts w:ascii="仿宋" w:eastAsia="仿宋" w:cs="仿宋"/>
          <w:sz w:val="32"/>
        </w:rPr>
        <w:t>3.5%；节能环保支出</w:t>
      </w:r>
      <w:r>
        <w:rPr>
          <w:rFonts w:hint="eastAsia" w:ascii="仿宋" w:eastAsia="仿宋" w:cs="仿宋"/>
          <w:sz w:val="32"/>
        </w:rPr>
        <w:t>支出</w:t>
      </w:r>
      <w:r>
        <w:rPr>
          <w:rFonts w:ascii="仿宋" w:eastAsia="仿宋" w:cs="仿宋"/>
          <w:sz w:val="32"/>
        </w:rPr>
        <w:t>25.68</w:t>
      </w:r>
      <w:r>
        <w:rPr>
          <w:rFonts w:hint="eastAsia" w:ascii="仿宋" w:eastAsia="仿宋" w:cs="仿宋"/>
          <w:sz w:val="32"/>
        </w:rPr>
        <w:t>万元，占</w:t>
      </w:r>
      <w:r>
        <w:rPr>
          <w:rFonts w:ascii="仿宋" w:eastAsia="仿宋" w:cs="仿宋"/>
          <w:sz w:val="32"/>
        </w:rPr>
        <w:t>1%；城乡社区支出</w:t>
      </w:r>
      <w:r>
        <w:rPr>
          <w:rFonts w:hint="eastAsia" w:ascii="仿宋" w:eastAsia="仿宋" w:cs="仿宋"/>
          <w:sz w:val="32"/>
        </w:rPr>
        <w:t>支出</w:t>
      </w:r>
      <w:r>
        <w:rPr>
          <w:rFonts w:ascii="仿宋" w:eastAsia="仿宋" w:cs="仿宋"/>
          <w:sz w:val="32"/>
        </w:rPr>
        <w:t>236.4</w:t>
      </w:r>
      <w:r>
        <w:rPr>
          <w:rFonts w:hint="eastAsia" w:ascii="仿宋" w:eastAsia="仿宋" w:cs="仿宋"/>
          <w:sz w:val="32"/>
        </w:rPr>
        <w:t>万元，占</w:t>
      </w:r>
      <w:r>
        <w:rPr>
          <w:rFonts w:ascii="仿宋" w:eastAsia="仿宋" w:cs="仿宋"/>
          <w:sz w:val="32"/>
        </w:rPr>
        <w:t>10%；农林水支出</w:t>
      </w:r>
      <w:r>
        <w:rPr>
          <w:rFonts w:hint="eastAsia" w:ascii="仿宋" w:eastAsia="仿宋" w:cs="仿宋"/>
          <w:sz w:val="32"/>
        </w:rPr>
        <w:t>支出</w:t>
      </w:r>
      <w:r>
        <w:rPr>
          <w:rFonts w:ascii="仿宋" w:eastAsia="仿宋" w:cs="仿宋"/>
          <w:sz w:val="32"/>
        </w:rPr>
        <w:t>455.16</w:t>
      </w:r>
      <w:r>
        <w:rPr>
          <w:rFonts w:hint="eastAsia" w:ascii="仿宋" w:eastAsia="仿宋" w:cs="仿宋"/>
          <w:sz w:val="32"/>
        </w:rPr>
        <w:t xml:space="preserve">    万元，占</w:t>
      </w:r>
      <w:r>
        <w:rPr>
          <w:rFonts w:ascii="仿宋" w:eastAsia="仿宋" w:cs="仿宋"/>
          <w:sz w:val="32"/>
        </w:rPr>
        <w:t>19.16</w:t>
      </w:r>
      <w:r>
        <w:rPr>
          <w:rFonts w:hint="eastAsia" w:ascii="仿宋" w:eastAsia="仿宋" w:cs="仿宋"/>
          <w:sz w:val="32"/>
        </w:rPr>
        <w:t>%</w:t>
      </w:r>
      <w:r>
        <w:rPr>
          <w:rFonts w:ascii="仿宋" w:eastAsia="仿宋" w:cs="仿宋"/>
          <w:sz w:val="32"/>
        </w:rPr>
        <w:t>；</w:t>
      </w:r>
      <w:r>
        <w:rPr>
          <w:rFonts w:hint="eastAsia" w:ascii="仿宋" w:eastAsia="仿宋" w:cs="仿宋"/>
          <w:sz w:val="32"/>
        </w:rPr>
        <w:t>自然资源海洋气象等支出</w:t>
      </w:r>
      <w:r>
        <w:rPr>
          <w:rFonts w:ascii="仿宋" w:eastAsia="仿宋" w:cs="仿宋"/>
          <w:sz w:val="32"/>
        </w:rPr>
        <w:t>20</w:t>
      </w:r>
      <w:r>
        <w:rPr>
          <w:rFonts w:hint="eastAsia" w:ascii="仿宋" w:eastAsia="仿宋" w:cs="仿宋"/>
          <w:sz w:val="32"/>
        </w:rPr>
        <w:t>万元，占1%</w:t>
      </w:r>
      <w:r>
        <w:rPr>
          <w:rFonts w:ascii="仿宋" w:eastAsia="仿宋" w:cs="仿宋"/>
          <w:sz w:val="32"/>
        </w:rPr>
        <w:t>；住房保障支出</w:t>
      </w:r>
      <w:r>
        <w:rPr>
          <w:rFonts w:hint="eastAsia" w:ascii="仿宋" w:eastAsia="仿宋" w:cs="仿宋"/>
          <w:sz w:val="32"/>
        </w:rPr>
        <w:t>支出872.81万元，占36.75</w:t>
      </w:r>
      <w:r>
        <w:rPr>
          <w:rFonts w:ascii="仿宋" w:eastAsia="仿宋" w:cs="仿宋"/>
          <w:sz w:val="32"/>
        </w:rPr>
        <w:t>%</w:t>
      </w:r>
      <w:r>
        <w:rPr>
          <w:rFonts w:hint="eastAsia" w:ascii="仿宋" w:eastAsia="仿宋" w:cs="仿宋"/>
          <w:sz w:val="32"/>
        </w:rPr>
        <w:t>;灾害防治及应急管理支出10万元，占1%；其他支出48万元，占2%</w:t>
      </w:r>
      <w:r>
        <w:rPr>
          <w:rFonts w:ascii="仿宋" w:eastAsia="仿宋" w:cs="仿宋"/>
          <w:sz w:val="32"/>
        </w:rPr>
        <w:t>。</w:t>
      </w:r>
    </w:p>
    <w:p>
      <w:pPr>
        <w:numPr>
          <w:ilvl w:val="0"/>
          <w:numId w:val="2"/>
        </w:numPr>
        <w:spacing w:beforeLines="50" w:afterLines="50"/>
        <w:ind w:firstLine="320" w:firstLineChars="100"/>
        <w:jc w:val="left"/>
        <w:rPr>
          <w:rFonts w:hint="eastAsia" w:ascii="楷体" w:eastAsia="楷体" w:cs="楷体"/>
          <w:sz w:val="32"/>
        </w:rPr>
      </w:pPr>
      <w:r>
        <w:rPr>
          <w:rFonts w:hint="eastAsia" w:ascii="楷体" w:eastAsia="楷体" w:cs="楷体"/>
          <w:sz w:val="32"/>
        </w:rPr>
        <w:t>财政拨款支出决算具体情况。</w:t>
      </w:r>
    </w:p>
    <w:p>
      <w:pPr>
        <w:spacing w:beforeLines="50" w:afterLines="50"/>
        <w:ind w:firstLine="640" w:firstLineChars="200"/>
        <w:jc w:val="left"/>
        <w:rPr>
          <w:rFonts w:hint="eastAsia" w:ascii="仿宋" w:eastAsia="仿宋" w:cs="仿宋"/>
          <w:sz w:val="32"/>
          <w:lang w:eastAsia="zh-CN"/>
        </w:rPr>
      </w:pPr>
      <w:r>
        <w:rPr>
          <w:rFonts w:hint="eastAsia" w:ascii="仿宋" w:eastAsia="仿宋" w:cs="仿宋"/>
          <w:sz w:val="32"/>
          <w:lang w:eastAsia="zh-CN"/>
        </w:rPr>
        <w:t>2019年度财政拨款支出年初预算数</w:t>
      </w:r>
      <w:r>
        <w:rPr>
          <w:rFonts w:hint="eastAsia" w:ascii="仿宋" w:eastAsia="仿宋" w:cs="仿宋"/>
          <w:sz w:val="32"/>
          <w:highlight w:val="none"/>
          <w:lang w:eastAsia="zh-CN"/>
        </w:rPr>
        <w:t>为</w:t>
      </w:r>
      <w:r>
        <w:rPr>
          <w:rFonts w:hint="eastAsia" w:ascii="仿宋" w:eastAsia="仿宋" w:cs="仿宋"/>
          <w:sz w:val="32"/>
          <w:highlight w:val="none"/>
          <w:lang w:val="en-US" w:eastAsia="zh-CN"/>
        </w:rPr>
        <w:t>848.73</w:t>
      </w:r>
      <w:r>
        <w:rPr>
          <w:rFonts w:hint="eastAsia" w:ascii="仿宋" w:eastAsia="仿宋" w:cs="仿宋"/>
          <w:sz w:val="32"/>
          <w:highlight w:val="none"/>
          <w:lang w:eastAsia="zh-CN"/>
        </w:rPr>
        <w:t>万元</w:t>
      </w:r>
      <w:r>
        <w:rPr>
          <w:rFonts w:hint="eastAsia" w:ascii="仿宋" w:eastAsia="仿宋" w:cs="仿宋"/>
          <w:sz w:val="32"/>
          <w:lang w:eastAsia="zh-CN"/>
        </w:rPr>
        <w:t>，支出决算数为2374.99万元，完成年初预算的</w:t>
      </w:r>
      <w:r>
        <w:rPr>
          <w:rFonts w:hint="eastAsia" w:ascii="仿宋" w:eastAsia="仿宋" w:cs="仿宋"/>
          <w:sz w:val="32"/>
          <w:lang w:val="en-US" w:eastAsia="zh-CN"/>
        </w:rPr>
        <w:t>279.83</w:t>
      </w:r>
      <w:r>
        <w:rPr>
          <w:rFonts w:hint="eastAsia" w:ascii="仿宋" w:eastAsia="仿宋" w:cs="仿宋"/>
          <w:sz w:val="32"/>
          <w:lang w:eastAsia="zh-CN"/>
        </w:rPr>
        <w:t>%，</w:t>
      </w:r>
      <w:r>
        <w:rPr>
          <w:rFonts w:hint="eastAsia" w:ascii="仿宋" w:eastAsia="仿宋" w:cs="仿宋"/>
          <w:sz w:val="32"/>
          <w:lang w:val="en-US" w:eastAsia="zh-CN"/>
        </w:rPr>
        <w:t>其中：</w:t>
      </w:r>
    </w:p>
    <w:p>
      <w:pPr>
        <w:spacing w:beforeLines="50" w:afterLines="50"/>
        <w:ind w:firstLine="640" w:firstLineChars="200"/>
        <w:jc w:val="left"/>
        <w:rPr>
          <w:rFonts w:ascii="仿宋" w:eastAsia="仿宋" w:cs="仿宋"/>
          <w:sz w:val="32"/>
        </w:rPr>
      </w:pPr>
      <w:r>
        <w:rPr>
          <w:rFonts w:ascii="仿宋" w:eastAsia="仿宋" w:cs="仿宋"/>
          <w:sz w:val="32"/>
        </w:rPr>
        <w:t>1.</w:t>
      </w:r>
      <w:r>
        <w:rPr>
          <w:rFonts w:hint="eastAsia" w:ascii="仿宋" w:eastAsia="仿宋" w:cs="仿宋"/>
          <w:sz w:val="32"/>
        </w:rPr>
        <w:t>一般公共服务</w:t>
      </w:r>
      <w:r>
        <w:rPr>
          <w:rFonts w:hint="eastAsia" w:ascii="仿宋" w:eastAsia="仿宋" w:cs="仿宋"/>
          <w:sz w:val="32"/>
          <w:lang w:eastAsia="zh-CN"/>
        </w:rPr>
        <w:t>（类）人大事务（款</w:t>
      </w:r>
      <w:r>
        <w:rPr>
          <w:rFonts w:hint="eastAsia" w:ascii="仿宋" w:eastAsia="仿宋" w:cs="仿宋"/>
          <w:sz w:val="32"/>
          <w:lang w:val="en-US" w:eastAsia="zh-CN"/>
        </w:rPr>
        <w:t>)</w:t>
      </w:r>
      <w:r>
        <w:rPr>
          <w:rFonts w:hint="eastAsia" w:ascii="仿宋" w:eastAsia="仿宋" w:cs="仿宋"/>
          <w:sz w:val="32"/>
          <w:lang w:eastAsia="zh-CN"/>
        </w:rPr>
        <w:t>其他人大事务支出</w:t>
      </w:r>
      <w:r>
        <w:rPr>
          <w:rFonts w:hint="eastAsia" w:ascii="仿宋" w:eastAsia="仿宋" w:cs="仿宋"/>
          <w:sz w:val="32"/>
          <w:lang w:val="en-US" w:eastAsia="zh-CN"/>
        </w:rPr>
        <w:t>(项）</w:t>
      </w:r>
      <w:r>
        <w:rPr>
          <w:rFonts w:hint="eastAsia" w:ascii="仿宋" w:eastAsia="仿宋" w:cs="仿宋"/>
          <w:sz w:val="32"/>
        </w:rPr>
        <w:t>。</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年初预算为2.32万元，支出决算为2.32万元，完成年初预算的</w:t>
      </w:r>
      <w:r>
        <w:rPr>
          <w:rFonts w:hint="eastAsia" w:ascii="仿宋" w:eastAsia="仿宋" w:cs="仿宋"/>
          <w:sz w:val="32"/>
          <w:lang w:val="en-US" w:eastAsia="zh-CN"/>
        </w:rPr>
        <w:t>100</w:t>
      </w:r>
      <w:r>
        <w:rPr>
          <w:rFonts w:hint="eastAsia" w:ascii="仿宋" w:eastAsia="仿宋" w:cs="仿宋"/>
          <w:sz w:val="32"/>
        </w:rPr>
        <w:t>%</w:t>
      </w:r>
      <w:r>
        <w:rPr>
          <w:rFonts w:hint="eastAsia" w:ascii="仿宋" w:eastAsia="仿宋" w:cs="仿宋"/>
          <w:sz w:val="32"/>
          <w:lang w:val="en-US" w:eastAsia="zh-CN"/>
        </w:rPr>
        <w:t>。</w:t>
      </w:r>
    </w:p>
    <w:p>
      <w:pPr>
        <w:numPr>
          <w:ilvl w:val="0"/>
          <w:numId w:val="3"/>
        </w:numPr>
        <w:spacing w:beforeLines="50" w:afterLines="50"/>
        <w:ind w:firstLine="640" w:firstLineChars="200"/>
        <w:jc w:val="left"/>
        <w:rPr>
          <w:rFonts w:hint="eastAsia" w:ascii="仿宋" w:eastAsia="仿宋" w:cs="仿宋"/>
          <w:sz w:val="32"/>
        </w:rPr>
      </w:pPr>
      <w:r>
        <w:rPr>
          <w:rFonts w:hint="eastAsia" w:ascii="仿宋" w:eastAsia="仿宋" w:cs="仿宋"/>
          <w:sz w:val="32"/>
        </w:rPr>
        <w:t>一般公共服务（类）</w:t>
      </w:r>
      <w:r>
        <w:rPr>
          <w:rFonts w:hint="eastAsia" w:ascii="仿宋" w:eastAsia="仿宋" w:cs="仿宋"/>
          <w:sz w:val="32"/>
          <w:lang w:eastAsia="zh-CN"/>
        </w:rPr>
        <w:t>政协事务</w:t>
      </w:r>
      <w:r>
        <w:rPr>
          <w:rFonts w:hint="eastAsia" w:ascii="仿宋" w:eastAsia="仿宋" w:cs="仿宋"/>
          <w:sz w:val="32"/>
        </w:rPr>
        <w:t>（款）</w:t>
      </w:r>
      <w:r>
        <w:rPr>
          <w:rFonts w:hint="eastAsia" w:ascii="仿宋" w:eastAsia="仿宋" w:cs="仿宋"/>
          <w:sz w:val="32"/>
          <w:lang w:eastAsia="zh-CN"/>
        </w:rPr>
        <w:t>其他政协事务支出</w:t>
      </w:r>
      <w:r>
        <w:rPr>
          <w:rFonts w:hint="eastAsia" w:ascii="仿宋" w:eastAsia="仿宋" w:cs="仿宋"/>
          <w:sz w:val="32"/>
        </w:rPr>
        <w:t>（项）。</w:t>
      </w:r>
    </w:p>
    <w:p>
      <w:pPr>
        <w:spacing w:beforeLines="50" w:afterLines="50"/>
        <w:ind w:firstLine="640" w:firstLineChars="200"/>
        <w:jc w:val="left"/>
        <w:rPr>
          <w:rFonts w:hint="eastAsia" w:ascii="仿宋" w:eastAsia="仿宋" w:cs="仿宋"/>
          <w:sz w:val="32"/>
          <w:lang w:val="en-US" w:eastAsia="zh-CN"/>
        </w:rPr>
      </w:pPr>
      <w:r>
        <w:rPr>
          <w:rFonts w:hint="eastAsia" w:ascii="仿宋" w:eastAsia="仿宋" w:cs="仿宋"/>
          <w:sz w:val="32"/>
        </w:rPr>
        <w:t>年初预算为</w:t>
      </w:r>
      <w:r>
        <w:rPr>
          <w:rFonts w:hint="eastAsia" w:ascii="仿宋" w:eastAsia="仿宋" w:cs="仿宋"/>
          <w:sz w:val="32"/>
          <w:lang w:val="en-US" w:eastAsia="zh-CN"/>
        </w:rPr>
        <w:t>1.2</w:t>
      </w:r>
      <w:r>
        <w:rPr>
          <w:rFonts w:hint="eastAsia" w:ascii="仿宋" w:eastAsia="仿宋" w:cs="仿宋"/>
          <w:sz w:val="32"/>
        </w:rPr>
        <w:t>万元，支出决算为</w:t>
      </w:r>
      <w:r>
        <w:rPr>
          <w:rFonts w:hint="eastAsia" w:ascii="仿宋" w:eastAsia="仿宋" w:cs="仿宋"/>
          <w:sz w:val="32"/>
          <w:lang w:val="en-US" w:eastAsia="zh-CN"/>
        </w:rPr>
        <w:t>1.2</w:t>
      </w:r>
      <w:r>
        <w:rPr>
          <w:rFonts w:hint="eastAsia" w:ascii="仿宋" w:eastAsia="仿宋" w:cs="仿宋"/>
          <w:sz w:val="32"/>
        </w:rPr>
        <w:t>万元，完成年初预算的</w:t>
      </w:r>
      <w:r>
        <w:rPr>
          <w:rFonts w:hint="eastAsia" w:ascii="仿宋" w:eastAsia="仿宋" w:cs="仿宋"/>
          <w:sz w:val="32"/>
          <w:lang w:val="en-US" w:eastAsia="zh-CN"/>
        </w:rPr>
        <w:t>100</w:t>
      </w:r>
      <w:r>
        <w:rPr>
          <w:rFonts w:hint="eastAsia" w:ascii="仿宋" w:eastAsia="仿宋" w:cs="仿宋"/>
          <w:sz w:val="32"/>
        </w:rPr>
        <w:t>%</w:t>
      </w:r>
      <w:r>
        <w:rPr>
          <w:rFonts w:hint="eastAsia" w:ascii="仿宋" w:eastAsia="仿宋" w:cs="仿宋"/>
          <w:sz w:val="32"/>
          <w:lang w:val="en-US" w:eastAsia="zh-CN"/>
        </w:rPr>
        <w:t>。</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仿宋" w:eastAsia="仿宋" w:cs="仿宋"/>
          <w:sz w:val="32"/>
        </w:rPr>
        <w:t>3</w:t>
      </w:r>
      <w:r>
        <w:rPr>
          <w:rFonts w:ascii="仿宋" w:eastAsia="仿宋" w:cs="仿宋"/>
          <w:sz w:val="32"/>
        </w:rPr>
        <w:t xml:space="preserve">. </w:t>
      </w:r>
      <w:r>
        <w:rPr>
          <w:rFonts w:hint="eastAsia" w:ascii="仿宋" w:eastAsia="仿宋" w:cs="仿宋" w:hAnsiTheme="minorHAnsi"/>
          <w:color w:val="auto"/>
          <w:kern w:val="2"/>
          <w:sz w:val="32"/>
          <w:szCs w:val="22"/>
          <w:lang w:val="en-US" w:eastAsia="zh-CN" w:bidi="ar-SA"/>
        </w:rPr>
        <w:t>一般公共服务（类）政府办公厅（室）及相关机构事务支出（款）行政运行（项）。</w:t>
      </w:r>
    </w:p>
    <w:p>
      <w:pPr>
        <w:spacing w:beforeLines="50" w:afterLines="50"/>
        <w:ind w:firstLine="640" w:firstLineChars="200"/>
        <w:jc w:val="left"/>
        <w:rPr>
          <w:sz w:val="32"/>
          <w:szCs w:val="32"/>
        </w:rPr>
      </w:pPr>
      <w:r>
        <w:rPr>
          <w:rFonts w:hint="eastAsia" w:ascii="仿宋" w:eastAsia="仿宋" w:cs="仿宋"/>
          <w:sz w:val="32"/>
        </w:rPr>
        <w:t>年初预算为</w:t>
      </w:r>
      <w:r>
        <w:rPr>
          <w:rFonts w:hint="eastAsia" w:ascii="仿宋" w:eastAsia="仿宋" w:cs="仿宋"/>
          <w:sz w:val="32"/>
          <w:lang w:val="en-US" w:eastAsia="zh-CN"/>
        </w:rPr>
        <w:t>149.56</w:t>
      </w:r>
      <w:r>
        <w:rPr>
          <w:rFonts w:hint="eastAsia" w:ascii="仿宋" w:eastAsia="仿宋" w:cs="仿宋"/>
          <w:sz w:val="32"/>
        </w:rPr>
        <w:t>万元，支出决算为177.42万元，完成年初预算的</w:t>
      </w:r>
      <w:r>
        <w:rPr>
          <w:rFonts w:hint="eastAsia" w:ascii="仿宋" w:eastAsia="仿宋" w:cs="仿宋"/>
          <w:sz w:val="32"/>
          <w:lang w:val="en-US" w:eastAsia="zh-CN"/>
        </w:rPr>
        <w:t>186.28</w:t>
      </w:r>
      <w:r>
        <w:rPr>
          <w:rFonts w:hint="eastAsia" w:ascii="仿宋" w:eastAsia="仿宋" w:cs="仿宋"/>
          <w:sz w:val="32"/>
        </w:rPr>
        <w:t>%</w:t>
      </w:r>
      <w:r>
        <w:rPr>
          <w:rFonts w:hint="eastAsia" w:ascii="仿宋" w:eastAsia="仿宋" w:cs="仿宋"/>
          <w:sz w:val="32"/>
          <w:lang w:val="en-US" w:eastAsia="zh-CN"/>
        </w:rPr>
        <w:t>。</w:t>
      </w:r>
      <w:r>
        <w:rPr>
          <w:rFonts w:hint="eastAsia" w:ascii="仿宋" w:eastAsia="仿宋" w:cs="仿宋"/>
          <w:sz w:val="32"/>
        </w:rPr>
        <w:t>决算数大于年初预算数的主要原因是：</w:t>
      </w:r>
      <w:r>
        <w:rPr>
          <w:rFonts w:hint="eastAsia" w:ascii="仿宋" w:eastAsia="仿宋" w:cs="仿宋"/>
          <w:sz w:val="32"/>
          <w:lang w:eastAsia="zh-CN"/>
        </w:rPr>
        <w:t>自收自支人员无预算安排</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4. 一般公共服务（类）</w:t>
      </w:r>
      <w:r>
        <w:rPr>
          <w:rFonts w:hint="eastAsia" w:ascii="仿宋" w:eastAsia="仿宋" w:cs="仿宋"/>
          <w:sz w:val="32"/>
          <w:lang w:eastAsia="zh-CN"/>
        </w:rPr>
        <w:t>政府办公厅（室）及相关机构事务支出</w:t>
      </w:r>
      <w:r>
        <w:rPr>
          <w:rFonts w:hint="eastAsia" w:ascii="仿宋" w:eastAsia="仿宋" w:cs="仿宋"/>
          <w:sz w:val="32"/>
        </w:rPr>
        <w:t>（款）</w:t>
      </w:r>
      <w:r>
        <w:rPr>
          <w:rFonts w:hint="eastAsia" w:ascii="仿宋" w:eastAsia="仿宋" w:cs="仿宋"/>
          <w:sz w:val="32"/>
          <w:lang w:eastAsia="zh-CN"/>
        </w:rPr>
        <w:t>一般行政管理事务</w:t>
      </w:r>
      <w:r>
        <w:rPr>
          <w:rFonts w:hint="eastAsia" w:ascii="仿宋" w:eastAsia="仿宋" w:cs="仿宋"/>
          <w:sz w:val="32"/>
        </w:rPr>
        <w:t>（项）。</w:t>
      </w:r>
    </w:p>
    <w:p>
      <w:pPr>
        <w:spacing w:beforeLines="50" w:afterLines="50"/>
        <w:ind w:firstLine="640" w:firstLineChars="200"/>
        <w:jc w:val="left"/>
        <w:rPr>
          <w:rFonts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129.5</w:t>
      </w:r>
      <w:r>
        <w:rPr>
          <w:rFonts w:hint="eastAsia" w:ascii="仿宋" w:eastAsia="仿宋" w:cs="仿宋"/>
          <w:sz w:val="32"/>
        </w:rPr>
        <w:t>万元，支出决算为45.13万元，完成年初预算的</w:t>
      </w:r>
      <w:r>
        <w:rPr>
          <w:rFonts w:hint="eastAsia" w:ascii="仿宋" w:eastAsia="仿宋" w:cs="仿宋"/>
          <w:sz w:val="32"/>
          <w:lang w:val="en-US" w:eastAsia="zh-CN"/>
        </w:rPr>
        <w:t>65.2</w:t>
      </w:r>
      <w:r>
        <w:rPr>
          <w:rFonts w:hint="eastAsia" w:ascii="仿宋" w:eastAsia="仿宋" w:cs="仿宋"/>
          <w:sz w:val="32"/>
        </w:rPr>
        <w:t>%</w:t>
      </w:r>
      <w:r>
        <w:rPr>
          <w:rFonts w:hint="eastAsia" w:ascii="仿宋" w:eastAsia="仿宋" w:cs="仿宋"/>
          <w:sz w:val="32"/>
          <w:lang w:val="en-US" w:eastAsia="zh-CN"/>
        </w:rPr>
        <w:t>。</w:t>
      </w:r>
      <w:r>
        <w:rPr>
          <w:rFonts w:hint="eastAsia" w:ascii="仿宋" w:eastAsia="仿宋" w:cs="仿宋"/>
          <w:sz w:val="32"/>
        </w:rPr>
        <w:t>决算数</w:t>
      </w:r>
      <w:r>
        <w:rPr>
          <w:rFonts w:hint="eastAsia" w:ascii="仿宋" w:eastAsia="仿宋" w:cs="仿宋"/>
          <w:sz w:val="32"/>
          <w:lang w:eastAsia="zh-CN"/>
        </w:rPr>
        <w:t>小于</w:t>
      </w:r>
      <w:r>
        <w:rPr>
          <w:rFonts w:hint="eastAsia" w:ascii="仿宋" w:eastAsia="仿宋" w:cs="仿宋"/>
          <w:sz w:val="32"/>
        </w:rPr>
        <w:t>年初预算数的主要原因是：实际支出决算数是大于预算数的，因为政府运转经费基本用于自收自支及差额人员的工资运转，在记账时，支出基本记入其他政府办公厅（室）及相关机构事务支出。</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5.一般公共服务（类）</w:t>
      </w:r>
      <w:r>
        <w:rPr>
          <w:rFonts w:hint="eastAsia" w:ascii="仿宋" w:eastAsia="仿宋" w:cs="仿宋"/>
          <w:sz w:val="32"/>
          <w:lang w:eastAsia="zh-CN"/>
        </w:rPr>
        <w:t>政府办公厅（室）及相关机构事务支出</w:t>
      </w:r>
      <w:r>
        <w:rPr>
          <w:rFonts w:hint="eastAsia" w:ascii="仿宋" w:eastAsia="仿宋" w:cs="仿宋"/>
          <w:sz w:val="32"/>
        </w:rPr>
        <w:t>（款）</w:t>
      </w:r>
      <w:r>
        <w:rPr>
          <w:rFonts w:hint="eastAsia" w:ascii="仿宋" w:eastAsia="仿宋" w:cs="仿宋"/>
          <w:sz w:val="32"/>
          <w:lang w:eastAsia="zh-CN"/>
        </w:rPr>
        <w:t>信访事务</w:t>
      </w:r>
      <w:r>
        <w:rPr>
          <w:rFonts w:hint="eastAsia" w:ascii="仿宋" w:eastAsia="仿宋" w:cs="仿宋"/>
          <w:sz w:val="32"/>
        </w:rPr>
        <w:t>（项）。</w:t>
      </w:r>
    </w:p>
    <w:p>
      <w:pPr>
        <w:spacing w:beforeLines="50" w:afterLines="50"/>
        <w:ind w:firstLine="640" w:firstLineChars="200"/>
        <w:jc w:val="left"/>
        <w:rPr>
          <w:rFonts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0万元，支出决算为</w:t>
      </w:r>
      <w:r>
        <w:rPr>
          <w:rFonts w:hint="eastAsia" w:ascii="仿宋" w:eastAsia="仿宋" w:cs="仿宋"/>
          <w:sz w:val="32"/>
        </w:rPr>
        <w:t>4.5万元，决算数大于年初预算数的主要原因是：追加项目资金预算</w:t>
      </w:r>
      <w:r>
        <w:rPr>
          <w:rFonts w:hint="eastAsia" w:ascii="仿宋" w:eastAsia="仿宋" w:cs="仿宋"/>
          <w:sz w:val="32"/>
          <w:lang w:eastAsia="zh-CN"/>
        </w:rPr>
        <w:t>，相应支出增加</w:t>
      </w:r>
      <w:r>
        <w:rPr>
          <w:rFonts w:hint="eastAsia" w:ascii="仿宋" w:eastAsia="仿宋" w:cs="仿宋"/>
          <w:sz w:val="32"/>
        </w:rPr>
        <w:t>。</w:t>
      </w:r>
    </w:p>
    <w:p>
      <w:pPr>
        <w:pStyle w:val="11"/>
        <w:numPr>
          <w:ilvl w:val="0"/>
          <w:numId w:val="0"/>
        </w:numPr>
        <w:ind w:firstLine="640" w:firstLineChars="200"/>
        <w:rPr>
          <w:rFonts w:hint="eastAsia" w:ascii="仿宋" w:eastAsia="仿宋" w:cs="仿宋" w:hAnsiTheme="minorHAnsi"/>
          <w:color w:val="auto"/>
          <w:kern w:val="2"/>
          <w:sz w:val="32"/>
          <w:szCs w:val="22"/>
          <w:lang w:val="en-US" w:eastAsia="zh-CN" w:bidi="ar-SA"/>
        </w:rPr>
      </w:pPr>
      <w:r>
        <w:rPr>
          <w:rFonts w:hint="eastAsia" w:ascii="仿宋" w:eastAsia="仿宋" w:cs="仿宋"/>
          <w:color w:val="auto"/>
          <w:kern w:val="2"/>
          <w:sz w:val="32"/>
          <w:szCs w:val="22"/>
          <w:lang w:val="en-US" w:eastAsia="zh-CN" w:bidi="ar-SA"/>
        </w:rPr>
        <w:t>6.</w:t>
      </w:r>
      <w:r>
        <w:rPr>
          <w:rFonts w:hint="eastAsia" w:ascii="仿宋" w:eastAsia="仿宋" w:cs="仿宋" w:hAnsiTheme="minorHAnsi"/>
          <w:color w:val="auto"/>
          <w:kern w:val="2"/>
          <w:sz w:val="32"/>
          <w:szCs w:val="22"/>
          <w:lang w:val="en-US" w:eastAsia="zh-CN" w:bidi="ar-SA"/>
        </w:rPr>
        <w:t>一般公共服务（类）政府办公厅（室）及相关机构事务支出（款）其他政府办公厅（室）及相关机构事务支出（项）。</w:t>
      </w:r>
    </w:p>
    <w:p>
      <w:pPr>
        <w:spacing w:beforeLines="50" w:afterLines="50"/>
        <w:ind w:firstLine="640" w:firstLineChars="200"/>
        <w:jc w:val="left"/>
        <w:rPr>
          <w:rFonts w:ascii="宋体" w:cs="宋体"/>
          <w:sz w:val="24"/>
          <w:szCs w:val="24"/>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支出决算250.32万元，决算数大于年初预算数的主要原因是：</w:t>
      </w:r>
      <w:r>
        <w:rPr>
          <w:rFonts w:hint="eastAsia" w:ascii="仿宋" w:eastAsia="仿宋" w:cs="仿宋"/>
          <w:sz w:val="32"/>
          <w:lang w:eastAsia="zh-CN"/>
        </w:rPr>
        <w:t>记账时将</w:t>
      </w:r>
      <w:r>
        <w:rPr>
          <w:rFonts w:hint="eastAsia" w:ascii="仿宋" w:eastAsia="仿宋" w:cs="仿宋"/>
          <w:sz w:val="32"/>
        </w:rPr>
        <w:t>一般公共服务（类）</w:t>
      </w:r>
      <w:r>
        <w:rPr>
          <w:rFonts w:hint="eastAsia" w:ascii="仿宋" w:eastAsia="仿宋" w:cs="仿宋"/>
          <w:sz w:val="32"/>
          <w:lang w:eastAsia="zh-CN"/>
        </w:rPr>
        <w:t>政府办公厅（室）及相关机构事务支出</w:t>
      </w:r>
      <w:r>
        <w:rPr>
          <w:rFonts w:hint="eastAsia" w:ascii="仿宋" w:eastAsia="仿宋" w:cs="仿宋"/>
          <w:sz w:val="32"/>
        </w:rPr>
        <w:t>（款）</w:t>
      </w:r>
      <w:r>
        <w:rPr>
          <w:rFonts w:hint="eastAsia" w:ascii="仿宋" w:eastAsia="仿宋" w:cs="仿宋"/>
          <w:sz w:val="32"/>
          <w:lang w:eastAsia="zh-CN"/>
        </w:rPr>
        <w:t>一般行政管理事务</w:t>
      </w:r>
      <w:r>
        <w:rPr>
          <w:rFonts w:hint="eastAsia" w:ascii="仿宋" w:eastAsia="仿宋" w:cs="仿宋"/>
          <w:sz w:val="32"/>
        </w:rPr>
        <w:t>（项）</w:t>
      </w:r>
      <w:r>
        <w:rPr>
          <w:rFonts w:hint="eastAsia" w:ascii="仿宋" w:eastAsia="仿宋" w:cs="仿宋"/>
          <w:sz w:val="32"/>
          <w:lang w:eastAsia="zh-CN"/>
        </w:rPr>
        <w:t>记入此项中。</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7</w:t>
      </w:r>
      <w:r>
        <w:rPr>
          <w:rFonts w:ascii="仿宋" w:eastAsia="仿宋" w:cs="仿宋"/>
          <w:sz w:val="32"/>
        </w:rPr>
        <w:t>.</w:t>
      </w:r>
      <w:r>
        <w:rPr>
          <w:rFonts w:hint="eastAsia" w:ascii="仿宋" w:eastAsia="仿宋" w:cs="仿宋"/>
          <w:sz w:val="32"/>
        </w:rPr>
        <w:t>一般公共服务（类）</w:t>
      </w:r>
      <w:r>
        <w:rPr>
          <w:rFonts w:hint="eastAsia" w:ascii="仿宋" w:eastAsia="仿宋" w:cs="仿宋"/>
          <w:sz w:val="32"/>
          <w:lang w:eastAsia="zh-CN"/>
        </w:rPr>
        <w:t>财政事务</w:t>
      </w:r>
      <w:r>
        <w:rPr>
          <w:rFonts w:hint="eastAsia" w:ascii="仿宋" w:eastAsia="仿宋" w:cs="仿宋"/>
          <w:sz w:val="32"/>
        </w:rPr>
        <w:t>（款）</w:t>
      </w:r>
      <w:r>
        <w:rPr>
          <w:rFonts w:hint="eastAsia" w:ascii="仿宋" w:eastAsia="仿宋" w:cs="仿宋"/>
          <w:sz w:val="32"/>
          <w:lang w:eastAsia="zh-CN"/>
        </w:rPr>
        <w:t>行政运行</w:t>
      </w:r>
      <w:r>
        <w:rPr>
          <w:rFonts w:hint="eastAsia" w:ascii="仿宋" w:eastAsia="仿宋" w:cs="仿宋"/>
          <w:sz w:val="32"/>
        </w:rPr>
        <w:t>（项）。</w:t>
      </w:r>
    </w:p>
    <w:p>
      <w:pPr>
        <w:spacing w:beforeLines="50" w:afterLines="50"/>
        <w:ind w:firstLine="640" w:firstLineChars="200"/>
        <w:jc w:val="left"/>
        <w:rPr>
          <w:rFonts w:hint="eastAsia" w:ascii="仿宋" w:eastAsia="仿宋" w:cs="仿宋"/>
          <w:sz w:val="32"/>
        </w:rPr>
      </w:pPr>
      <w:bookmarkStart w:id="0" w:name="_GoBack"/>
      <w:bookmarkEnd w:id="0"/>
      <w:r>
        <w:rPr>
          <w:rFonts w:hint="eastAsia" w:ascii="仿宋" w:eastAsia="仿宋" w:cs="仿宋"/>
          <w:sz w:val="32"/>
        </w:rPr>
        <w:t>年初预算为</w:t>
      </w:r>
      <w:r>
        <w:rPr>
          <w:rFonts w:hint="eastAsia" w:ascii="仿宋" w:eastAsia="仿宋" w:cs="仿宋"/>
          <w:sz w:val="32"/>
          <w:lang w:val="en-US" w:eastAsia="zh-CN"/>
        </w:rPr>
        <w:t>35.7万元，</w:t>
      </w:r>
      <w:r>
        <w:rPr>
          <w:rFonts w:hint="eastAsia" w:ascii="仿宋" w:eastAsia="仿宋" w:cs="仿宋"/>
          <w:sz w:val="32"/>
        </w:rPr>
        <w:t>支出决算35.7万元，完成年初预算的</w:t>
      </w:r>
      <w:r>
        <w:rPr>
          <w:rFonts w:hint="eastAsia" w:ascii="仿宋" w:eastAsia="仿宋" w:cs="仿宋"/>
          <w:sz w:val="32"/>
          <w:lang w:val="en-US" w:eastAsia="zh-CN"/>
        </w:rPr>
        <w:t>100</w:t>
      </w:r>
      <w:r>
        <w:rPr>
          <w:rFonts w:hint="eastAsia" w:ascii="仿宋" w:eastAsia="仿宋" w:cs="仿宋"/>
          <w:sz w:val="32"/>
        </w:rPr>
        <w:t>%</w:t>
      </w:r>
      <w:r>
        <w:rPr>
          <w:rFonts w:hint="eastAsia" w:ascii="仿宋" w:eastAsia="仿宋" w:cs="仿宋"/>
          <w:sz w:val="32"/>
          <w:lang w:val="en-US" w:eastAsia="zh-CN"/>
        </w:rPr>
        <w:t>。</w:t>
      </w:r>
    </w:p>
    <w:p>
      <w:pPr>
        <w:spacing w:beforeLines="50" w:afterLines="50"/>
        <w:ind w:firstLine="640" w:firstLineChars="200"/>
        <w:jc w:val="left"/>
        <w:rPr>
          <w:rFonts w:ascii="仿宋" w:eastAsia="仿宋" w:cs="仿宋"/>
          <w:sz w:val="32"/>
        </w:rPr>
      </w:pPr>
      <w:r>
        <w:rPr>
          <w:rFonts w:hint="eastAsia" w:ascii="仿宋" w:eastAsia="仿宋" w:cs="仿宋"/>
          <w:sz w:val="32"/>
        </w:rPr>
        <w:t>8</w:t>
      </w:r>
      <w:r>
        <w:rPr>
          <w:rFonts w:ascii="仿宋" w:eastAsia="仿宋" w:cs="仿宋"/>
          <w:sz w:val="32"/>
        </w:rPr>
        <w:t xml:space="preserve">. </w:t>
      </w:r>
      <w:r>
        <w:rPr>
          <w:rFonts w:hint="eastAsia" w:ascii="仿宋" w:eastAsia="仿宋" w:cs="仿宋"/>
          <w:sz w:val="32"/>
        </w:rPr>
        <w:t>一般公共服务（类）</w:t>
      </w:r>
      <w:r>
        <w:rPr>
          <w:rFonts w:hint="eastAsia" w:ascii="仿宋" w:eastAsia="仿宋" w:cs="仿宋"/>
          <w:sz w:val="32"/>
          <w:lang w:eastAsia="zh-CN"/>
        </w:rPr>
        <w:t>财政事务</w:t>
      </w:r>
      <w:r>
        <w:rPr>
          <w:rFonts w:hint="eastAsia" w:ascii="仿宋" w:eastAsia="仿宋" w:cs="仿宋"/>
          <w:sz w:val="32"/>
        </w:rPr>
        <w:t>（款）</w:t>
      </w:r>
      <w:r>
        <w:rPr>
          <w:rFonts w:hint="eastAsia" w:ascii="仿宋" w:eastAsia="仿宋" w:cs="仿宋"/>
          <w:sz w:val="32"/>
          <w:lang w:eastAsia="zh-CN"/>
        </w:rPr>
        <w:t>一般行政管理事务</w:t>
      </w:r>
      <w:r>
        <w:rPr>
          <w:rFonts w:hint="eastAsia" w:ascii="仿宋" w:eastAsia="仿宋" w:cs="仿宋"/>
          <w:sz w:val="32"/>
        </w:rPr>
        <w:t>（项）</w:t>
      </w:r>
    </w:p>
    <w:p>
      <w:pPr>
        <w:spacing w:beforeLines="50" w:afterLines="50"/>
        <w:ind w:firstLine="640" w:firstLineChars="200"/>
        <w:jc w:val="left"/>
        <w:rPr>
          <w:sz w:val="32"/>
          <w:szCs w:val="32"/>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13万元，决算数大于年初预算数的主要原因是：追加项目资金预算</w:t>
      </w:r>
      <w:r>
        <w:rPr>
          <w:rFonts w:hint="eastAsia" w:ascii="仿宋" w:eastAsia="仿宋" w:cs="仿宋"/>
          <w:sz w:val="32"/>
          <w:lang w:eastAsia="zh-CN"/>
        </w:rPr>
        <w:t>，相应支出增加</w:t>
      </w:r>
      <w:r>
        <w:rPr>
          <w:rFonts w:hint="eastAsia" w:ascii="仿宋" w:eastAsia="仿宋" w:cs="仿宋"/>
          <w:sz w:val="32"/>
        </w:rPr>
        <w:t>。</w:t>
      </w:r>
    </w:p>
    <w:p>
      <w:pPr>
        <w:spacing w:beforeLines="50" w:afterLines="50"/>
        <w:ind w:firstLine="640" w:firstLineChars="200"/>
        <w:jc w:val="left"/>
        <w:rPr>
          <w:rFonts w:ascii="仿宋" w:eastAsia="仿宋" w:cs="仿宋"/>
          <w:sz w:val="32"/>
        </w:rPr>
      </w:pPr>
      <w:r>
        <w:rPr>
          <w:rFonts w:hint="eastAsia" w:ascii="仿宋" w:eastAsia="仿宋" w:cs="仿宋"/>
          <w:sz w:val="32"/>
        </w:rPr>
        <w:t>9</w:t>
      </w:r>
      <w:r>
        <w:rPr>
          <w:rFonts w:ascii="仿宋" w:eastAsia="仿宋" w:cs="仿宋"/>
          <w:sz w:val="32"/>
        </w:rPr>
        <w:t xml:space="preserve">. </w:t>
      </w:r>
      <w:r>
        <w:rPr>
          <w:rFonts w:hint="eastAsia" w:ascii="仿宋" w:eastAsia="仿宋" w:cs="仿宋"/>
          <w:sz w:val="32"/>
        </w:rPr>
        <w:t>一般公共服务（类）</w:t>
      </w:r>
      <w:r>
        <w:rPr>
          <w:rFonts w:hint="eastAsia" w:ascii="仿宋" w:eastAsia="仿宋" w:cs="仿宋"/>
          <w:sz w:val="32"/>
          <w:lang w:eastAsia="zh-CN"/>
        </w:rPr>
        <w:t>群众团体事务</w:t>
      </w:r>
      <w:r>
        <w:rPr>
          <w:rFonts w:hint="eastAsia" w:ascii="仿宋" w:eastAsia="仿宋" w:cs="仿宋"/>
          <w:sz w:val="32"/>
        </w:rPr>
        <w:t>（款）</w:t>
      </w:r>
      <w:r>
        <w:rPr>
          <w:rFonts w:hint="eastAsia" w:ascii="仿宋" w:eastAsia="仿宋" w:cs="仿宋"/>
          <w:sz w:val="32"/>
          <w:lang w:eastAsia="zh-CN"/>
        </w:rPr>
        <w:t>其他群众团体事务支出</w:t>
      </w:r>
      <w:r>
        <w:rPr>
          <w:rFonts w:hint="eastAsia" w:ascii="仿宋" w:eastAsia="仿宋" w:cs="仿宋"/>
          <w:sz w:val="32"/>
        </w:rPr>
        <w:t>（项）。</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2万元，</w:t>
      </w:r>
      <w:r>
        <w:rPr>
          <w:rFonts w:hint="eastAsia" w:ascii="仿宋" w:eastAsia="仿宋" w:cs="仿宋"/>
          <w:sz w:val="32"/>
        </w:rPr>
        <w:t>支出决算</w:t>
      </w:r>
      <w:r>
        <w:rPr>
          <w:rFonts w:hint="eastAsia" w:ascii="仿宋" w:eastAsia="仿宋" w:cs="仿宋"/>
          <w:sz w:val="32"/>
          <w:lang w:val="en-US" w:eastAsia="zh-CN"/>
        </w:rPr>
        <w:t>2</w:t>
      </w:r>
      <w:r>
        <w:rPr>
          <w:rFonts w:hint="eastAsia" w:ascii="仿宋" w:eastAsia="仿宋" w:cs="仿宋"/>
          <w:sz w:val="32"/>
        </w:rPr>
        <w:t>万元，完成年初预算的</w:t>
      </w:r>
      <w:r>
        <w:rPr>
          <w:rFonts w:hint="eastAsia" w:ascii="仿宋" w:eastAsia="仿宋" w:cs="仿宋"/>
          <w:sz w:val="32"/>
          <w:lang w:val="en-US" w:eastAsia="zh-CN"/>
        </w:rPr>
        <w:t>100</w:t>
      </w:r>
      <w:r>
        <w:rPr>
          <w:rFonts w:hint="eastAsia" w:ascii="仿宋" w:eastAsia="仿宋" w:cs="仿宋"/>
          <w:sz w:val="32"/>
        </w:rPr>
        <w:t>%</w:t>
      </w:r>
      <w:r>
        <w:rPr>
          <w:rFonts w:hint="eastAsia" w:ascii="仿宋" w:eastAsia="仿宋" w:cs="仿宋"/>
          <w:sz w:val="32"/>
          <w:lang w:val="en-US" w:eastAsia="zh-CN"/>
        </w:rPr>
        <w:t>。</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10.一般公共服务（类）</w:t>
      </w:r>
      <w:r>
        <w:rPr>
          <w:rFonts w:hint="eastAsia" w:ascii="仿宋" w:eastAsia="仿宋" w:cs="仿宋"/>
          <w:sz w:val="32"/>
          <w:lang w:eastAsia="zh-CN"/>
        </w:rPr>
        <w:t>组织事务</w:t>
      </w:r>
      <w:r>
        <w:rPr>
          <w:rFonts w:hint="eastAsia" w:ascii="仿宋" w:eastAsia="仿宋" w:cs="仿宋"/>
          <w:sz w:val="32"/>
        </w:rPr>
        <w:t>（款）</w:t>
      </w:r>
      <w:r>
        <w:rPr>
          <w:rFonts w:hint="eastAsia" w:ascii="仿宋" w:eastAsia="仿宋" w:cs="仿宋"/>
          <w:sz w:val="32"/>
          <w:lang w:eastAsia="zh-CN"/>
        </w:rPr>
        <w:t>一般行政管理事务</w:t>
      </w:r>
      <w:r>
        <w:rPr>
          <w:rFonts w:hint="eastAsia" w:ascii="仿宋" w:eastAsia="仿宋" w:cs="仿宋"/>
          <w:sz w:val="32"/>
        </w:rPr>
        <w:t>（项）。</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lang w:val="en-US" w:eastAsia="zh-CN"/>
        </w:rPr>
        <w:t>1</w:t>
      </w:r>
      <w:r>
        <w:rPr>
          <w:rFonts w:hint="eastAsia" w:ascii="仿宋" w:eastAsia="仿宋" w:cs="仿宋"/>
          <w:sz w:val="32"/>
        </w:rPr>
        <w:t>万元，决算数大于年初预算数的主要原因是：追加项目资金预算</w:t>
      </w:r>
      <w:r>
        <w:rPr>
          <w:rFonts w:hint="eastAsia" w:ascii="仿宋" w:eastAsia="仿宋" w:cs="仿宋"/>
          <w:sz w:val="32"/>
          <w:lang w:eastAsia="zh-CN"/>
        </w:rPr>
        <w:t>，相应支出增加</w:t>
      </w:r>
      <w:r>
        <w:rPr>
          <w:rFonts w:hint="eastAsia" w:ascii="仿宋" w:eastAsia="仿宋" w:cs="仿宋"/>
          <w:sz w:val="32"/>
        </w:rPr>
        <w:t>。</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11.一般公共服务（类）</w:t>
      </w:r>
      <w:r>
        <w:rPr>
          <w:rFonts w:hint="eastAsia" w:ascii="仿宋" w:eastAsia="仿宋" w:cs="仿宋"/>
          <w:sz w:val="32"/>
          <w:lang w:eastAsia="zh-CN"/>
        </w:rPr>
        <w:t>宣传事务</w:t>
      </w:r>
      <w:r>
        <w:rPr>
          <w:rFonts w:hint="eastAsia" w:ascii="仿宋" w:eastAsia="仿宋" w:cs="仿宋"/>
          <w:sz w:val="32"/>
        </w:rPr>
        <w:t>（款）</w:t>
      </w:r>
      <w:r>
        <w:rPr>
          <w:rFonts w:hint="eastAsia" w:ascii="仿宋" w:eastAsia="仿宋" w:cs="仿宋"/>
          <w:sz w:val="32"/>
          <w:lang w:eastAsia="zh-CN"/>
        </w:rPr>
        <w:t>其他宣传事务支出</w:t>
      </w:r>
      <w:r>
        <w:rPr>
          <w:rFonts w:hint="eastAsia" w:ascii="仿宋" w:eastAsia="仿宋" w:cs="仿宋"/>
          <w:sz w:val="32"/>
        </w:rPr>
        <w:t>（项）。</w:t>
      </w:r>
    </w:p>
    <w:p>
      <w:pPr>
        <w:spacing w:beforeLines="50" w:afterLines="50"/>
        <w:ind w:firstLine="640" w:firstLineChars="200"/>
        <w:jc w:val="left"/>
        <w:rPr>
          <w:rFonts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1.5万元，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1.5万元，完成年初预算的</w:t>
      </w:r>
      <w:r>
        <w:rPr>
          <w:rFonts w:hint="eastAsia" w:ascii="仿宋" w:eastAsia="仿宋" w:cs="仿宋"/>
          <w:sz w:val="32"/>
          <w:lang w:val="en-US" w:eastAsia="zh-CN"/>
        </w:rPr>
        <w:t>100</w:t>
      </w:r>
      <w:r>
        <w:rPr>
          <w:rFonts w:hint="eastAsia" w:ascii="仿宋" w:eastAsia="仿宋" w:cs="仿宋"/>
          <w:sz w:val="32"/>
        </w:rPr>
        <w:t>%</w:t>
      </w:r>
      <w:r>
        <w:rPr>
          <w:rFonts w:hint="eastAsia" w:ascii="仿宋" w:eastAsia="仿宋" w:cs="仿宋"/>
          <w:sz w:val="32"/>
          <w:lang w:val="en-US" w:eastAsia="zh-CN"/>
        </w:rPr>
        <w:t>。</w:t>
      </w:r>
    </w:p>
    <w:p>
      <w:pPr>
        <w:numPr>
          <w:ilvl w:val="0"/>
          <w:numId w:val="4"/>
        </w:numPr>
        <w:spacing w:beforeLines="50" w:afterLines="50"/>
        <w:ind w:firstLine="640" w:firstLineChars="200"/>
        <w:jc w:val="left"/>
        <w:rPr>
          <w:sz w:val="32"/>
          <w:szCs w:val="32"/>
        </w:rPr>
      </w:pPr>
      <w:r>
        <w:rPr>
          <w:rFonts w:hint="eastAsia" w:ascii="仿宋" w:eastAsia="仿宋" w:cs="仿宋"/>
          <w:sz w:val="32"/>
        </w:rPr>
        <w:t>一般公共服务（类）</w:t>
      </w:r>
      <w:r>
        <w:rPr>
          <w:rFonts w:hint="eastAsia" w:ascii="仿宋" w:eastAsia="仿宋" w:cs="仿宋"/>
          <w:sz w:val="32"/>
          <w:lang w:eastAsia="zh-CN"/>
        </w:rPr>
        <w:t>其他一般公共服务支出</w:t>
      </w:r>
      <w:r>
        <w:rPr>
          <w:rFonts w:hint="eastAsia" w:ascii="仿宋" w:eastAsia="仿宋" w:cs="仿宋"/>
          <w:sz w:val="32"/>
        </w:rPr>
        <w:t>（款）</w:t>
      </w:r>
      <w:r>
        <w:rPr>
          <w:rFonts w:hint="eastAsia" w:ascii="仿宋" w:eastAsia="仿宋" w:cs="仿宋"/>
          <w:sz w:val="32"/>
          <w:lang w:eastAsia="zh-CN"/>
        </w:rPr>
        <w:t>其他一般公共服务支出</w:t>
      </w:r>
      <w:r>
        <w:rPr>
          <w:rFonts w:hint="eastAsia" w:ascii="仿宋" w:eastAsia="仿宋" w:cs="仿宋"/>
          <w:sz w:val="32"/>
        </w:rPr>
        <w:t>（项）。</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lang w:val="en-US" w:eastAsia="zh-CN"/>
        </w:rPr>
        <w:t>3.3</w:t>
      </w:r>
      <w:r>
        <w:rPr>
          <w:rFonts w:hint="eastAsia" w:ascii="仿宋" w:eastAsia="仿宋" w:cs="仿宋"/>
          <w:sz w:val="32"/>
        </w:rPr>
        <w:t>万元，决算数大于年初预算数的主要原因是：追加项目资金预算</w:t>
      </w:r>
      <w:r>
        <w:rPr>
          <w:rFonts w:hint="eastAsia" w:ascii="仿宋" w:eastAsia="仿宋" w:cs="仿宋"/>
          <w:sz w:val="32"/>
          <w:lang w:eastAsia="zh-CN"/>
        </w:rPr>
        <w:t>，相应支出增加</w:t>
      </w:r>
      <w:r>
        <w:rPr>
          <w:rFonts w:hint="eastAsia" w:ascii="仿宋" w:eastAsia="仿宋" w:cs="仿宋"/>
          <w:sz w:val="32"/>
        </w:rPr>
        <w:t>。</w:t>
      </w:r>
    </w:p>
    <w:p>
      <w:pPr>
        <w:numPr>
          <w:ilvl w:val="0"/>
          <w:numId w:val="4"/>
        </w:numPr>
        <w:spacing w:beforeLines="50" w:afterLines="50"/>
        <w:ind w:firstLine="640" w:firstLineChars="200"/>
        <w:jc w:val="left"/>
        <w:rPr>
          <w:sz w:val="32"/>
          <w:szCs w:val="32"/>
        </w:rPr>
      </w:pPr>
      <w:r>
        <w:rPr>
          <w:rFonts w:hint="eastAsia" w:ascii="仿宋" w:eastAsia="仿宋" w:cs="仿宋"/>
          <w:sz w:val="32"/>
        </w:rPr>
        <w:t>一般公共服务（类）</w:t>
      </w:r>
      <w:r>
        <w:rPr>
          <w:rFonts w:hint="eastAsia" w:ascii="仿宋" w:eastAsia="仿宋" w:cs="仿宋"/>
          <w:sz w:val="32"/>
          <w:lang w:eastAsia="zh-CN"/>
        </w:rPr>
        <w:t>公共安全支出</w:t>
      </w:r>
      <w:r>
        <w:rPr>
          <w:rFonts w:hint="eastAsia" w:ascii="仿宋" w:eastAsia="仿宋" w:cs="仿宋"/>
          <w:sz w:val="32"/>
        </w:rPr>
        <w:t>（款）</w:t>
      </w:r>
      <w:r>
        <w:rPr>
          <w:rFonts w:hint="eastAsia" w:ascii="仿宋" w:eastAsia="仿宋" w:cs="仿宋"/>
          <w:sz w:val="32"/>
          <w:lang w:eastAsia="zh-CN"/>
        </w:rPr>
        <w:t>一般行政管理事务</w:t>
      </w:r>
      <w:r>
        <w:rPr>
          <w:rFonts w:hint="eastAsia" w:ascii="仿宋" w:eastAsia="仿宋" w:cs="仿宋"/>
          <w:sz w:val="32"/>
        </w:rPr>
        <w:t>（项）。</w:t>
      </w:r>
    </w:p>
    <w:p>
      <w:pPr>
        <w:spacing w:beforeLines="50" w:afterLines="50"/>
        <w:ind w:firstLine="640" w:firstLineChars="200"/>
        <w:jc w:val="left"/>
        <w:rPr>
          <w:rFonts w:hint="eastAsia" w:ascii="仿宋" w:eastAsia="仿宋" w:cs="仿宋"/>
          <w:sz w:val="32"/>
        </w:rPr>
      </w:pPr>
      <w:r>
        <w:rPr>
          <w:rFonts w:hint="eastAsia"/>
          <w:sz w:val="32"/>
          <w:szCs w:val="32"/>
          <w:lang w:val="en-US" w:eastAsia="zh-CN"/>
        </w:rPr>
        <w:t xml:space="preserve"> </w:t>
      </w: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6万元，决算数大于年初预算数的主要原因是：追加项目资金预算</w:t>
      </w:r>
      <w:r>
        <w:rPr>
          <w:rFonts w:hint="eastAsia" w:ascii="仿宋" w:eastAsia="仿宋" w:cs="仿宋"/>
          <w:sz w:val="32"/>
          <w:lang w:eastAsia="zh-CN"/>
        </w:rPr>
        <w:t>，相应支出增加</w:t>
      </w:r>
      <w:r>
        <w:rPr>
          <w:rFonts w:hint="eastAsia" w:ascii="仿宋" w:eastAsia="仿宋" w:cs="仿宋"/>
          <w:sz w:val="32"/>
        </w:rPr>
        <w:t>。</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14</w:t>
      </w:r>
      <w:r>
        <w:rPr>
          <w:rFonts w:ascii="仿宋" w:eastAsia="仿宋" w:cs="仿宋"/>
          <w:sz w:val="32"/>
        </w:rPr>
        <w:t xml:space="preserve">. </w:t>
      </w:r>
      <w:r>
        <w:rPr>
          <w:rFonts w:hint="eastAsia" w:ascii="仿宋" w:eastAsia="仿宋" w:cs="仿宋"/>
          <w:sz w:val="32"/>
          <w:lang w:eastAsia="zh-CN"/>
        </w:rPr>
        <w:t>文化旅游体育与传媒支出</w:t>
      </w:r>
      <w:r>
        <w:rPr>
          <w:rFonts w:hint="eastAsia" w:ascii="仿宋" w:eastAsia="仿宋" w:cs="仿宋"/>
          <w:sz w:val="32"/>
        </w:rPr>
        <w:t>（类）</w:t>
      </w:r>
      <w:r>
        <w:rPr>
          <w:rFonts w:hint="eastAsia" w:ascii="仿宋" w:eastAsia="仿宋" w:cs="仿宋"/>
          <w:sz w:val="32"/>
          <w:lang w:eastAsia="zh-CN"/>
        </w:rPr>
        <w:t>文化和旅游</w:t>
      </w:r>
      <w:r>
        <w:rPr>
          <w:rFonts w:hint="eastAsia" w:ascii="仿宋" w:eastAsia="仿宋" w:cs="仿宋"/>
          <w:sz w:val="32"/>
        </w:rPr>
        <w:t>（款）</w:t>
      </w:r>
      <w:r>
        <w:rPr>
          <w:rFonts w:hint="eastAsia" w:ascii="仿宋" w:eastAsia="仿宋" w:cs="仿宋"/>
          <w:sz w:val="32"/>
          <w:lang w:eastAsia="zh-CN"/>
        </w:rPr>
        <w:t>其他文化和旅游支出</w:t>
      </w:r>
      <w:r>
        <w:rPr>
          <w:rFonts w:hint="eastAsia" w:ascii="仿宋" w:eastAsia="仿宋" w:cs="仿宋"/>
          <w:sz w:val="32"/>
        </w:rPr>
        <w:t>（项）。</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1万元，</w:t>
      </w:r>
      <w:r>
        <w:rPr>
          <w:rFonts w:hint="eastAsia" w:ascii="仿宋" w:eastAsia="仿宋" w:cs="仿宋"/>
          <w:sz w:val="32"/>
        </w:rPr>
        <w:t>支出</w:t>
      </w:r>
      <w:r>
        <w:rPr>
          <w:rFonts w:hint="eastAsia" w:ascii="仿宋" w:eastAsia="仿宋" w:cs="仿宋"/>
          <w:sz w:val="32"/>
          <w:lang w:eastAsia="zh-CN"/>
        </w:rPr>
        <w:t>决算为</w:t>
      </w:r>
      <w:r>
        <w:rPr>
          <w:rFonts w:ascii="仿宋" w:eastAsia="仿宋" w:cs="仿宋"/>
          <w:sz w:val="32"/>
        </w:rPr>
        <w:t xml:space="preserve"> </w:t>
      </w:r>
      <w:r>
        <w:rPr>
          <w:rFonts w:hint="eastAsia" w:ascii="仿宋" w:eastAsia="仿宋" w:cs="仿宋"/>
          <w:sz w:val="32"/>
        </w:rPr>
        <w:t>5万元，决算数大于年初预算数的主要原因是：</w:t>
      </w:r>
      <w:r>
        <w:rPr>
          <w:rFonts w:hint="eastAsia" w:ascii="仿宋" w:eastAsia="仿宋" w:cs="仿宋"/>
          <w:sz w:val="32"/>
          <w:lang w:eastAsia="zh-CN"/>
        </w:rPr>
        <w:t>创文支出增加</w:t>
      </w:r>
      <w:r>
        <w:rPr>
          <w:rFonts w:hint="eastAsia" w:ascii="仿宋" w:eastAsia="仿宋" w:cs="仿宋"/>
          <w:sz w:val="32"/>
        </w:rPr>
        <w:t>。</w:t>
      </w:r>
    </w:p>
    <w:p>
      <w:pPr>
        <w:spacing w:beforeLines="50" w:afterLines="50"/>
        <w:ind w:firstLine="640" w:firstLineChars="200"/>
        <w:jc w:val="left"/>
        <w:rPr>
          <w:rFonts w:ascii="仿宋" w:eastAsia="仿宋" w:cs="仿宋"/>
          <w:sz w:val="32"/>
        </w:rPr>
      </w:pPr>
      <w:r>
        <w:rPr>
          <w:rFonts w:hint="eastAsia" w:ascii="仿宋" w:eastAsia="仿宋" w:cs="仿宋"/>
          <w:sz w:val="32"/>
        </w:rPr>
        <w:t>15</w:t>
      </w:r>
      <w:r>
        <w:rPr>
          <w:rFonts w:ascii="仿宋" w:eastAsia="仿宋" w:cs="仿宋"/>
          <w:sz w:val="32"/>
        </w:rPr>
        <w:t xml:space="preserve">. </w:t>
      </w:r>
      <w:r>
        <w:rPr>
          <w:rFonts w:hint="eastAsia" w:ascii="仿宋" w:eastAsia="仿宋" w:cs="仿宋"/>
          <w:sz w:val="32"/>
          <w:lang w:eastAsia="zh-CN"/>
        </w:rPr>
        <w:t>社会保障和就业支出</w:t>
      </w:r>
      <w:r>
        <w:rPr>
          <w:rFonts w:hint="eastAsia" w:ascii="仿宋" w:eastAsia="仿宋" w:cs="仿宋"/>
          <w:sz w:val="32"/>
        </w:rPr>
        <w:t>（类）</w:t>
      </w:r>
      <w:r>
        <w:rPr>
          <w:rFonts w:hint="eastAsia" w:ascii="仿宋" w:eastAsia="仿宋" w:cs="仿宋"/>
          <w:sz w:val="32"/>
          <w:lang w:eastAsia="zh-CN"/>
        </w:rPr>
        <w:t>民政管理事务</w:t>
      </w:r>
      <w:r>
        <w:rPr>
          <w:rFonts w:hint="eastAsia" w:ascii="仿宋" w:eastAsia="仿宋" w:cs="仿宋"/>
          <w:sz w:val="32"/>
        </w:rPr>
        <w:t>（款）基层政权和社区建设（项）。</w:t>
      </w:r>
    </w:p>
    <w:p>
      <w:pPr>
        <w:spacing w:afterLines="50"/>
        <w:ind w:firstLine="640" w:firstLineChars="200"/>
        <w:jc w:val="left"/>
        <w:rPr>
          <w:rFonts w:hint="eastAsia" w:ascii="仿宋" w:eastAsia="仿宋" w:cs="仿宋"/>
          <w:sz w:val="32"/>
          <w:lang w:eastAsia="zh-CN"/>
        </w:rPr>
      </w:pPr>
      <w:r>
        <w:rPr>
          <w:rFonts w:hint="eastAsia" w:ascii="仿宋" w:eastAsia="仿宋" w:cs="仿宋"/>
          <w:sz w:val="32"/>
        </w:rPr>
        <w:t>年初预算为</w:t>
      </w:r>
      <w:r>
        <w:rPr>
          <w:rFonts w:hint="eastAsia" w:ascii="仿宋" w:eastAsia="仿宋" w:cs="仿宋"/>
          <w:sz w:val="32"/>
          <w:lang w:val="en-US" w:eastAsia="zh-CN"/>
        </w:rPr>
        <w:t>17.3万元，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17.3万元，完成年初预算的</w:t>
      </w:r>
      <w:r>
        <w:rPr>
          <w:rFonts w:hint="eastAsia" w:ascii="仿宋" w:eastAsia="仿宋" w:cs="仿宋"/>
          <w:sz w:val="32"/>
          <w:lang w:val="en-US" w:eastAsia="zh-CN"/>
        </w:rPr>
        <w:t>100</w:t>
      </w:r>
      <w:r>
        <w:rPr>
          <w:rFonts w:hint="eastAsia" w:ascii="仿宋" w:eastAsia="仿宋" w:cs="仿宋"/>
          <w:sz w:val="32"/>
        </w:rPr>
        <w:t>%</w:t>
      </w:r>
      <w:r>
        <w:rPr>
          <w:rFonts w:hint="eastAsia" w:ascii="仿宋" w:eastAsia="仿宋" w:cs="仿宋"/>
          <w:sz w:val="32"/>
          <w:lang w:eastAsia="zh-CN"/>
        </w:rPr>
        <w:t>。</w:t>
      </w:r>
    </w:p>
    <w:p>
      <w:pPr>
        <w:spacing w:afterLines="50"/>
        <w:ind w:firstLine="640" w:firstLineChars="200"/>
        <w:jc w:val="left"/>
        <w:rPr>
          <w:rFonts w:ascii="仿宋" w:eastAsia="仿宋" w:cs="仿宋"/>
          <w:sz w:val="32"/>
        </w:rPr>
      </w:pPr>
      <w:r>
        <w:rPr>
          <w:rFonts w:hint="eastAsia" w:ascii="仿宋" w:eastAsia="仿宋" w:cs="仿宋"/>
          <w:sz w:val="32"/>
        </w:rPr>
        <w:t>16</w:t>
      </w:r>
      <w:r>
        <w:rPr>
          <w:rFonts w:ascii="仿宋" w:eastAsia="仿宋" w:cs="仿宋"/>
          <w:sz w:val="32"/>
        </w:rPr>
        <w:t xml:space="preserve">. </w:t>
      </w:r>
      <w:r>
        <w:rPr>
          <w:rFonts w:hint="eastAsia" w:ascii="仿宋" w:eastAsia="仿宋" w:cs="仿宋"/>
          <w:sz w:val="32"/>
          <w:lang w:eastAsia="zh-CN"/>
        </w:rPr>
        <w:t>社会保障和就业支出</w:t>
      </w:r>
      <w:r>
        <w:rPr>
          <w:rFonts w:hint="eastAsia" w:ascii="仿宋" w:eastAsia="仿宋" w:cs="仿宋"/>
          <w:sz w:val="32"/>
        </w:rPr>
        <w:t>（类）</w:t>
      </w:r>
      <w:r>
        <w:rPr>
          <w:rFonts w:hint="eastAsia" w:ascii="仿宋" w:eastAsia="仿宋" w:cs="仿宋"/>
          <w:sz w:val="32"/>
          <w:lang w:eastAsia="zh-CN"/>
        </w:rPr>
        <w:t>行政事业单位离退休</w:t>
      </w:r>
      <w:r>
        <w:rPr>
          <w:rFonts w:hint="eastAsia" w:ascii="仿宋" w:eastAsia="仿宋" w:cs="仿宋"/>
          <w:sz w:val="32"/>
        </w:rPr>
        <w:t>（款）</w:t>
      </w:r>
      <w:r>
        <w:rPr>
          <w:rFonts w:hint="eastAsia" w:ascii="仿宋" w:eastAsia="仿宋" w:cs="仿宋"/>
          <w:sz w:val="32"/>
          <w:lang w:eastAsia="zh-CN"/>
        </w:rPr>
        <w:t>机关事业单位基本养老保险缴费支出</w:t>
      </w:r>
      <w:r>
        <w:rPr>
          <w:rFonts w:hint="eastAsia" w:ascii="仿宋" w:eastAsia="仿宋" w:cs="仿宋"/>
          <w:sz w:val="32"/>
        </w:rPr>
        <w:t>（项）。</w:t>
      </w:r>
    </w:p>
    <w:p>
      <w:pPr>
        <w:spacing w:afterLines="50"/>
        <w:ind w:firstLine="640" w:firstLineChars="200"/>
        <w:jc w:val="left"/>
        <w:rPr>
          <w:rFonts w:hint="eastAsia" w:ascii="仿宋" w:eastAsia="仿宋" w:cs="仿宋"/>
          <w:sz w:val="32"/>
          <w:lang w:eastAsia="zh-CN"/>
        </w:rPr>
      </w:pPr>
      <w:r>
        <w:rPr>
          <w:rFonts w:hint="eastAsia" w:ascii="仿宋" w:eastAsia="仿宋" w:cs="仿宋"/>
          <w:sz w:val="32"/>
        </w:rPr>
        <w:t>年初预算为</w:t>
      </w:r>
      <w:r>
        <w:rPr>
          <w:rFonts w:hint="eastAsia" w:ascii="仿宋" w:eastAsia="仿宋" w:cs="仿宋"/>
          <w:sz w:val="32"/>
          <w:lang w:val="en-US" w:eastAsia="zh-CN"/>
        </w:rPr>
        <w:t>38.01万元，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0"/>
          <w:szCs w:val="30"/>
        </w:rPr>
        <w:t>38.01</w:t>
      </w:r>
      <w:r>
        <w:rPr>
          <w:rFonts w:hint="eastAsia" w:ascii="仿宋" w:eastAsia="仿宋" w:cs="仿宋"/>
          <w:sz w:val="32"/>
        </w:rPr>
        <w:t>万元，完成年初预算的</w:t>
      </w:r>
      <w:r>
        <w:rPr>
          <w:rFonts w:hint="eastAsia" w:ascii="仿宋" w:eastAsia="仿宋" w:cs="仿宋"/>
          <w:sz w:val="32"/>
          <w:lang w:val="en-US" w:eastAsia="zh-CN"/>
        </w:rPr>
        <w:t>100</w:t>
      </w:r>
      <w:r>
        <w:rPr>
          <w:rFonts w:hint="eastAsia" w:ascii="仿宋" w:eastAsia="仿宋" w:cs="仿宋"/>
          <w:sz w:val="32"/>
        </w:rPr>
        <w:t>%</w:t>
      </w:r>
      <w:r>
        <w:rPr>
          <w:rFonts w:hint="eastAsia" w:ascii="仿宋" w:eastAsia="仿宋" w:cs="仿宋"/>
          <w:sz w:val="32"/>
          <w:lang w:eastAsia="zh-CN"/>
        </w:rPr>
        <w:t>。</w:t>
      </w:r>
    </w:p>
    <w:p>
      <w:pPr>
        <w:spacing w:afterLines="50"/>
        <w:ind w:firstLine="640" w:firstLineChars="200"/>
        <w:jc w:val="left"/>
        <w:rPr>
          <w:rFonts w:hint="eastAsia" w:ascii="仿宋" w:eastAsia="仿宋" w:cs="仿宋"/>
          <w:sz w:val="32"/>
          <w:lang w:eastAsia="zh-CN"/>
        </w:rPr>
      </w:pPr>
      <w:r>
        <w:rPr>
          <w:rFonts w:hint="eastAsia" w:ascii="仿宋" w:eastAsia="仿宋" w:cs="仿宋"/>
          <w:sz w:val="32"/>
        </w:rPr>
        <w:t>17</w:t>
      </w:r>
      <w:r>
        <w:rPr>
          <w:rFonts w:ascii="仿宋" w:eastAsia="仿宋" w:cs="仿宋"/>
          <w:sz w:val="32"/>
        </w:rPr>
        <w:t xml:space="preserve">. </w:t>
      </w:r>
      <w:r>
        <w:rPr>
          <w:rFonts w:hint="eastAsia" w:ascii="仿宋" w:eastAsia="仿宋" w:cs="仿宋"/>
          <w:sz w:val="32"/>
          <w:lang w:eastAsia="zh-CN"/>
        </w:rPr>
        <w:t>社会保障和就业支出</w:t>
      </w:r>
      <w:r>
        <w:rPr>
          <w:rFonts w:hint="eastAsia" w:ascii="仿宋" w:eastAsia="仿宋" w:cs="仿宋"/>
          <w:sz w:val="32"/>
        </w:rPr>
        <w:t>（类）</w:t>
      </w:r>
      <w:r>
        <w:rPr>
          <w:rFonts w:hint="eastAsia" w:ascii="仿宋" w:eastAsia="仿宋" w:cs="仿宋"/>
          <w:sz w:val="32"/>
          <w:lang w:eastAsia="zh-CN"/>
        </w:rPr>
        <w:t>行政事业单位离退休</w:t>
      </w:r>
      <w:r>
        <w:rPr>
          <w:rFonts w:hint="eastAsia" w:ascii="仿宋" w:eastAsia="仿宋" w:cs="仿宋"/>
          <w:sz w:val="32"/>
        </w:rPr>
        <w:t>（款）</w:t>
      </w:r>
      <w:r>
        <w:rPr>
          <w:rFonts w:hint="eastAsia" w:ascii="仿宋" w:eastAsia="仿宋" w:cs="仿宋"/>
          <w:sz w:val="32"/>
          <w:lang w:eastAsia="zh-CN"/>
        </w:rPr>
        <w:t>机关事业单位职业年金缴费支出</w:t>
      </w:r>
      <w:r>
        <w:rPr>
          <w:rFonts w:hint="eastAsia" w:ascii="仿宋" w:eastAsia="仿宋" w:cs="仿宋"/>
          <w:sz w:val="32"/>
        </w:rPr>
        <w:t>（项）</w:t>
      </w:r>
      <w:r>
        <w:rPr>
          <w:rFonts w:hint="eastAsia" w:ascii="仿宋" w:eastAsia="仿宋" w:cs="仿宋"/>
          <w:sz w:val="32"/>
          <w:lang w:eastAsia="zh-CN"/>
        </w:rPr>
        <w:t>。</w:t>
      </w:r>
    </w:p>
    <w:p>
      <w:pPr>
        <w:spacing w:afterLines="50"/>
        <w:ind w:firstLine="640" w:firstLineChars="200"/>
        <w:jc w:val="left"/>
        <w:rPr>
          <w:rFonts w:hint="eastAsia" w:ascii="仿宋" w:eastAsia="仿宋" w:cs="仿宋"/>
          <w:sz w:val="32"/>
          <w:lang w:eastAsia="zh-CN"/>
        </w:rPr>
      </w:pPr>
      <w:r>
        <w:rPr>
          <w:rFonts w:hint="eastAsia" w:ascii="仿宋" w:eastAsia="仿宋" w:cs="仿宋"/>
          <w:sz w:val="32"/>
        </w:rPr>
        <w:t>年初预算为</w:t>
      </w:r>
      <w:r>
        <w:rPr>
          <w:rFonts w:hint="eastAsia" w:ascii="仿宋" w:eastAsia="仿宋" w:cs="仿宋"/>
          <w:sz w:val="32"/>
          <w:lang w:val="en-US" w:eastAsia="zh-CN"/>
        </w:rPr>
        <w:t>0.45万元，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0.45万元，完成年初预算的</w:t>
      </w:r>
      <w:r>
        <w:rPr>
          <w:rFonts w:hint="eastAsia" w:ascii="仿宋" w:eastAsia="仿宋" w:cs="仿宋"/>
          <w:sz w:val="32"/>
          <w:lang w:val="en-US" w:eastAsia="zh-CN"/>
        </w:rPr>
        <w:t>100</w:t>
      </w:r>
      <w:r>
        <w:rPr>
          <w:rFonts w:hint="eastAsia" w:ascii="仿宋" w:eastAsia="仿宋" w:cs="仿宋"/>
          <w:sz w:val="32"/>
        </w:rPr>
        <w:t>%</w:t>
      </w:r>
      <w:r>
        <w:rPr>
          <w:rFonts w:hint="eastAsia" w:ascii="仿宋" w:eastAsia="仿宋" w:cs="仿宋"/>
          <w:sz w:val="32"/>
          <w:lang w:eastAsia="zh-CN"/>
        </w:rPr>
        <w:t>。</w:t>
      </w:r>
    </w:p>
    <w:p>
      <w:pPr>
        <w:spacing w:afterLines="50"/>
        <w:ind w:firstLine="640" w:firstLineChars="200"/>
        <w:jc w:val="left"/>
        <w:rPr>
          <w:rFonts w:hint="eastAsia" w:ascii="仿宋" w:eastAsia="仿宋" w:cs="仿宋"/>
          <w:sz w:val="32"/>
        </w:rPr>
      </w:pPr>
      <w:r>
        <w:rPr>
          <w:rFonts w:hint="eastAsia" w:ascii="仿宋" w:eastAsia="仿宋" w:cs="仿宋"/>
          <w:sz w:val="32"/>
        </w:rPr>
        <w:t xml:space="preserve">18. </w:t>
      </w:r>
      <w:r>
        <w:rPr>
          <w:rFonts w:hint="eastAsia" w:ascii="仿宋" w:eastAsia="仿宋" w:cs="仿宋"/>
          <w:sz w:val="32"/>
          <w:lang w:eastAsia="zh-CN"/>
        </w:rPr>
        <w:t>社会保障和就业支出</w:t>
      </w:r>
      <w:r>
        <w:rPr>
          <w:rFonts w:hint="eastAsia" w:ascii="仿宋" w:eastAsia="仿宋" w:cs="仿宋"/>
          <w:sz w:val="32"/>
        </w:rPr>
        <w:t>（类）</w:t>
      </w:r>
      <w:r>
        <w:rPr>
          <w:rFonts w:hint="eastAsia" w:ascii="仿宋" w:eastAsia="仿宋" w:cs="仿宋"/>
          <w:sz w:val="32"/>
          <w:lang w:eastAsia="zh-CN"/>
        </w:rPr>
        <w:t>就业补助</w:t>
      </w:r>
      <w:r>
        <w:rPr>
          <w:rFonts w:hint="eastAsia" w:ascii="仿宋" w:eastAsia="仿宋" w:cs="仿宋"/>
          <w:sz w:val="32"/>
        </w:rPr>
        <w:t>（款）</w:t>
      </w:r>
      <w:r>
        <w:rPr>
          <w:rFonts w:hint="eastAsia" w:ascii="仿宋" w:eastAsia="仿宋" w:cs="仿宋"/>
          <w:sz w:val="32"/>
          <w:lang w:eastAsia="zh-CN"/>
        </w:rPr>
        <w:t>其他就业补助</w:t>
      </w:r>
      <w:r>
        <w:rPr>
          <w:rFonts w:hint="eastAsia" w:ascii="仿宋" w:eastAsia="仿宋" w:cs="仿宋"/>
          <w:sz w:val="32"/>
        </w:rPr>
        <w:t>（项）。</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53.6万元，决算数大于年初预算数的主要原因是：追加项目资金预算</w:t>
      </w:r>
      <w:r>
        <w:rPr>
          <w:rFonts w:hint="eastAsia" w:ascii="仿宋" w:eastAsia="仿宋" w:cs="仿宋"/>
          <w:sz w:val="32"/>
          <w:lang w:eastAsia="zh-CN"/>
        </w:rPr>
        <w:t>，相应支出增加</w:t>
      </w:r>
      <w:r>
        <w:rPr>
          <w:rFonts w:hint="eastAsia" w:ascii="仿宋" w:eastAsia="仿宋" w:cs="仿宋"/>
          <w:sz w:val="32"/>
        </w:rPr>
        <w:t>。</w:t>
      </w:r>
    </w:p>
    <w:p>
      <w:pPr>
        <w:spacing w:afterLines="50"/>
        <w:ind w:firstLine="640" w:firstLineChars="200"/>
        <w:jc w:val="left"/>
        <w:rPr>
          <w:rFonts w:ascii="仿宋" w:eastAsia="仿宋" w:cs="仿宋"/>
          <w:sz w:val="32"/>
        </w:rPr>
      </w:pPr>
      <w:r>
        <w:rPr>
          <w:rFonts w:hint="eastAsia" w:ascii="仿宋" w:eastAsia="仿宋" w:cs="仿宋"/>
          <w:sz w:val="32"/>
        </w:rPr>
        <w:t>19</w:t>
      </w:r>
      <w:r>
        <w:rPr>
          <w:rFonts w:ascii="仿宋" w:eastAsia="仿宋" w:cs="仿宋"/>
          <w:sz w:val="32"/>
        </w:rPr>
        <w:t>.</w:t>
      </w:r>
      <w:r>
        <w:rPr>
          <w:rFonts w:hint="eastAsia" w:ascii="仿宋" w:eastAsia="仿宋" w:cs="仿宋"/>
          <w:sz w:val="32"/>
          <w:lang w:eastAsia="zh-CN"/>
        </w:rPr>
        <w:t>社会保障和就业支出</w:t>
      </w:r>
      <w:r>
        <w:rPr>
          <w:rFonts w:hint="eastAsia" w:ascii="仿宋" w:eastAsia="仿宋" w:cs="仿宋"/>
          <w:sz w:val="32"/>
        </w:rPr>
        <w:t>（类）</w:t>
      </w:r>
      <w:r>
        <w:rPr>
          <w:rFonts w:hint="eastAsia" w:ascii="仿宋" w:eastAsia="仿宋" w:cs="仿宋"/>
          <w:sz w:val="32"/>
          <w:lang w:eastAsia="zh-CN"/>
        </w:rPr>
        <w:t>抚恤</w:t>
      </w:r>
      <w:r>
        <w:rPr>
          <w:rFonts w:hint="eastAsia" w:ascii="仿宋" w:eastAsia="仿宋" w:cs="仿宋"/>
          <w:sz w:val="32"/>
        </w:rPr>
        <w:t>（款）</w:t>
      </w:r>
      <w:r>
        <w:rPr>
          <w:rFonts w:hint="eastAsia" w:ascii="仿宋" w:eastAsia="仿宋" w:cs="仿宋"/>
          <w:sz w:val="32"/>
          <w:lang w:eastAsia="zh-CN"/>
        </w:rPr>
        <w:t>死亡抚恤</w:t>
      </w:r>
      <w:r>
        <w:rPr>
          <w:rFonts w:hint="eastAsia" w:ascii="仿宋" w:eastAsia="仿宋" w:cs="仿宋"/>
          <w:sz w:val="32"/>
        </w:rPr>
        <w:t>（项）。</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14.95万元，决算数大于年初预算数的主要原因是：追加项目资金预算</w:t>
      </w:r>
      <w:r>
        <w:rPr>
          <w:rFonts w:hint="eastAsia" w:ascii="仿宋" w:eastAsia="仿宋" w:cs="仿宋"/>
          <w:sz w:val="32"/>
          <w:lang w:eastAsia="zh-CN"/>
        </w:rPr>
        <w:t>，相应支出增加</w:t>
      </w:r>
      <w:r>
        <w:rPr>
          <w:rFonts w:hint="eastAsia" w:ascii="仿宋" w:eastAsia="仿宋" w:cs="仿宋"/>
          <w:sz w:val="32"/>
        </w:rPr>
        <w:t>。</w:t>
      </w:r>
    </w:p>
    <w:p>
      <w:pPr>
        <w:spacing w:afterLines="50"/>
        <w:ind w:firstLine="640" w:firstLineChars="200"/>
        <w:jc w:val="left"/>
        <w:rPr>
          <w:rFonts w:hint="eastAsia" w:ascii="仿宋" w:eastAsia="仿宋" w:cs="仿宋"/>
          <w:sz w:val="32"/>
          <w:lang w:val="en-US" w:eastAsia="zh-CN"/>
        </w:rPr>
      </w:pPr>
      <w:r>
        <w:rPr>
          <w:rFonts w:hint="eastAsia" w:ascii="仿宋" w:eastAsia="仿宋" w:cs="仿宋"/>
          <w:sz w:val="32"/>
        </w:rPr>
        <w:t>20</w:t>
      </w:r>
      <w:r>
        <w:rPr>
          <w:rFonts w:ascii="仿宋" w:eastAsia="仿宋" w:cs="仿宋"/>
          <w:sz w:val="32"/>
        </w:rPr>
        <w:t>.</w:t>
      </w:r>
      <w:r>
        <w:rPr>
          <w:rFonts w:hint="eastAsia" w:ascii="仿宋" w:eastAsia="仿宋" w:cs="仿宋"/>
          <w:sz w:val="32"/>
          <w:lang w:eastAsia="zh-CN"/>
        </w:rPr>
        <w:t>卫生健康支出</w:t>
      </w:r>
      <w:r>
        <w:rPr>
          <w:rFonts w:hint="eastAsia" w:ascii="仿宋" w:eastAsia="仿宋" w:cs="仿宋"/>
          <w:sz w:val="32"/>
        </w:rPr>
        <w:t>（类）</w:t>
      </w:r>
      <w:r>
        <w:rPr>
          <w:rFonts w:hint="eastAsia" w:ascii="仿宋" w:eastAsia="仿宋" w:cs="仿宋"/>
          <w:sz w:val="32"/>
          <w:lang w:eastAsia="zh-CN"/>
        </w:rPr>
        <w:t>计划生育事务</w:t>
      </w:r>
      <w:r>
        <w:rPr>
          <w:rFonts w:hint="eastAsia" w:ascii="仿宋" w:eastAsia="仿宋" w:cs="仿宋"/>
          <w:sz w:val="32"/>
        </w:rPr>
        <w:t>（款）</w:t>
      </w:r>
      <w:r>
        <w:rPr>
          <w:rFonts w:hint="eastAsia" w:ascii="仿宋" w:eastAsia="仿宋" w:cs="仿宋"/>
          <w:sz w:val="32"/>
          <w:lang w:eastAsia="zh-CN"/>
        </w:rPr>
        <w:t>其他计划生育事务支出</w:t>
      </w:r>
      <w:r>
        <w:rPr>
          <w:rFonts w:hint="eastAsia" w:ascii="仿宋" w:eastAsia="仿宋" w:cs="仿宋"/>
          <w:sz w:val="32"/>
        </w:rPr>
        <w:t>（项）。</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31.15万元，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36.15万元，完成年初预算的</w:t>
      </w:r>
      <w:r>
        <w:rPr>
          <w:rFonts w:hint="eastAsia" w:ascii="仿宋" w:eastAsia="仿宋" w:cs="仿宋"/>
          <w:sz w:val="32"/>
          <w:lang w:val="en-US" w:eastAsia="zh-CN"/>
        </w:rPr>
        <w:t>116.1</w:t>
      </w:r>
      <w:r>
        <w:rPr>
          <w:rFonts w:hint="eastAsia" w:ascii="仿宋" w:eastAsia="仿宋" w:cs="仿宋"/>
          <w:sz w:val="32"/>
        </w:rPr>
        <w:t>%</w:t>
      </w:r>
      <w:r>
        <w:rPr>
          <w:rFonts w:hint="eastAsia" w:ascii="仿宋" w:eastAsia="仿宋" w:cs="仿宋"/>
          <w:sz w:val="32"/>
          <w:lang w:eastAsia="zh-CN"/>
        </w:rPr>
        <w:t>，</w:t>
      </w:r>
      <w:r>
        <w:rPr>
          <w:rFonts w:hint="eastAsia" w:ascii="仿宋" w:eastAsia="仿宋" w:cs="仿宋"/>
          <w:sz w:val="32"/>
        </w:rPr>
        <w:t>决算数大于年初预算数的主要原因是：</w:t>
      </w:r>
      <w:r>
        <w:rPr>
          <w:rFonts w:hint="eastAsia" w:ascii="仿宋" w:eastAsia="仿宋" w:cs="仿宋"/>
          <w:sz w:val="32"/>
          <w:lang w:eastAsia="zh-CN"/>
        </w:rPr>
        <w:t>计生相应支出增加</w:t>
      </w:r>
      <w:r>
        <w:rPr>
          <w:rFonts w:hint="eastAsia" w:ascii="仿宋" w:eastAsia="仿宋" w:cs="仿宋"/>
          <w:sz w:val="32"/>
        </w:rPr>
        <w:t>。</w:t>
      </w:r>
    </w:p>
    <w:p>
      <w:pPr>
        <w:spacing w:beforeLines="50" w:afterLines="50"/>
        <w:ind w:firstLine="640" w:firstLineChars="200"/>
        <w:jc w:val="left"/>
        <w:rPr>
          <w:rFonts w:ascii="仿宋" w:eastAsia="仿宋" w:cs="仿宋"/>
          <w:sz w:val="32"/>
        </w:rPr>
      </w:pPr>
      <w:r>
        <w:rPr>
          <w:rFonts w:hint="eastAsia" w:ascii="仿宋" w:eastAsia="仿宋" w:cs="仿宋"/>
          <w:sz w:val="32"/>
        </w:rPr>
        <w:t>21</w:t>
      </w:r>
      <w:r>
        <w:rPr>
          <w:rFonts w:ascii="仿宋" w:eastAsia="仿宋" w:cs="仿宋"/>
          <w:sz w:val="32"/>
        </w:rPr>
        <w:t xml:space="preserve">. </w:t>
      </w:r>
      <w:r>
        <w:rPr>
          <w:rFonts w:hint="eastAsia" w:ascii="仿宋" w:eastAsia="仿宋" w:cs="仿宋"/>
          <w:sz w:val="32"/>
        </w:rPr>
        <w:t>卫生健康支出（类）</w:t>
      </w:r>
      <w:r>
        <w:rPr>
          <w:rFonts w:hint="eastAsia" w:ascii="仿宋" w:eastAsia="仿宋" w:cs="仿宋"/>
          <w:sz w:val="32"/>
          <w:lang w:eastAsia="zh-CN"/>
        </w:rPr>
        <w:t>行政事业单位医疗</w:t>
      </w:r>
      <w:r>
        <w:rPr>
          <w:rFonts w:hint="eastAsia" w:ascii="仿宋" w:eastAsia="仿宋" w:cs="仿宋"/>
          <w:sz w:val="32"/>
        </w:rPr>
        <w:t>（款）</w:t>
      </w:r>
      <w:r>
        <w:rPr>
          <w:rFonts w:hint="eastAsia" w:ascii="仿宋" w:eastAsia="仿宋" w:cs="仿宋"/>
          <w:sz w:val="32"/>
          <w:lang w:eastAsia="zh-CN"/>
        </w:rPr>
        <w:t>行政单位医疗</w:t>
      </w:r>
      <w:r>
        <w:rPr>
          <w:rFonts w:hint="eastAsia" w:ascii="仿宋" w:eastAsia="仿宋" w:cs="仿宋"/>
          <w:sz w:val="32"/>
        </w:rPr>
        <w:t>（项）。</w:t>
      </w:r>
    </w:p>
    <w:p>
      <w:pPr>
        <w:spacing w:beforeLines="50" w:afterLines="50"/>
        <w:ind w:firstLine="640" w:firstLineChars="200"/>
        <w:jc w:val="left"/>
        <w:rPr>
          <w:sz w:val="32"/>
          <w:szCs w:val="32"/>
        </w:rPr>
      </w:pPr>
      <w:r>
        <w:rPr>
          <w:rFonts w:hint="eastAsia" w:ascii="仿宋" w:eastAsia="仿宋" w:cs="仿宋"/>
          <w:sz w:val="32"/>
        </w:rPr>
        <w:t>年初预算为</w:t>
      </w:r>
      <w:r>
        <w:rPr>
          <w:rFonts w:hint="default" w:ascii="仿宋" w:eastAsia="仿宋" w:cs="仿宋"/>
          <w:sz w:val="32"/>
          <w:lang w:val="en-US" w:eastAsia="zh-CN"/>
        </w:rPr>
        <w:t>14.52</w:t>
      </w:r>
      <w:r>
        <w:rPr>
          <w:rFonts w:hint="eastAsia" w:ascii="仿宋" w:eastAsia="仿宋" w:cs="仿宋"/>
          <w:sz w:val="32"/>
          <w:lang w:val="en-US" w:eastAsia="zh-CN"/>
        </w:rPr>
        <w:t>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14.52万元，完成年初预算的</w:t>
      </w:r>
      <w:r>
        <w:rPr>
          <w:rFonts w:hint="eastAsia" w:ascii="仿宋" w:eastAsia="仿宋" w:cs="仿宋"/>
          <w:sz w:val="32"/>
          <w:lang w:val="en-US" w:eastAsia="zh-CN"/>
        </w:rPr>
        <w:t>100</w:t>
      </w:r>
      <w:r>
        <w:rPr>
          <w:rFonts w:hint="eastAsia" w:ascii="仿宋" w:eastAsia="仿宋" w:cs="仿宋"/>
          <w:sz w:val="32"/>
        </w:rPr>
        <w:t>%</w:t>
      </w:r>
      <w:r>
        <w:rPr>
          <w:rFonts w:hint="eastAsia"/>
          <w:sz w:val="32"/>
          <w:szCs w:val="32"/>
        </w:rPr>
        <w:t>。</w:t>
      </w:r>
    </w:p>
    <w:p>
      <w:pPr>
        <w:spacing w:beforeLines="50" w:afterLines="50"/>
        <w:ind w:firstLine="640" w:firstLineChars="200"/>
        <w:jc w:val="left"/>
        <w:rPr>
          <w:rFonts w:hint="eastAsia" w:ascii="仿宋" w:eastAsia="仿宋" w:cs="仿宋"/>
          <w:sz w:val="32"/>
          <w:lang w:eastAsia="zh-CN"/>
        </w:rPr>
      </w:pPr>
      <w:r>
        <w:rPr>
          <w:rFonts w:hint="eastAsia" w:ascii="仿宋" w:eastAsia="仿宋" w:cs="仿宋"/>
          <w:sz w:val="32"/>
        </w:rPr>
        <w:t>22</w:t>
      </w:r>
      <w:r>
        <w:rPr>
          <w:rFonts w:ascii="仿宋" w:eastAsia="仿宋" w:cs="仿宋"/>
          <w:sz w:val="32"/>
        </w:rPr>
        <w:t xml:space="preserve">. </w:t>
      </w:r>
      <w:r>
        <w:rPr>
          <w:rFonts w:hint="eastAsia" w:ascii="仿宋" w:eastAsia="仿宋" w:cs="仿宋"/>
          <w:sz w:val="32"/>
        </w:rPr>
        <w:t>卫生健康支出（类）</w:t>
      </w:r>
      <w:r>
        <w:rPr>
          <w:rFonts w:hint="eastAsia" w:ascii="仿宋" w:eastAsia="仿宋" w:cs="仿宋"/>
          <w:sz w:val="32"/>
          <w:lang w:eastAsia="zh-CN"/>
        </w:rPr>
        <w:t>行政事业单位医疗</w:t>
      </w:r>
      <w:r>
        <w:rPr>
          <w:rFonts w:hint="eastAsia" w:ascii="仿宋" w:eastAsia="仿宋" w:cs="仿宋"/>
          <w:sz w:val="32"/>
        </w:rPr>
        <w:t>（款）</w:t>
      </w:r>
      <w:r>
        <w:rPr>
          <w:rFonts w:hint="eastAsia" w:ascii="仿宋" w:eastAsia="仿宋" w:cs="仿宋"/>
          <w:sz w:val="32"/>
          <w:lang w:eastAsia="zh-CN"/>
        </w:rPr>
        <w:t>事业单位医疗</w:t>
      </w:r>
      <w:r>
        <w:rPr>
          <w:rFonts w:hint="eastAsia" w:ascii="仿宋" w:eastAsia="仿宋" w:cs="仿宋"/>
          <w:sz w:val="32"/>
        </w:rPr>
        <w:t>（项）</w:t>
      </w:r>
      <w:r>
        <w:rPr>
          <w:rFonts w:hint="eastAsia" w:ascii="仿宋" w:eastAsia="仿宋" w:cs="仿宋"/>
          <w:sz w:val="32"/>
          <w:lang w:eastAsia="zh-CN"/>
        </w:rPr>
        <w:t>。</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6.95万元，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lang w:val="en-US" w:eastAsia="zh-CN"/>
        </w:rPr>
        <w:t>21.95</w:t>
      </w:r>
      <w:r>
        <w:rPr>
          <w:rFonts w:hint="eastAsia" w:ascii="仿宋" w:eastAsia="仿宋" w:cs="仿宋"/>
          <w:sz w:val="32"/>
        </w:rPr>
        <w:t>万元</w:t>
      </w:r>
      <w:r>
        <w:rPr>
          <w:rFonts w:hint="eastAsia"/>
          <w:sz w:val="32"/>
          <w:szCs w:val="32"/>
        </w:rPr>
        <w:t>。</w:t>
      </w:r>
      <w:r>
        <w:rPr>
          <w:rFonts w:hint="eastAsia" w:ascii="仿宋" w:eastAsia="仿宋" w:cs="仿宋"/>
          <w:sz w:val="32"/>
        </w:rPr>
        <w:t>决算数大于年初预算数的主要原因是：</w:t>
      </w:r>
      <w:r>
        <w:rPr>
          <w:rFonts w:hint="eastAsia" w:ascii="仿宋" w:eastAsia="仿宋" w:cs="仿宋"/>
          <w:sz w:val="32"/>
          <w:lang w:eastAsia="zh-CN"/>
        </w:rPr>
        <w:t>自收自支及差额人员的医保缴纳无预算，导致决算数大于预算数</w:t>
      </w:r>
      <w:r>
        <w:rPr>
          <w:rFonts w:hint="eastAsia" w:ascii="仿宋" w:eastAsia="仿宋" w:cs="仿宋"/>
          <w:sz w:val="32"/>
        </w:rPr>
        <w:t>。</w:t>
      </w:r>
    </w:p>
    <w:p>
      <w:pPr>
        <w:spacing w:beforeLines="50" w:afterLines="50"/>
        <w:ind w:firstLine="640" w:firstLineChars="200"/>
        <w:jc w:val="left"/>
        <w:rPr>
          <w:rFonts w:hint="eastAsia" w:ascii="仿宋" w:eastAsia="仿宋" w:cs="仿宋"/>
          <w:sz w:val="32"/>
          <w:lang w:eastAsia="zh-CN"/>
        </w:rPr>
      </w:pPr>
      <w:r>
        <w:rPr>
          <w:rFonts w:hint="eastAsia" w:ascii="仿宋" w:eastAsia="仿宋" w:cs="仿宋"/>
          <w:sz w:val="32"/>
          <w:lang w:eastAsia="zh-CN"/>
        </w:rPr>
        <w:t xml:space="preserve"> </w:t>
      </w:r>
      <w:r>
        <w:rPr>
          <w:rFonts w:hint="eastAsia" w:ascii="仿宋" w:eastAsia="仿宋" w:cs="仿宋"/>
          <w:sz w:val="32"/>
          <w:lang w:val="en-US" w:eastAsia="zh-CN"/>
        </w:rPr>
        <w:t>23.</w:t>
      </w:r>
      <w:r>
        <w:rPr>
          <w:rFonts w:hint="eastAsia" w:ascii="仿宋" w:eastAsia="仿宋" w:cs="仿宋"/>
          <w:sz w:val="32"/>
          <w:lang w:eastAsia="zh-CN"/>
        </w:rPr>
        <w:t>卫生健康支出（类）行政事业单位医疗（款）公务员医疗补助（项）。</w:t>
      </w:r>
    </w:p>
    <w:p>
      <w:pPr>
        <w:spacing w:beforeLines="50" w:afterLines="50"/>
        <w:ind w:firstLine="640" w:firstLineChars="200"/>
        <w:jc w:val="left"/>
        <w:rPr>
          <w:sz w:val="32"/>
          <w:szCs w:val="32"/>
        </w:rPr>
      </w:pPr>
      <w:r>
        <w:rPr>
          <w:rFonts w:hint="eastAsia" w:ascii="仿宋" w:eastAsia="仿宋" w:cs="仿宋"/>
          <w:sz w:val="32"/>
        </w:rPr>
        <w:t>年初预算为</w:t>
      </w:r>
      <w:r>
        <w:rPr>
          <w:rFonts w:hint="eastAsia" w:ascii="仿宋" w:eastAsia="仿宋" w:cs="仿宋"/>
          <w:sz w:val="32"/>
          <w:lang w:val="en-US" w:eastAsia="zh-CN"/>
        </w:rPr>
        <w:t>5.48万元，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5.48万元，完成年初预算的</w:t>
      </w:r>
      <w:r>
        <w:rPr>
          <w:rFonts w:hint="eastAsia" w:ascii="仿宋" w:eastAsia="仿宋" w:cs="仿宋"/>
          <w:sz w:val="32"/>
          <w:lang w:val="en-US" w:eastAsia="zh-CN"/>
        </w:rPr>
        <w:t>100</w:t>
      </w:r>
      <w:r>
        <w:rPr>
          <w:rFonts w:hint="eastAsia" w:ascii="仿宋" w:eastAsia="仿宋" w:cs="仿宋"/>
          <w:sz w:val="32"/>
        </w:rPr>
        <w:t>%</w:t>
      </w:r>
      <w:r>
        <w:rPr>
          <w:rFonts w:hint="eastAsia"/>
          <w:sz w:val="32"/>
          <w:szCs w:val="32"/>
        </w:rPr>
        <w:t>。</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 xml:space="preserve">24. </w:t>
      </w:r>
      <w:r>
        <w:rPr>
          <w:rFonts w:hint="eastAsia" w:ascii="仿宋" w:eastAsia="仿宋" w:cs="仿宋"/>
          <w:sz w:val="32"/>
          <w:lang w:eastAsia="zh-CN"/>
        </w:rPr>
        <w:t>卫生健康支出</w:t>
      </w:r>
      <w:r>
        <w:rPr>
          <w:rFonts w:hint="eastAsia" w:ascii="仿宋" w:eastAsia="仿宋" w:cs="仿宋"/>
          <w:sz w:val="32"/>
        </w:rPr>
        <w:t>（类）</w:t>
      </w:r>
      <w:r>
        <w:rPr>
          <w:rFonts w:hint="eastAsia" w:ascii="仿宋" w:eastAsia="仿宋" w:cs="仿宋"/>
          <w:sz w:val="32"/>
          <w:lang w:eastAsia="zh-CN"/>
        </w:rPr>
        <w:t>其他卫生健康支出</w:t>
      </w:r>
      <w:r>
        <w:rPr>
          <w:rFonts w:hint="eastAsia" w:ascii="仿宋" w:eastAsia="仿宋" w:cs="仿宋"/>
          <w:sz w:val="32"/>
        </w:rPr>
        <w:t>（款）</w:t>
      </w:r>
      <w:r>
        <w:rPr>
          <w:rFonts w:hint="eastAsia" w:ascii="仿宋" w:eastAsia="仿宋" w:cs="仿宋"/>
          <w:sz w:val="32"/>
          <w:lang w:eastAsia="zh-CN"/>
        </w:rPr>
        <w:t>其他卫生健康支出</w:t>
      </w:r>
      <w:r>
        <w:rPr>
          <w:rFonts w:hint="eastAsia" w:ascii="仿宋" w:eastAsia="仿宋" w:cs="仿宋"/>
          <w:sz w:val="32"/>
        </w:rPr>
        <w:t>（项）。</w:t>
      </w:r>
    </w:p>
    <w:p>
      <w:pPr>
        <w:spacing w:beforeLines="50" w:afterLines="50"/>
        <w:ind w:firstLine="640" w:firstLineChars="200"/>
        <w:jc w:val="left"/>
        <w:rPr>
          <w:rFonts w:hint="eastAsia" w:ascii="仿宋" w:eastAsia="仿宋" w:cs="仿宋"/>
          <w:sz w:val="32"/>
          <w:lang w:eastAsia="zh-CN"/>
        </w:rPr>
      </w:pPr>
      <w:r>
        <w:rPr>
          <w:rFonts w:hint="eastAsia" w:ascii="仿宋" w:eastAsia="仿宋" w:cs="仿宋"/>
          <w:sz w:val="32"/>
        </w:rPr>
        <w:t>年初预算为</w:t>
      </w:r>
      <w:r>
        <w:rPr>
          <w:rFonts w:hint="eastAsia" w:ascii="仿宋" w:eastAsia="仿宋" w:cs="仿宋"/>
          <w:sz w:val="32"/>
          <w:lang w:val="en-US" w:eastAsia="zh-CN"/>
        </w:rPr>
        <w:t>4.32万元，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4.14万元，完成年初预算的</w:t>
      </w:r>
      <w:r>
        <w:rPr>
          <w:rFonts w:hint="eastAsia" w:ascii="仿宋" w:eastAsia="仿宋" w:cs="仿宋"/>
          <w:sz w:val="32"/>
          <w:lang w:val="en-US" w:eastAsia="zh-CN"/>
        </w:rPr>
        <w:t>95.8</w:t>
      </w:r>
      <w:r>
        <w:rPr>
          <w:rFonts w:hint="eastAsia" w:ascii="仿宋" w:eastAsia="仿宋" w:cs="仿宋"/>
          <w:sz w:val="32"/>
        </w:rPr>
        <w:t>%</w:t>
      </w:r>
      <w:r>
        <w:rPr>
          <w:rFonts w:hint="eastAsia" w:ascii="仿宋" w:eastAsia="仿宋" w:cs="仿宋"/>
          <w:sz w:val="32"/>
          <w:lang w:eastAsia="zh-CN"/>
        </w:rPr>
        <w:t>。</w:t>
      </w:r>
      <w:r>
        <w:rPr>
          <w:rFonts w:hint="eastAsia" w:ascii="仿宋" w:eastAsia="仿宋" w:cs="仿宋"/>
          <w:sz w:val="32"/>
          <w:lang w:val="en-US" w:eastAsia="zh-CN"/>
        </w:rPr>
        <w:t>决算数小于年初预算数的主要原因是：其他商品与服务支出减少。</w:t>
      </w:r>
    </w:p>
    <w:p>
      <w:pPr>
        <w:spacing w:beforeLines="50" w:afterLines="50"/>
        <w:ind w:firstLine="640" w:firstLineChars="200"/>
        <w:jc w:val="left"/>
        <w:rPr>
          <w:rFonts w:hint="eastAsia" w:ascii="仿宋" w:eastAsia="仿宋" w:cs="仿宋"/>
          <w:sz w:val="32"/>
          <w:lang w:eastAsia="zh-CN"/>
        </w:rPr>
      </w:pPr>
      <w:r>
        <w:rPr>
          <w:rFonts w:hint="eastAsia" w:ascii="仿宋" w:eastAsia="仿宋" w:cs="仿宋"/>
          <w:sz w:val="32"/>
          <w:lang w:eastAsia="zh-CN"/>
        </w:rPr>
        <w:t>25.节能环保支出（类）自然生态保护（款）农村环境保护（项）。</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lang w:val="en-US" w:eastAsia="zh-CN"/>
        </w:rPr>
        <w:t>25.68</w:t>
      </w:r>
      <w:r>
        <w:rPr>
          <w:rFonts w:hint="eastAsia" w:ascii="仿宋" w:eastAsia="仿宋" w:cs="仿宋"/>
          <w:sz w:val="32"/>
        </w:rPr>
        <w:t>万元，决算数</w:t>
      </w:r>
      <w:r>
        <w:rPr>
          <w:rFonts w:hint="eastAsia" w:ascii="仿宋" w:eastAsia="仿宋" w:cs="仿宋"/>
          <w:sz w:val="32"/>
          <w:lang w:eastAsia="zh-CN"/>
        </w:rPr>
        <w:t>小于</w:t>
      </w:r>
      <w:r>
        <w:rPr>
          <w:rFonts w:hint="eastAsia" w:ascii="仿宋" w:eastAsia="仿宋" w:cs="仿宋"/>
          <w:sz w:val="32"/>
        </w:rPr>
        <w:t>年初预算数的主要原因是：</w:t>
      </w:r>
      <w:r>
        <w:rPr>
          <w:rFonts w:hint="eastAsia" w:ascii="仿宋" w:eastAsia="仿宋" w:cs="仿宋"/>
          <w:sz w:val="32"/>
          <w:lang w:eastAsia="zh-CN"/>
        </w:rPr>
        <w:t>人居环境整治劳务及用工支出增加</w:t>
      </w:r>
      <w:r>
        <w:rPr>
          <w:rFonts w:hint="eastAsia" w:ascii="仿宋" w:eastAsia="仿宋" w:cs="仿宋"/>
          <w:sz w:val="32"/>
        </w:rPr>
        <w:t>。</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26.</w:t>
      </w:r>
      <w:r>
        <w:rPr>
          <w:rFonts w:hint="eastAsia" w:ascii="仿宋" w:eastAsia="仿宋" w:cs="仿宋"/>
          <w:sz w:val="32"/>
          <w:lang w:eastAsia="zh-CN"/>
        </w:rPr>
        <w:t>城乡社区支出</w:t>
      </w:r>
      <w:r>
        <w:rPr>
          <w:rFonts w:hint="eastAsia" w:ascii="仿宋" w:eastAsia="仿宋" w:cs="仿宋"/>
          <w:sz w:val="32"/>
        </w:rPr>
        <w:t>（类）</w:t>
      </w:r>
      <w:r>
        <w:rPr>
          <w:rFonts w:hint="eastAsia" w:ascii="仿宋" w:eastAsia="仿宋" w:cs="仿宋"/>
          <w:sz w:val="32"/>
          <w:lang w:eastAsia="zh-CN"/>
        </w:rPr>
        <w:t>城乡社区管理事务</w:t>
      </w:r>
      <w:r>
        <w:rPr>
          <w:rFonts w:hint="eastAsia" w:ascii="仿宋" w:eastAsia="仿宋" w:cs="仿宋"/>
          <w:sz w:val="32"/>
        </w:rPr>
        <w:t>（款</w:t>
      </w:r>
      <w:r>
        <w:rPr>
          <w:rFonts w:hint="eastAsia" w:ascii="仿宋" w:eastAsia="仿宋" w:cs="仿宋"/>
          <w:sz w:val="32"/>
          <w:lang w:eastAsia="zh-CN"/>
        </w:rPr>
        <w:t>）其他城乡社区管理事务</w:t>
      </w:r>
      <w:r>
        <w:rPr>
          <w:rFonts w:hint="eastAsia" w:ascii="仿宋" w:eastAsia="仿宋" w:cs="仿宋"/>
          <w:sz w:val="32"/>
        </w:rPr>
        <w:t>（项）。</w:t>
      </w:r>
    </w:p>
    <w:p>
      <w:pPr>
        <w:spacing w:beforeLines="50" w:afterLines="50"/>
        <w:ind w:firstLine="640" w:firstLineChars="200"/>
        <w:jc w:val="left"/>
        <w:rPr>
          <w:rFonts w:hint="eastAsia"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1万元，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11万元</w:t>
      </w:r>
      <w:r>
        <w:rPr>
          <w:rFonts w:hint="eastAsia" w:ascii="仿宋" w:eastAsia="仿宋" w:cs="仿宋"/>
          <w:sz w:val="32"/>
          <w:lang w:eastAsia="zh-CN"/>
        </w:rPr>
        <w:t>。</w:t>
      </w:r>
      <w:r>
        <w:rPr>
          <w:rFonts w:hint="eastAsia" w:ascii="仿宋" w:eastAsia="仿宋" w:cs="仿宋"/>
          <w:sz w:val="32"/>
        </w:rPr>
        <w:t>决算数</w:t>
      </w:r>
      <w:r>
        <w:rPr>
          <w:rFonts w:hint="eastAsia" w:ascii="仿宋" w:eastAsia="仿宋" w:cs="仿宋"/>
          <w:sz w:val="32"/>
          <w:lang w:eastAsia="zh-CN"/>
        </w:rPr>
        <w:t>大于</w:t>
      </w:r>
      <w:r>
        <w:rPr>
          <w:rFonts w:hint="eastAsia" w:ascii="仿宋" w:eastAsia="仿宋" w:cs="仿宋"/>
          <w:sz w:val="32"/>
        </w:rPr>
        <w:t>年初预算数的主要原因是：</w:t>
      </w:r>
      <w:r>
        <w:rPr>
          <w:rFonts w:hint="eastAsia" w:ascii="仿宋" w:eastAsia="仿宋" w:cs="仿宋"/>
          <w:sz w:val="32"/>
          <w:lang w:eastAsia="zh-CN"/>
        </w:rPr>
        <w:t>社区建设支出增加</w:t>
      </w:r>
      <w:r>
        <w:rPr>
          <w:rFonts w:hint="eastAsia" w:ascii="仿宋" w:eastAsia="仿宋" w:cs="仿宋"/>
          <w:sz w:val="32"/>
        </w:rPr>
        <w:t>。</w:t>
      </w:r>
    </w:p>
    <w:p>
      <w:pPr>
        <w:numPr>
          <w:ilvl w:val="0"/>
          <w:numId w:val="5"/>
        </w:numPr>
        <w:spacing w:beforeLines="50" w:afterLines="50"/>
        <w:ind w:firstLine="640" w:firstLineChars="200"/>
        <w:jc w:val="left"/>
        <w:rPr>
          <w:rFonts w:ascii="仿宋" w:eastAsia="仿宋" w:cs="仿宋"/>
          <w:sz w:val="32"/>
        </w:rPr>
      </w:pPr>
      <w:r>
        <w:rPr>
          <w:rFonts w:hint="eastAsia" w:ascii="仿宋" w:eastAsia="仿宋" w:cs="仿宋"/>
          <w:sz w:val="32"/>
          <w:lang w:eastAsia="zh-CN"/>
        </w:rPr>
        <w:t>城乡社区支出</w:t>
      </w:r>
      <w:r>
        <w:rPr>
          <w:rFonts w:hint="eastAsia" w:ascii="仿宋" w:eastAsia="仿宋" w:cs="仿宋"/>
          <w:sz w:val="32"/>
        </w:rPr>
        <w:t>（类）</w:t>
      </w:r>
      <w:r>
        <w:rPr>
          <w:rFonts w:hint="eastAsia" w:ascii="仿宋" w:eastAsia="仿宋" w:cs="仿宋"/>
          <w:sz w:val="32"/>
          <w:lang w:eastAsia="zh-CN"/>
        </w:rPr>
        <w:t>城乡社区管理事务</w:t>
      </w:r>
      <w:r>
        <w:rPr>
          <w:rFonts w:hint="eastAsia" w:ascii="仿宋" w:eastAsia="仿宋" w:cs="仿宋"/>
          <w:sz w:val="32"/>
        </w:rPr>
        <w:t>（款</w:t>
      </w:r>
      <w:r>
        <w:rPr>
          <w:rFonts w:hint="eastAsia" w:ascii="仿宋" w:eastAsia="仿宋" w:cs="仿宋"/>
          <w:sz w:val="32"/>
          <w:lang w:eastAsia="zh-CN"/>
        </w:rPr>
        <w:t>）小城镇基础设施建设</w:t>
      </w:r>
      <w:r>
        <w:rPr>
          <w:rFonts w:hint="eastAsia" w:ascii="仿宋" w:eastAsia="仿宋" w:cs="仿宋"/>
          <w:sz w:val="32"/>
        </w:rPr>
        <w:t>（项）。</w:t>
      </w:r>
    </w:p>
    <w:p>
      <w:pPr>
        <w:numPr>
          <w:ilvl w:val="0"/>
          <w:numId w:val="0"/>
        </w:numPr>
        <w:spacing w:beforeLines="50" w:afterLines="50"/>
        <w:ind w:firstLine="640" w:firstLineChars="200"/>
        <w:jc w:val="left"/>
        <w:rPr>
          <w:rFonts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1万元，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165.4万元，决算数</w:t>
      </w:r>
      <w:r>
        <w:rPr>
          <w:rFonts w:hint="eastAsia" w:ascii="仿宋" w:eastAsia="仿宋" w:cs="仿宋"/>
          <w:sz w:val="32"/>
          <w:lang w:eastAsia="zh-CN"/>
        </w:rPr>
        <w:t>大于</w:t>
      </w:r>
      <w:r>
        <w:rPr>
          <w:rFonts w:hint="eastAsia" w:ascii="仿宋" w:eastAsia="仿宋" w:cs="仿宋"/>
          <w:sz w:val="32"/>
        </w:rPr>
        <w:t>年初预算数的主要原因是：</w:t>
      </w:r>
      <w:r>
        <w:rPr>
          <w:rFonts w:hint="eastAsia" w:ascii="仿宋" w:eastAsia="仿宋" w:cs="仿宋"/>
          <w:sz w:val="32"/>
          <w:lang w:eastAsia="zh-CN"/>
        </w:rPr>
        <w:t>创国卫及人居环境整治等相应支出增加</w:t>
      </w:r>
      <w:r>
        <w:rPr>
          <w:rFonts w:hint="eastAsia" w:ascii="仿宋" w:eastAsia="仿宋" w:cs="仿宋"/>
          <w:sz w:val="32"/>
        </w:rPr>
        <w:t>。</w:t>
      </w:r>
    </w:p>
    <w:p>
      <w:pPr>
        <w:numPr>
          <w:ilvl w:val="0"/>
          <w:numId w:val="5"/>
        </w:numPr>
        <w:spacing w:beforeLines="50" w:afterLines="50"/>
        <w:ind w:firstLine="640" w:firstLineChars="200"/>
        <w:jc w:val="left"/>
        <w:rPr>
          <w:sz w:val="32"/>
          <w:szCs w:val="32"/>
        </w:rPr>
      </w:pPr>
      <w:r>
        <w:rPr>
          <w:rFonts w:hint="eastAsia" w:ascii="仿宋" w:eastAsia="仿宋" w:cs="仿宋"/>
          <w:sz w:val="32"/>
          <w:lang w:eastAsia="zh-CN"/>
        </w:rPr>
        <w:t>城乡社区支出</w:t>
      </w:r>
      <w:r>
        <w:rPr>
          <w:rFonts w:hint="eastAsia" w:ascii="仿宋" w:eastAsia="仿宋" w:cs="仿宋"/>
          <w:sz w:val="32"/>
        </w:rPr>
        <w:t>（类）</w:t>
      </w:r>
      <w:r>
        <w:rPr>
          <w:rFonts w:hint="eastAsia" w:ascii="仿宋" w:eastAsia="仿宋" w:cs="仿宋"/>
          <w:sz w:val="32"/>
          <w:lang w:eastAsia="zh-CN"/>
        </w:rPr>
        <w:t>城乡社区管理事务</w:t>
      </w:r>
      <w:r>
        <w:rPr>
          <w:rFonts w:hint="eastAsia" w:ascii="仿宋" w:eastAsia="仿宋" w:cs="仿宋"/>
          <w:sz w:val="32"/>
        </w:rPr>
        <w:t>（款</w:t>
      </w:r>
      <w:r>
        <w:rPr>
          <w:rFonts w:hint="eastAsia" w:ascii="仿宋" w:eastAsia="仿宋" w:cs="仿宋"/>
          <w:sz w:val="32"/>
          <w:lang w:eastAsia="zh-CN"/>
        </w:rPr>
        <w:t>）其他城乡社区支出</w:t>
      </w:r>
      <w:r>
        <w:rPr>
          <w:rFonts w:hint="eastAsia" w:ascii="仿宋" w:eastAsia="仿宋" w:cs="仿宋"/>
          <w:sz w:val="32"/>
        </w:rPr>
        <w:t>（项）。</w:t>
      </w:r>
    </w:p>
    <w:p>
      <w:pPr>
        <w:numPr>
          <w:ilvl w:val="0"/>
          <w:numId w:val="0"/>
        </w:numPr>
        <w:spacing w:beforeLines="50" w:afterLines="50"/>
        <w:ind w:firstLine="640" w:firstLineChars="200"/>
        <w:jc w:val="left"/>
        <w:rPr>
          <w:rFonts w:hint="eastAsia"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1万元，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60万元，决算数</w:t>
      </w:r>
      <w:r>
        <w:rPr>
          <w:rFonts w:hint="eastAsia" w:ascii="仿宋" w:eastAsia="仿宋" w:cs="仿宋"/>
          <w:sz w:val="32"/>
          <w:lang w:eastAsia="zh-CN"/>
        </w:rPr>
        <w:t>大于</w:t>
      </w:r>
      <w:r>
        <w:rPr>
          <w:rFonts w:hint="eastAsia" w:ascii="仿宋" w:eastAsia="仿宋" w:cs="仿宋"/>
          <w:sz w:val="32"/>
        </w:rPr>
        <w:t>年初预算数的主要原因是：</w:t>
      </w:r>
      <w:r>
        <w:rPr>
          <w:rFonts w:hint="eastAsia" w:ascii="仿宋" w:eastAsia="仿宋" w:cs="仿宋"/>
          <w:sz w:val="32"/>
          <w:lang w:eastAsia="zh-CN"/>
        </w:rPr>
        <w:t>创国卫及人居环境整治等相应支出增加</w:t>
      </w:r>
      <w:r>
        <w:rPr>
          <w:rFonts w:hint="eastAsia" w:ascii="仿宋" w:eastAsia="仿宋" w:cs="仿宋"/>
          <w:sz w:val="32"/>
        </w:rPr>
        <w:t>。</w:t>
      </w:r>
    </w:p>
    <w:p>
      <w:pPr>
        <w:numPr>
          <w:ilvl w:val="0"/>
          <w:numId w:val="0"/>
        </w:numPr>
        <w:spacing w:beforeLines="50" w:afterLines="50"/>
        <w:ind w:firstLine="640" w:firstLineChars="200"/>
        <w:jc w:val="left"/>
        <w:rPr>
          <w:rFonts w:hint="eastAsia" w:ascii="仿宋" w:eastAsia="仿宋" w:cs="仿宋"/>
          <w:sz w:val="32"/>
        </w:rPr>
      </w:pPr>
      <w:r>
        <w:rPr>
          <w:rFonts w:hint="eastAsia" w:ascii="仿宋" w:eastAsia="仿宋" w:cs="仿宋"/>
          <w:sz w:val="32"/>
          <w:lang w:val="en-US" w:eastAsia="zh-CN"/>
        </w:rPr>
        <w:t>29.</w:t>
      </w:r>
      <w:r>
        <w:rPr>
          <w:rFonts w:hint="eastAsia" w:ascii="仿宋" w:eastAsia="仿宋" w:cs="仿宋"/>
          <w:sz w:val="32"/>
          <w:lang w:eastAsia="zh-CN"/>
        </w:rPr>
        <w:t>农林水支出</w:t>
      </w:r>
      <w:r>
        <w:rPr>
          <w:rFonts w:hint="eastAsia" w:ascii="仿宋" w:eastAsia="仿宋" w:cs="仿宋"/>
          <w:sz w:val="32"/>
        </w:rPr>
        <w:t>（类）</w:t>
      </w:r>
      <w:r>
        <w:rPr>
          <w:rFonts w:hint="eastAsia" w:ascii="仿宋" w:eastAsia="仿宋" w:cs="仿宋"/>
          <w:sz w:val="32"/>
          <w:lang w:eastAsia="zh-CN"/>
        </w:rPr>
        <w:t>农业</w:t>
      </w:r>
      <w:r>
        <w:rPr>
          <w:rFonts w:hint="eastAsia" w:ascii="仿宋" w:eastAsia="仿宋" w:cs="仿宋"/>
          <w:sz w:val="32"/>
        </w:rPr>
        <w:t>（款</w:t>
      </w:r>
      <w:r>
        <w:rPr>
          <w:rFonts w:hint="eastAsia" w:ascii="仿宋" w:eastAsia="仿宋" w:cs="仿宋"/>
          <w:sz w:val="32"/>
          <w:lang w:eastAsia="zh-CN"/>
        </w:rPr>
        <w:t>）事业运行</w:t>
      </w:r>
      <w:r>
        <w:rPr>
          <w:rFonts w:hint="eastAsia" w:ascii="仿宋" w:eastAsia="仿宋" w:cs="仿宋"/>
          <w:sz w:val="32"/>
        </w:rPr>
        <w:t>（项）。</w:t>
      </w:r>
    </w:p>
    <w:p>
      <w:pPr>
        <w:spacing w:beforeLines="50" w:afterLines="50"/>
        <w:ind w:firstLine="640" w:firstLineChars="200"/>
        <w:jc w:val="left"/>
        <w:rPr>
          <w:sz w:val="32"/>
          <w:szCs w:val="32"/>
        </w:rPr>
      </w:pPr>
      <w:r>
        <w:rPr>
          <w:rFonts w:hint="eastAsia" w:ascii="仿宋" w:eastAsia="仿宋" w:cs="仿宋"/>
          <w:sz w:val="32"/>
        </w:rPr>
        <w:t>年初预算为</w:t>
      </w:r>
      <w:r>
        <w:rPr>
          <w:rFonts w:hint="eastAsia" w:ascii="仿宋" w:eastAsia="仿宋" w:cs="仿宋"/>
          <w:sz w:val="32"/>
          <w:lang w:val="en-US" w:eastAsia="zh-CN"/>
        </w:rPr>
        <w:t>25.26万元，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25.26万元，完成年初预算的</w:t>
      </w:r>
      <w:r>
        <w:rPr>
          <w:rFonts w:hint="eastAsia" w:ascii="仿宋" w:eastAsia="仿宋" w:cs="仿宋"/>
          <w:sz w:val="32"/>
          <w:lang w:val="en-US" w:eastAsia="zh-CN"/>
        </w:rPr>
        <w:t>100</w:t>
      </w:r>
      <w:r>
        <w:rPr>
          <w:rFonts w:hint="eastAsia" w:ascii="仿宋" w:eastAsia="仿宋" w:cs="仿宋"/>
          <w:sz w:val="32"/>
        </w:rPr>
        <w:t>%</w:t>
      </w:r>
      <w:r>
        <w:rPr>
          <w:rFonts w:hint="eastAsia"/>
          <w:sz w:val="32"/>
          <w:szCs w:val="32"/>
        </w:rPr>
        <w:t>。</w:t>
      </w:r>
    </w:p>
    <w:p>
      <w:pPr>
        <w:numPr>
          <w:ilvl w:val="0"/>
          <w:numId w:val="0"/>
        </w:numPr>
        <w:spacing w:beforeLines="50" w:afterLines="50"/>
        <w:ind w:firstLine="640" w:firstLineChars="200"/>
        <w:jc w:val="left"/>
        <w:rPr>
          <w:rFonts w:hint="eastAsia"/>
          <w:sz w:val="32"/>
          <w:szCs w:val="32"/>
          <w:lang w:val="en-US" w:eastAsia="zh-CN"/>
        </w:rPr>
      </w:pPr>
      <w:r>
        <w:rPr>
          <w:rFonts w:hint="eastAsia"/>
          <w:sz w:val="32"/>
          <w:szCs w:val="32"/>
          <w:lang w:val="en-US" w:eastAsia="zh-CN"/>
        </w:rPr>
        <w:t>30.</w:t>
      </w:r>
      <w:r>
        <w:rPr>
          <w:rFonts w:hint="eastAsia" w:ascii="仿宋" w:eastAsia="仿宋" w:cs="仿宋"/>
          <w:sz w:val="32"/>
          <w:lang w:eastAsia="zh-CN"/>
        </w:rPr>
        <w:t>农林水支出</w:t>
      </w:r>
      <w:r>
        <w:rPr>
          <w:rFonts w:hint="eastAsia" w:ascii="仿宋" w:eastAsia="仿宋" w:cs="仿宋"/>
          <w:sz w:val="32"/>
        </w:rPr>
        <w:t>（类）</w:t>
      </w:r>
      <w:r>
        <w:rPr>
          <w:rFonts w:hint="eastAsia" w:ascii="仿宋" w:eastAsia="仿宋" w:cs="仿宋"/>
          <w:sz w:val="32"/>
          <w:lang w:eastAsia="zh-CN"/>
        </w:rPr>
        <w:t>农业</w:t>
      </w:r>
      <w:r>
        <w:rPr>
          <w:rFonts w:hint="eastAsia" w:ascii="仿宋" w:eastAsia="仿宋" w:cs="仿宋"/>
          <w:sz w:val="32"/>
        </w:rPr>
        <w:t>（款</w:t>
      </w:r>
      <w:r>
        <w:rPr>
          <w:rFonts w:hint="eastAsia" w:ascii="仿宋" w:eastAsia="仿宋" w:cs="仿宋"/>
          <w:sz w:val="32"/>
          <w:lang w:eastAsia="zh-CN"/>
        </w:rPr>
        <w:t>）</w:t>
      </w:r>
      <w:r>
        <w:rPr>
          <w:rFonts w:hint="eastAsia" w:eastAsia="仿宋"/>
          <w:sz w:val="32"/>
          <w:szCs w:val="32"/>
        </w:rPr>
        <w:t>农业组织化与产业化经营</w:t>
      </w:r>
      <w:r>
        <w:rPr>
          <w:rFonts w:hint="eastAsia" w:ascii="仿宋" w:eastAsia="仿宋" w:cs="仿宋"/>
          <w:sz w:val="32"/>
        </w:rPr>
        <w:t>（项）。</w:t>
      </w:r>
    </w:p>
    <w:p>
      <w:pPr>
        <w:numPr>
          <w:ilvl w:val="0"/>
          <w:numId w:val="0"/>
        </w:numPr>
        <w:spacing w:beforeLines="50" w:afterLines="50"/>
        <w:ind w:firstLine="640" w:firstLineChars="200"/>
        <w:jc w:val="left"/>
        <w:rPr>
          <w:sz w:val="32"/>
          <w:szCs w:val="32"/>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10万元</w:t>
      </w:r>
      <w:r>
        <w:rPr>
          <w:rFonts w:hint="eastAsia" w:ascii="仿宋" w:eastAsia="仿宋" w:cs="仿宋"/>
          <w:sz w:val="32"/>
          <w:lang w:eastAsia="zh-CN"/>
        </w:rPr>
        <w:t>。</w:t>
      </w:r>
      <w:r>
        <w:rPr>
          <w:rFonts w:hint="eastAsia" w:ascii="仿宋" w:eastAsia="仿宋" w:cs="仿宋"/>
          <w:sz w:val="32"/>
        </w:rPr>
        <w:t>决算数</w:t>
      </w:r>
      <w:r>
        <w:rPr>
          <w:rFonts w:hint="eastAsia" w:ascii="仿宋" w:eastAsia="仿宋" w:cs="仿宋"/>
          <w:sz w:val="32"/>
          <w:lang w:eastAsia="zh-CN"/>
        </w:rPr>
        <w:t>大于</w:t>
      </w:r>
      <w:r>
        <w:rPr>
          <w:rFonts w:hint="eastAsia" w:ascii="仿宋" w:eastAsia="仿宋" w:cs="仿宋"/>
          <w:sz w:val="32"/>
        </w:rPr>
        <w:t>年初预算数的主要原因是：追加项目资金预算</w:t>
      </w:r>
      <w:r>
        <w:rPr>
          <w:rFonts w:hint="eastAsia" w:ascii="仿宋" w:eastAsia="仿宋" w:cs="仿宋"/>
          <w:sz w:val="32"/>
          <w:lang w:eastAsia="zh-CN"/>
        </w:rPr>
        <w:t>，相应支出增加</w:t>
      </w:r>
      <w:r>
        <w:rPr>
          <w:rFonts w:hint="eastAsia" w:ascii="仿宋" w:eastAsia="仿宋" w:cs="仿宋"/>
          <w:sz w:val="32"/>
        </w:rPr>
        <w:t>。</w:t>
      </w:r>
    </w:p>
    <w:p>
      <w:pPr>
        <w:numPr>
          <w:ilvl w:val="0"/>
          <w:numId w:val="0"/>
        </w:numPr>
        <w:spacing w:beforeLines="50" w:afterLines="50"/>
        <w:ind w:firstLine="640" w:firstLineChars="200"/>
        <w:jc w:val="left"/>
        <w:rPr>
          <w:rFonts w:hint="eastAsia"/>
          <w:sz w:val="32"/>
          <w:szCs w:val="32"/>
          <w:lang w:val="en-US" w:eastAsia="zh-CN"/>
        </w:rPr>
      </w:pPr>
      <w:r>
        <w:rPr>
          <w:rFonts w:hint="eastAsia"/>
          <w:sz w:val="32"/>
          <w:szCs w:val="32"/>
          <w:lang w:val="en-US" w:eastAsia="zh-CN"/>
        </w:rPr>
        <w:t>31.</w:t>
      </w:r>
      <w:r>
        <w:rPr>
          <w:rFonts w:hint="eastAsia" w:ascii="仿宋" w:eastAsia="仿宋" w:cs="仿宋"/>
          <w:sz w:val="32"/>
          <w:lang w:eastAsia="zh-CN"/>
        </w:rPr>
        <w:t>农林水支出</w:t>
      </w:r>
      <w:r>
        <w:rPr>
          <w:rFonts w:hint="eastAsia" w:ascii="仿宋" w:eastAsia="仿宋" w:cs="仿宋"/>
          <w:sz w:val="32"/>
        </w:rPr>
        <w:t>（类）</w:t>
      </w:r>
      <w:r>
        <w:rPr>
          <w:rFonts w:hint="eastAsia" w:ascii="仿宋" w:eastAsia="仿宋" w:cs="仿宋"/>
          <w:sz w:val="32"/>
          <w:lang w:eastAsia="zh-CN"/>
        </w:rPr>
        <w:t>农业</w:t>
      </w:r>
      <w:r>
        <w:rPr>
          <w:rFonts w:hint="eastAsia" w:ascii="仿宋" w:eastAsia="仿宋" w:cs="仿宋"/>
          <w:sz w:val="32"/>
        </w:rPr>
        <w:t>（款</w:t>
      </w:r>
      <w:r>
        <w:rPr>
          <w:rFonts w:hint="eastAsia" w:ascii="仿宋" w:eastAsia="仿宋" w:cs="仿宋"/>
          <w:sz w:val="32"/>
          <w:lang w:eastAsia="zh-CN"/>
        </w:rPr>
        <w:t>）</w:t>
      </w:r>
      <w:r>
        <w:rPr>
          <w:rFonts w:hint="eastAsia" w:eastAsia="仿宋"/>
          <w:sz w:val="32"/>
          <w:szCs w:val="32"/>
        </w:rPr>
        <w:t>农村公益事业</w:t>
      </w:r>
      <w:r>
        <w:rPr>
          <w:rFonts w:hint="eastAsia" w:ascii="仿宋" w:eastAsia="仿宋" w:cs="仿宋"/>
          <w:sz w:val="32"/>
        </w:rPr>
        <w:t>（项）。</w:t>
      </w:r>
    </w:p>
    <w:p>
      <w:pPr>
        <w:numPr>
          <w:ilvl w:val="0"/>
          <w:numId w:val="0"/>
        </w:numPr>
        <w:spacing w:beforeLines="50" w:afterLines="50"/>
        <w:ind w:firstLine="640" w:firstLineChars="200"/>
        <w:jc w:val="left"/>
        <w:rPr>
          <w:rFonts w:hint="eastAsia" w:ascii="仿宋" w:eastAsia="仿宋" w:cs="仿宋"/>
          <w:sz w:val="32"/>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24万元，决算数</w:t>
      </w:r>
      <w:r>
        <w:rPr>
          <w:rFonts w:hint="eastAsia" w:ascii="仿宋" w:eastAsia="仿宋" w:cs="仿宋"/>
          <w:sz w:val="32"/>
          <w:lang w:eastAsia="zh-CN"/>
        </w:rPr>
        <w:t>大于</w:t>
      </w:r>
      <w:r>
        <w:rPr>
          <w:rFonts w:hint="eastAsia" w:ascii="仿宋" w:eastAsia="仿宋" w:cs="仿宋"/>
          <w:sz w:val="32"/>
        </w:rPr>
        <w:t>年初预算数的主要原因是：追加项目资金预算</w:t>
      </w:r>
      <w:r>
        <w:rPr>
          <w:rFonts w:hint="eastAsia" w:ascii="仿宋" w:eastAsia="仿宋" w:cs="仿宋"/>
          <w:sz w:val="32"/>
          <w:lang w:eastAsia="zh-CN"/>
        </w:rPr>
        <w:t>，相应支出增加</w:t>
      </w:r>
      <w:r>
        <w:rPr>
          <w:rFonts w:hint="eastAsia" w:ascii="仿宋" w:eastAsia="仿宋" w:cs="仿宋"/>
          <w:sz w:val="32"/>
        </w:rPr>
        <w:t>。</w:t>
      </w:r>
    </w:p>
    <w:p>
      <w:pPr>
        <w:spacing w:beforeLines="50" w:afterLines="50"/>
        <w:ind w:firstLine="640" w:firstLineChars="200"/>
        <w:jc w:val="left"/>
        <w:rPr>
          <w:rFonts w:ascii="仿宋" w:eastAsia="仿宋" w:cs="仿宋"/>
          <w:sz w:val="32"/>
        </w:rPr>
      </w:pPr>
      <w:r>
        <w:rPr>
          <w:rFonts w:hint="eastAsia" w:ascii="仿宋" w:eastAsia="仿宋" w:cs="仿宋"/>
          <w:sz w:val="32"/>
        </w:rPr>
        <w:t>32.</w:t>
      </w:r>
      <w:r>
        <w:rPr>
          <w:rFonts w:ascii="仿宋" w:eastAsia="仿宋" w:cs="仿宋"/>
          <w:sz w:val="32"/>
        </w:rPr>
        <w:t xml:space="preserve"> </w:t>
      </w:r>
      <w:r>
        <w:rPr>
          <w:rFonts w:hint="eastAsia" w:ascii="仿宋" w:eastAsia="仿宋" w:cs="仿宋"/>
          <w:sz w:val="32"/>
          <w:lang w:eastAsia="zh-CN"/>
        </w:rPr>
        <w:t>农林水支出</w:t>
      </w:r>
      <w:r>
        <w:rPr>
          <w:rFonts w:hint="eastAsia" w:ascii="仿宋" w:eastAsia="仿宋" w:cs="仿宋"/>
          <w:sz w:val="32"/>
        </w:rPr>
        <w:t>（类）</w:t>
      </w:r>
      <w:r>
        <w:rPr>
          <w:rFonts w:hint="eastAsia" w:ascii="仿宋" w:eastAsia="仿宋" w:cs="仿宋"/>
          <w:sz w:val="32"/>
          <w:lang w:eastAsia="zh-CN"/>
        </w:rPr>
        <w:t>农业</w:t>
      </w:r>
      <w:r>
        <w:rPr>
          <w:rFonts w:hint="eastAsia" w:ascii="仿宋" w:eastAsia="仿宋" w:cs="仿宋"/>
          <w:sz w:val="32"/>
        </w:rPr>
        <w:t>（款</w:t>
      </w:r>
      <w:r>
        <w:rPr>
          <w:rFonts w:hint="eastAsia" w:ascii="仿宋" w:eastAsia="仿宋" w:cs="仿宋"/>
          <w:sz w:val="32"/>
          <w:lang w:eastAsia="zh-CN"/>
        </w:rPr>
        <w:t>）</w:t>
      </w:r>
      <w:r>
        <w:rPr>
          <w:rFonts w:hint="eastAsia" w:eastAsia="仿宋"/>
          <w:sz w:val="32"/>
          <w:szCs w:val="32"/>
        </w:rPr>
        <w:t>其他农业支出</w:t>
      </w:r>
      <w:r>
        <w:rPr>
          <w:rFonts w:hint="eastAsia" w:ascii="仿宋" w:eastAsia="仿宋" w:cs="仿宋"/>
          <w:sz w:val="32"/>
        </w:rPr>
        <w:t>（项）。</w:t>
      </w:r>
    </w:p>
    <w:p>
      <w:pPr>
        <w:numPr>
          <w:ilvl w:val="0"/>
          <w:numId w:val="0"/>
        </w:numPr>
        <w:spacing w:beforeLines="50" w:afterLines="50"/>
        <w:ind w:firstLine="640" w:firstLineChars="200"/>
        <w:jc w:val="left"/>
        <w:rPr>
          <w:rFonts w:hint="eastAsia" w:ascii="仿宋" w:eastAsia="仿宋" w:cs="仿宋"/>
          <w:sz w:val="32"/>
          <w:lang w:eastAsia="zh-CN"/>
        </w:rPr>
      </w:pPr>
      <w:r>
        <w:rPr>
          <w:rFonts w:hint="eastAsia" w:ascii="仿宋" w:eastAsia="仿宋" w:cs="仿宋"/>
          <w:sz w:val="32"/>
        </w:rPr>
        <w:t>年初预算为</w:t>
      </w:r>
      <w:r>
        <w:rPr>
          <w:rFonts w:hint="eastAsia" w:ascii="仿宋" w:eastAsia="仿宋" w:cs="仿宋"/>
          <w:sz w:val="32"/>
          <w:lang w:val="en-US" w:eastAsia="zh-CN"/>
        </w:rPr>
        <w:t>74.5万元，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78.5万元，</w:t>
      </w:r>
      <w:r>
        <w:rPr>
          <w:rFonts w:hint="eastAsia" w:ascii="仿宋" w:eastAsia="仿宋" w:cs="仿宋"/>
          <w:sz w:val="32"/>
          <w:lang w:eastAsia="zh-CN"/>
        </w:rPr>
        <w:t>完成年初预算的</w:t>
      </w:r>
      <w:r>
        <w:rPr>
          <w:rFonts w:hint="eastAsia" w:ascii="仿宋" w:eastAsia="仿宋" w:cs="仿宋"/>
          <w:sz w:val="32"/>
          <w:lang w:val="en-US" w:eastAsia="zh-CN"/>
        </w:rPr>
        <w:t>105</w:t>
      </w:r>
      <w:r>
        <w:rPr>
          <w:rFonts w:hint="eastAsia" w:ascii="仿宋" w:eastAsia="仿宋" w:cs="仿宋"/>
          <w:sz w:val="32"/>
          <w:lang w:eastAsia="zh-CN"/>
        </w:rPr>
        <w:t>%。决算数大于年初预算数的主要原因是：</w:t>
      </w:r>
      <w:r>
        <w:rPr>
          <w:rFonts w:hint="eastAsia" w:ascii="仿宋" w:eastAsia="仿宋" w:cs="仿宋"/>
          <w:sz w:val="32"/>
        </w:rPr>
        <w:t>追加项目资金预算</w:t>
      </w:r>
      <w:r>
        <w:rPr>
          <w:rFonts w:hint="eastAsia" w:ascii="仿宋" w:eastAsia="仿宋" w:cs="仿宋"/>
          <w:sz w:val="32"/>
          <w:lang w:eastAsia="zh-CN"/>
        </w:rPr>
        <w:t>，相应支出增加。</w:t>
      </w:r>
    </w:p>
    <w:p>
      <w:pPr>
        <w:spacing w:beforeLines="50" w:afterLines="50"/>
        <w:ind w:firstLine="640" w:firstLineChars="200"/>
        <w:jc w:val="left"/>
        <w:rPr>
          <w:rFonts w:ascii="仿宋" w:eastAsia="仿宋" w:cs="仿宋"/>
          <w:sz w:val="32"/>
        </w:rPr>
      </w:pPr>
      <w:r>
        <w:rPr>
          <w:rFonts w:hint="eastAsia" w:ascii="仿宋" w:eastAsia="仿宋" w:cs="仿宋"/>
          <w:sz w:val="32"/>
        </w:rPr>
        <w:t>33.</w:t>
      </w:r>
      <w:r>
        <w:rPr>
          <w:rFonts w:hint="eastAsia" w:ascii="仿宋" w:eastAsia="仿宋" w:cs="仿宋"/>
          <w:sz w:val="32"/>
          <w:lang w:eastAsia="zh-CN"/>
        </w:rPr>
        <w:t>农林水支出</w:t>
      </w:r>
      <w:r>
        <w:rPr>
          <w:rFonts w:hint="eastAsia" w:ascii="仿宋" w:eastAsia="仿宋" w:cs="仿宋"/>
          <w:sz w:val="32"/>
        </w:rPr>
        <w:t>（类）</w:t>
      </w:r>
      <w:r>
        <w:rPr>
          <w:rFonts w:hint="eastAsia" w:ascii="仿宋" w:eastAsia="仿宋" w:cs="仿宋"/>
          <w:sz w:val="32"/>
          <w:lang w:eastAsia="zh-CN"/>
        </w:rPr>
        <w:t>扶贫</w:t>
      </w:r>
      <w:r>
        <w:rPr>
          <w:rFonts w:hint="eastAsia" w:ascii="仿宋" w:eastAsia="仿宋" w:cs="仿宋"/>
          <w:sz w:val="32"/>
        </w:rPr>
        <w:t>（款</w:t>
      </w:r>
      <w:r>
        <w:rPr>
          <w:rFonts w:hint="eastAsia" w:ascii="仿宋" w:eastAsia="仿宋" w:cs="仿宋"/>
          <w:sz w:val="32"/>
          <w:lang w:eastAsia="zh-CN"/>
        </w:rPr>
        <w:t>）</w:t>
      </w:r>
      <w:r>
        <w:rPr>
          <w:rFonts w:hint="eastAsia" w:eastAsia="仿宋"/>
          <w:sz w:val="32"/>
          <w:szCs w:val="32"/>
        </w:rPr>
        <w:t>农村基础设施建设</w:t>
      </w:r>
      <w:r>
        <w:rPr>
          <w:rFonts w:hint="eastAsia" w:ascii="仿宋" w:eastAsia="仿宋" w:cs="仿宋"/>
          <w:sz w:val="32"/>
        </w:rPr>
        <w:t>（项）。</w:t>
      </w:r>
    </w:p>
    <w:p>
      <w:pPr>
        <w:numPr>
          <w:ilvl w:val="0"/>
          <w:numId w:val="0"/>
        </w:numPr>
        <w:spacing w:beforeLines="50" w:afterLines="50"/>
        <w:ind w:firstLine="640" w:firstLineChars="200"/>
        <w:jc w:val="left"/>
        <w:rPr>
          <w:rFonts w:hint="eastAsia" w:ascii="仿宋" w:eastAsia="仿宋" w:cs="仿宋"/>
          <w:sz w:val="32"/>
          <w:lang w:eastAsia="zh-CN"/>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49万元，</w:t>
      </w:r>
      <w:r>
        <w:rPr>
          <w:rFonts w:hint="eastAsia" w:ascii="仿宋" w:eastAsia="仿宋" w:cs="仿宋"/>
          <w:sz w:val="32"/>
          <w:lang w:eastAsia="zh-CN"/>
        </w:rPr>
        <w:t>决算数大于年初预算数的主要原因是：追加项目资金预算，相应支出增加。</w:t>
      </w:r>
    </w:p>
    <w:p>
      <w:pPr>
        <w:spacing w:beforeLines="50" w:afterLines="50"/>
        <w:ind w:firstLine="640" w:firstLineChars="200"/>
        <w:jc w:val="left"/>
        <w:rPr>
          <w:rFonts w:ascii="仿宋" w:eastAsia="仿宋" w:cs="仿宋"/>
          <w:sz w:val="32"/>
        </w:rPr>
      </w:pPr>
      <w:r>
        <w:rPr>
          <w:rFonts w:hint="eastAsia" w:ascii="仿宋" w:eastAsia="仿宋" w:cs="仿宋"/>
          <w:sz w:val="32"/>
        </w:rPr>
        <w:t>34</w:t>
      </w:r>
      <w:r>
        <w:rPr>
          <w:rFonts w:ascii="仿宋" w:eastAsia="仿宋" w:cs="仿宋"/>
          <w:sz w:val="32"/>
        </w:rPr>
        <w:t xml:space="preserve">. </w:t>
      </w:r>
      <w:r>
        <w:rPr>
          <w:rFonts w:hint="eastAsia" w:ascii="仿宋" w:eastAsia="仿宋" w:cs="仿宋"/>
          <w:sz w:val="32"/>
          <w:lang w:eastAsia="zh-CN"/>
        </w:rPr>
        <w:t>农林水支出</w:t>
      </w:r>
      <w:r>
        <w:rPr>
          <w:rFonts w:hint="eastAsia" w:ascii="仿宋" w:eastAsia="仿宋" w:cs="仿宋"/>
          <w:sz w:val="32"/>
        </w:rPr>
        <w:t>（类）</w:t>
      </w:r>
      <w:r>
        <w:rPr>
          <w:rFonts w:hint="eastAsia" w:ascii="仿宋" w:eastAsia="仿宋" w:cs="仿宋"/>
          <w:sz w:val="32"/>
          <w:lang w:eastAsia="zh-CN"/>
        </w:rPr>
        <w:t>农村综合改革</w:t>
      </w:r>
      <w:r>
        <w:rPr>
          <w:rFonts w:hint="eastAsia" w:ascii="仿宋" w:eastAsia="仿宋" w:cs="仿宋"/>
          <w:sz w:val="32"/>
        </w:rPr>
        <w:t>（款</w:t>
      </w:r>
      <w:r>
        <w:rPr>
          <w:rFonts w:hint="eastAsia" w:ascii="仿宋" w:eastAsia="仿宋" w:cs="仿宋"/>
          <w:sz w:val="32"/>
          <w:lang w:eastAsia="zh-CN"/>
        </w:rPr>
        <w:t>）对村级一事一议的补助</w:t>
      </w:r>
      <w:r>
        <w:rPr>
          <w:rFonts w:hint="eastAsia" w:ascii="仿宋" w:eastAsia="仿宋" w:cs="仿宋"/>
          <w:sz w:val="32"/>
        </w:rPr>
        <w:t>（项）。</w:t>
      </w:r>
    </w:p>
    <w:p>
      <w:pPr>
        <w:numPr>
          <w:ilvl w:val="0"/>
          <w:numId w:val="0"/>
        </w:numPr>
        <w:spacing w:beforeLines="50" w:afterLines="50"/>
        <w:ind w:firstLine="640" w:firstLineChars="200"/>
        <w:jc w:val="left"/>
        <w:rPr>
          <w:rFonts w:hint="eastAsia" w:ascii="仿宋" w:eastAsia="仿宋" w:cs="仿宋"/>
          <w:sz w:val="32"/>
          <w:lang w:eastAsia="zh-CN"/>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51万元，</w:t>
      </w:r>
      <w:r>
        <w:rPr>
          <w:rFonts w:hint="eastAsia" w:ascii="仿宋" w:eastAsia="仿宋" w:cs="仿宋"/>
          <w:sz w:val="32"/>
          <w:lang w:eastAsia="zh-CN"/>
        </w:rPr>
        <w:t>决算数大于年初预算数的主要原因是：</w:t>
      </w:r>
      <w:r>
        <w:rPr>
          <w:rFonts w:hint="eastAsia" w:ascii="仿宋" w:eastAsia="仿宋" w:cs="仿宋"/>
          <w:sz w:val="32"/>
        </w:rPr>
        <w:t>追加项目资金预算</w:t>
      </w:r>
      <w:r>
        <w:rPr>
          <w:rFonts w:hint="eastAsia" w:ascii="仿宋" w:eastAsia="仿宋" w:cs="仿宋"/>
          <w:sz w:val="32"/>
          <w:lang w:eastAsia="zh-CN"/>
        </w:rPr>
        <w:t>，相应支出增加。</w:t>
      </w:r>
    </w:p>
    <w:p>
      <w:pPr>
        <w:spacing w:beforeLines="50" w:afterLines="50"/>
        <w:ind w:firstLine="640" w:firstLineChars="200"/>
        <w:jc w:val="left"/>
        <w:rPr>
          <w:rFonts w:ascii="仿宋" w:eastAsia="仿宋" w:cs="仿宋"/>
          <w:sz w:val="32"/>
        </w:rPr>
      </w:pPr>
      <w:r>
        <w:rPr>
          <w:rFonts w:hint="eastAsia" w:ascii="仿宋" w:eastAsia="仿宋" w:cs="仿宋"/>
          <w:sz w:val="32"/>
        </w:rPr>
        <w:t>35</w:t>
      </w:r>
      <w:r>
        <w:rPr>
          <w:rFonts w:ascii="仿宋" w:eastAsia="仿宋" w:cs="仿宋"/>
          <w:sz w:val="32"/>
        </w:rPr>
        <w:t xml:space="preserve">. </w:t>
      </w:r>
      <w:r>
        <w:rPr>
          <w:rFonts w:hint="eastAsia" w:ascii="仿宋" w:eastAsia="仿宋" w:cs="仿宋"/>
          <w:sz w:val="32"/>
          <w:lang w:eastAsia="zh-CN"/>
        </w:rPr>
        <w:t>农林水支出</w:t>
      </w:r>
      <w:r>
        <w:rPr>
          <w:rFonts w:hint="eastAsia" w:ascii="仿宋" w:eastAsia="仿宋" w:cs="仿宋"/>
          <w:sz w:val="32"/>
        </w:rPr>
        <w:t>（类）</w:t>
      </w:r>
      <w:r>
        <w:rPr>
          <w:rFonts w:hint="eastAsia" w:ascii="仿宋" w:eastAsia="仿宋" w:cs="仿宋"/>
          <w:sz w:val="32"/>
          <w:lang w:eastAsia="zh-CN"/>
        </w:rPr>
        <w:t>农村综合改革</w:t>
      </w:r>
      <w:r>
        <w:rPr>
          <w:rFonts w:hint="eastAsia" w:ascii="仿宋" w:eastAsia="仿宋" w:cs="仿宋"/>
          <w:sz w:val="32"/>
        </w:rPr>
        <w:t>（款</w:t>
      </w:r>
      <w:r>
        <w:rPr>
          <w:rFonts w:hint="eastAsia" w:ascii="仿宋" w:eastAsia="仿宋" w:cs="仿宋"/>
          <w:sz w:val="32"/>
          <w:lang w:eastAsia="zh-CN"/>
        </w:rPr>
        <w:t>）对村民委员会和党支部的补助</w:t>
      </w:r>
      <w:r>
        <w:rPr>
          <w:rFonts w:hint="eastAsia" w:ascii="仿宋" w:eastAsia="仿宋" w:cs="仿宋"/>
          <w:sz w:val="32"/>
        </w:rPr>
        <w:t>（项）。</w:t>
      </w:r>
    </w:p>
    <w:p>
      <w:pPr>
        <w:pStyle w:val="11"/>
        <w:ind w:firstLine="800" w:firstLineChars="250"/>
        <w:rPr>
          <w:rFonts w:hint="eastAsia" w:asciiTheme="minorEastAsia" w:hAnsiTheme="minorEastAsia" w:eastAsiaTheme="minorEastAsia"/>
          <w:sz w:val="32"/>
          <w:szCs w:val="32"/>
          <w:highlight w:val="none"/>
          <w:lang w:eastAsia="zh-CN"/>
        </w:rPr>
      </w:pPr>
      <w:r>
        <w:rPr>
          <w:rFonts w:hint="eastAsia" w:ascii="仿宋" w:eastAsia="仿宋" w:cs="仿宋"/>
          <w:sz w:val="32"/>
        </w:rPr>
        <w:t>年初预算为</w:t>
      </w:r>
      <w:r>
        <w:rPr>
          <w:rFonts w:hint="eastAsia" w:ascii="仿宋" w:eastAsia="仿宋" w:cs="仿宋"/>
          <w:sz w:val="32"/>
          <w:lang w:val="en-US" w:eastAsia="zh-CN"/>
        </w:rPr>
        <w:t>200.4万元，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203.4万元，</w:t>
      </w:r>
      <w:r>
        <w:rPr>
          <w:rFonts w:hint="eastAsia" w:ascii="仿宋" w:eastAsia="仿宋" w:cs="仿宋"/>
          <w:sz w:val="32"/>
          <w:lang w:eastAsia="zh-CN"/>
        </w:rPr>
        <w:t>完成</w:t>
      </w:r>
      <w:r>
        <w:rPr>
          <w:rFonts w:hint="eastAsia" w:ascii="仿宋" w:eastAsia="仿宋" w:cs="仿宋" w:hAnsiTheme="minorHAnsi"/>
          <w:color w:val="auto"/>
          <w:kern w:val="2"/>
          <w:sz w:val="32"/>
          <w:szCs w:val="22"/>
          <w:lang w:val="en-US" w:eastAsia="zh-CN" w:bidi="ar-SA"/>
        </w:rPr>
        <w:t>年初预算的101%。决算数大于年初预算数的主要原因是：</w:t>
      </w:r>
      <w:r>
        <w:rPr>
          <w:rFonts w:hint="eastAsia" w:ascii="仿宋" w:eastAsia="仿宋" w:cs="仿宋"/>
          <w:sz w:val="32"/>
        </w:rPr>
        <w:t>追加项目资金预算</w:t>
      </w:r>
      <w:r>
        <w:rPr>
          <w:rFonts w:hint="eastAsia" w:ascii="仿宋" w:eastAsia="仿宋" w:cs="仿宋"/>
          <w:sz w:val="32"/>
          <w:lang w:eastAsia="zh-CN"/>
        </w:rPr>
        <w:t>，相应支出增加。</w:t>
      </w:r>
    </w:p>
    <w:p>
      <w:pPr>
        <w:spacing w:beforeLines="50" w:afterLines="50"/>
        <w:ind w:firstLine="640" w:firstLineChars="200"/>
        <w:jc w:val="left"/>
        <w:rPr>
          <w:rFonts w:ascii="仿宋" w:eastAsia="仿宋" w:cs="仿宋"/>
          <w:sz w:val="32"/>
        </w:rPr>
      </w:pPr>
      <w:r>
        <w:rPr>
          <w:rFonts w:hint="eastAsia" w:ascii="仿宋" w:eastAsia="仿宋" w:cs="仿宋"/>
          <w:sz w:val="32"/>
        </w:rPr>
        <w:t>36</w:t>
      </w:r>
      <w:r>
        <w:rPr>
          <w:rFonts w:ascii="仿宋" w:eastAsia="仿宋" w:cs="仿宋"/>
          <w:sz w:val="32"/>
        </w:rPr>
        <w:t xml:space="preserve">. </w:t>
      </w:r>
      <w:r>
        <w:rPr>
          <w:rFonts w:hint="eastAsia" w:ascii="仿宋" w:eastAsia="仿宋" w:cs="仿宋"/>
          <w:sz w:val="32"/>
          <w:lang w:eastAsia="zh-CN"/>
        </w:rPr>
        <w:t>农林水支出</w:t>
      </w:r>
      <w:r>
        <w:rPr>
          <w:rFonts w:hint="eastAsia" w:ascii="仿宋" w:eastAsia="仿宋" w:cs="仿宋"/>
          <w:sz w:val="32"/>
        </w:rPr>
        <w:t>（类）</w:t>
      </w:r>
      <w:r>
        <w:rPr>
          <w:rFonts w:hint="eastAsia" w:ascii="仿宋" w:eastAsia="仿宋" w:cs="仿宋"/>
          <w:sz w:val="32"/>
          <w:lang w:eastAsia="zh-CN"/>
        </w:rPr>
        <w:t>农村综合改革</w:t>
      </w:r>
      <w:r>
        <w:rPr>
          <w:rFonts w:hint="eastAsia" w:ascii="仿宋" w:eastAsia="仿宋" w:cs="仿宋"/>
          <w:sz w:val="32"/>
        </w:rPr>
        <w:t>（款</w:t>
      </w:r>
      <w:r>
        <w:rPr>
          <w:rFonts w:hint="eastAsia" w:ascii="仿宋" w:eastAsia="仿宋" w:cs="仿宋"/>
          <w:sz w:val="32"/>
          <w:lang w:eastAsia="zh-CN"/>
        </w:rPr>
        <w:t>）农村综合改革示范试点补助</w:t>
      </w:r>
      <w:r>
        <w:rPr>
          <w:rFonts w:hint="eastAsia" w:ascii="仿宋" w:eastAsia="仿宋" w:cs="仿宋"/>
          <w:sz w:val="32"/>
        </w:rPr>
        <w:t>（项）。</w:t>
      </w:r>
    </w:p>
    <w:p>
      <w:pPr>
        <w:pStyle w:val="11"/>
        <w:ind w:firstLine="800" w:firstLineChars="250"/>
        <w:rPr>
          <w:rFonts w:hint="eastAsia" w:asciiTheme="minorEastAsia" w:hAnsiTheme="minorEastAsia" w:eastAsiaTheme="minorEastAsia"/>
          <w:sz w:val="32"/>
          <w:szCs w:val="32"/>
          <w:highlight w:val="none"/>
          <w:lang w:eastAsia="zh-CN"/>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2万元</w:t>
      </w:r>
      <w:r>
        <w:rPr>
          <w:rFonts w:hint="eastAsia" w:ascii="仿宋" w:eastAsia="仿宋" w:cs="仿宋"/>
          <w:sz w:val="32"/>
          <w:lang w:eastAsia="zh-CN"/>
        </w:rPr>
        <w:t>。</w:t>
      </w:r>
      <w:r>
        <w:rPr>
          <w:rFonts w:hint="eastAsia" w:ascii="仿宋" w:eastAsia="仿宋" w:cs="仿宋" w:hAnsiTheme="minorHAnsi"/>
          <w:color w:val="auto"/>
          <w:kern w:val="2"/>
          <w:sz w:val="32"/>
          <w:szCs w:val="22"/>
          <w:lang w:val="en-US" w:eastAsia="zh-CN" w:bidi="ar-SA"/>
        </w:rPr>
        <w:t>决算数大于年初预算数的主要原因是：</w:t>
      </w:r>
      <w:r>
        <w:rPr>
          <w:rFonts w:hint="eastAsia" w:ascii="仿宋" w:eastAsia="仿宋" w:cs="仿宋"/>
          <w:sz w:val="32"/>
        </w:rPr>
        <w:t>追加项目资金预算</w:t>
      </w:r>
      <w:r>
        <w:rPr>
          <w:rFonts w:hint="eastAsia" w:ascii="仿宋" w:eastAsia="仿宋" w:cs="仿宋"/>
          <w:sz w:val="32"/>
          <w:lang w:eastAsia="zh-CN"/>
        </w:rPr>
        <w:t>，相应支出增加。</w:t>
      </w:r>
    </w:p>
    <w:p>
      <w:pPr>
        <w:spacing w:beforeLines="50" w:afterLines="50"/>
        <w:ind w:firstLine="640" w:firstLineChars="200"/>
        <w:jc w:val="left"/>
        <w:rPr>
          <w:rFonts w:hint="eastAsia" w:ascii="仿宋" w:eastAsia="仿宋" w:cs="仿宋"/>
          <w:sz w:val="32"/>
        </w:rPr>
      </w:pPr>
      <w:r>
        <w:rPr>
          <w:rFonts w:hint="eastAsia" w:ascii="仿宋" w:eastAsia="仿宋" w:cs="仿宋"/>
          <w:sz w:val="32"/>
          <w:lang w:val="en-US" w:eastAsia="zh-CN"/>
        </w:rPr>
        <w:t>37.</w:t>
      </w:r>
      <w:r>
        <w:rPr>
          <w:rFonts w:hint="eastAsia" w:ascii="仿宋" w:eastAsia="仿宋" w:cs="仿宋"/>
          <w:sz w:val="32"/>
          <w:lang w:eastAsia="zh-CN"/>
        </w:rPr>
        <w:t>农林水支出</w:t>
      </w:r>
      <w:r>
        <w:rPr>
          <w:rFonts w:hint="eastAsia" w:ascii="仿宋" w:eastAsia="仿宋" w:cs="仿宋"/>
          <w:sz w:val="32"/>
        </w:rPr>
        <w:t>（类）</w:t>
      </w:r>
      <w:r>
        <w:rPr>
          <w:rFonts w:hint="eastAsia" w:ascii="仿宋" w:eastAsia="仿宋" w:cs="仿宋"/>
          <w:sz w:val="32"/>
          <w:lang w:eastAsia="zh-CN"/>
        </w:rPr>
        <w:t>农村综合改革</w:t>
      </w:r>
      <w:r>
        <w:rPr>
          <w:rFonts w:hint="eastAsia" w:ascii="仿宋" w:eastAsia="仿宋" w:cs="仿宋"/>
          <w:sz w:val="32"/>
        </w:rPr>
        <w:t>（款</w:t>
      </w:r>
      <w:r>
        <w:rPr>
          <w:rFonts w:hint="eastAsia" w:ascii="仿宋" w:eastAsia="仿宋" w:cs="仿宋"/>
          <w:sz w:val="32"/>
          <w:lang w:eastAsia="zh-CN"/>
        </w:rPr>
        <w:t>）</w:t>
      </w:r>
      <w:r>
        <w:rPr>
          <w:rFonts w:hint="eastAsia" w:ascii="仿宋" w:eastAsia="仿宋" w:cs="仿宋"/>
          <w:sz w:val="32"/>
        </w:rPr>
        <w:t>其他农村综合改革支出（项）。</w:t>
      </w:r>
    </w:p>
    <w:p>
      <w:pPr>
        <w:pStyle w:val="11"/>
        <w:ind w:firstLine="800" w:firstLineChars="250"/>
        <w:rPr>
          <w:rFonts w:hint="eastAsia" w:asciiTheme="minorEastAsia" w:hAnsiTheme="minorEastAsia" w:eastAsiaTheme="minorEastAsia"/>
          <w:sz w:val="32"/>
          <w:szCs w:val="32"/>
          <w:highlight w:val="none"/>
          <w:lang w:eastAsia="zh-CN"/>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12万元</w:t>
      </w:r>
      <w:r>
        <w:rPr>
          <w:rFonts w:hint="eastAsia" w:ascii="仿宋" w:eastAsia="仿宋" w:cs="仿宋"/>
          <w:sz w:val="32"/>
          <w:lang w:eastAsia="zh-CN"/>
        </w:rPr>
        <w:t>。</w:t>
      </w:r>
      <w:r>
        <w:rPr>
          <w:rFonts w:hint="eastAsia" w:ascii="仿宋" w:eastAsia="仿宋" w:cs="仿宋" w:hAnsiTheme="minorHAnsi"/>
          <w:color w:val="auto"/>
          <w:kern w:val="2"/>
          <w:sz w:val="32"/>
          <w:szCs w:val="22"/>
          <w:lang w:val="en-US" w:eastAsia="zh-CN" w:bidi="ar-SA"/>
        </w:rPr>
        <w:t>决算数大于年初预算数的主要原因是：</w:t>
      </w:r>
      <w:r>
        <w:rPr>
          <w:rFonts w:hint="eastAsia" w:ascii="仿宋" w:eastAsia="仿宋" w:cs="仿宋"/>
          <w:sz w:val="32"/>
        </w:rPr>
        <w:t>追加项目资金预算</w:t>
      </w:r>
      <w:r>
        <w:rPr>
          <w:rFonts w:hint="eastAsia" w:ascii="仿宋" w:eastAsia="仿宋" w:cs="仿宋"/>
          <w:sz w:val="32"/>
          <w:lang w:eastAsia="zh-CN"/>
        </w:rPr>
        <w:t>，相应支出增加。</w:t>
      </w:r>
    </w:p>
    <w:p>
      <w:pPr>
        <w:numPr>
          <w:ilvl w:val="0"/>
          <w:numId w:val="6"/>
        </w:numPr>
        <w:spacing w:beforeLines="50" w:after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自然资源海洋气象等支出</w:t>
      </w:r>
      <w:r>
        <w:rPr>
          <w:rFonts w:hint="eastAsia" w:ascii="仿宋" w:hAnsi="仿宋" w:eastAsia="仿宋" w:cs="仿宋"/>
          <w:sz w:val="32"/>
          <w:szCs w:val="32"/>
        </w:rPr>
        <w:t>（类）</w:t>
      </w:r>
      <w:r>
        <w:rPr>
          <w:rFonts w:hint="eastAsia" w:ascii="仿宋" w:hAnsi="仿宋" w:eastAsia="仿宋" w:cs="仿宋"/>
          <w:sz w:val="32"/>
          <w:szCs w:val="32"/>
          <w:lang w:eastAsia="zh-CN"/>
        </w:rPr>
        <w:t>自然资源事务</w:t>
      </w:r>
      <w:r>
        <w:rPr>
          <w:rFonts w:hint="eastAsia" w:ascii="仿宋" w:hAnsi="仿宋" w:eastAsia="仿宋" w:cs="仿宋"/>
          <w:sz w:val="32"/>
          <w:szCs w:val="32"/>
        </w:rPr>
        <w:t>（款</w:t>
      </w:r>
      <w:r>
        <w:rPr>
          <w:rFonts w:hint="eastAsia" w:ascii="仿宋" w:hAnsi="仿宋" w:eastAsia="仿宋" w:cs="仿宋"/>
          <w:sz w:val="32"/>
          <w:szCs w:val="32"/>
          <w:lang w:eastAsia="zh-CN"/>
        </w:rPr>
        <w:t>）国土整治</w:t>
      </w:r>
      <w:r>
        <w:rPr>
          <w:rFonts w:hint="eastAsia" w:ascii="仿宋" w:hAnsi="仿宋" w:eastAsia="仿宋" w:cs="仿宋"/>
          <w:sz w:val="32"/>
          <w:szCs w:val="32"/>
        </w:rPr>
        <w:t>（项）。</w:t>
      </w:r>
    </w:p>
    <w:p>
      <w:pPr>
        <w:pStyle w:val="11"/>
        <w:ind w:firstLine="800" w:firstLineChars="250"/>
        <w:rPr>
          <w:rFonts w:hint="eastAsia" w:asciiTheme="minorEastAsia" w:hAnsiTheme="minorEastAsia" w:eastAsiaTheme="minorEastAsia"/>
          <w:sz w:val="32"/>
          <w:szCs w:val="32"/>
          <w:highlight w:val="none"/>
          <w:lang w:eastAsia="zh-CN"/>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20万元</w:t>
      </w:r>
      <w:r>
        <w:rPr>
          <w:rFonts w:hint="eastAsia" w:ascii="仿宋" w:eastAsia="仿宋" w:cs="仿宋"/>
          <w:sz w:val="32"/>
          <w:lang w:eastAsia="zh-CN"/>
        </w:rPr>
        <w:t>。</w:t>
      </w:r>
      <w:r>
        <w:rPr>
          <w:rFonts w:hint="eastAsia" w:ascii="仿宋" w:eastAsia="仿宋" w:cs="仿宋" w:hAnsiTheme="minorHAnsi"/>
          <w:color w:val="auto"/>
          <w:kern w:val="2"/>
          <w:sz w:val="32"/>
          <w:szCs w:val="22"/>
          <w:lang w:val="en-US" w:eastAsia="zh-CN" w:bidi="ar-SA"/>
        </w:rPr>
        <w:t>决算数大于年初预算数的主要原因是：</w:t>
      </w:r>
      <w:r>
        <w:rPr>
          <w:rFonts w:hint="eastAsia" w:ascii="仿宋" w:eastAsia="仿宋" w:cs="仿宋"/>
          <w:sz w:val="32"/>
        </w:rPr>
        <w:t>追加项目资金预算</w:t>
      </w:r>
      <w:r>
        <w:rPr>
          <w:rFonts w:hint="eastAsia" w:ascii="仿宋" w:eastAsia="仿宋" w:cs="仿宋"/>
          <w:sz w:val="32"/>
          <w:lang w:eastAsia="zh-CN"/>
        </w:rPr>
        <w:t>，相应支出增加。</w:t>
      </w:r>
    </w:p>
    <w:p>
      <w:pPr>
        <w:spacing w:beforeLines="50" w:afterLines="50"/>
        <w:ind w:firstLine="640" w:firstLineChars="200"/>
        <w:jc w:val="left"/>
        <w:rPr>
          <w:rFonts w:hint="eastAsia" w:eastAsia="仿宋"/>
          <w:sz w:val="32"/>
          <w:szCs w:val="32"/>
          <w:lang w:eastAsia="zh-CN"/>
        </w:rPr>
      </w:pPr>
      <w:r>
        <w:rPr>
          <w:rFonts w:hint="eastAsia" w:ascii="仿宋" w:eastAsia="仿宋" w:cs="仿宋"/>
          <w:sz w:val="32"/>
        </w:rPr>
        <w:t>39.</w:t>
      </w:r>
      <w:r>
        <w:rPr>
          <w:rFonts w:hint="eastAsia" w:ascii="仿宋" w:eastAsia="仿宋" w:cs="仿宋"/>
          <w:sz w:val="32"/>
          <w:lang w:eastAsia="zh-CN"/>
        </w:rPr>
        <w:t>住房保障支出</w:t>
      </w:r>
      <w:r>
        <w:rPr>
          <w:rFonts w:hint="eastAsia" w:ascii="仿宋" w:eastAsia="仿宋" w:cs="仿宋"/>
          <w:sz w:val="32"/>
        </w:rPr>
        <w:t>（类）</w:t>
      </w:r>
      <w:r>
        <w:rPr>
          <w:rFonts w:hint="eastAsia" w:ascii="仿宋" w:eastAsia="仿宋" w:cs="仿宋"/>
          <w:sz w:val="32"/>
          <w:lang w:eastAsia="zh-CN"/>
        </w:rPr>
        <w:t>保障性安居工程支出</w:t>
      </w:r>
      <w:r>
        <w:rPr>
          <w:rFonts w:hint="eastAsia" w:ascii="仿宋" w:eastAsia="仿宋" w:cs="仿宋"/>
          <w:sz w:val="32"/>
        </w:rPr>
        <w:t>（款</w:t>
      </w:r>
      <w:r>
        <w:rPr>
          <w:rFonts w:hint="eastAsia" w:ascii="仿宋" w:eastAsia="仿宋" w:cs="仿宋"/>
          <w:sz w:val="32"/>
          <w:lang w:eastAsia="zh-CN"/>
        </w:rPr>
        <w:t>）其他保障性安居工程支出</w:t>
      </w:r>
      <w:r>
        <w:rPr>
          <w:rFonts w:hint="eastAsia" w:ascii="仿宋" w:eastAsia="仿宋" w:cs="仿宋"/>
          <w:sz w:val="32"/>
        </w:rPr>
        <w:t>（项）</w:t>
      </w:r>
      <w:r>
        <w:rPr>
          <w:rFonts w:hint="eastAsia" w:ascii="仿宋" w:eastAsia="仿宋" w:cs="仿宋"/>
          <w:sz w:val="32"/>
          <w:lang w:eastAsia="zh-CN"/>
        </w:rPr>
        <w:t>。</w:t>
      </w:r>
    </w:p>
    <w:p>
      <w:pPr>
        <w:pStyle w:val="11"/>
        <w:ind w:firstLine="800" w:firstLineChars="250"/>
        <w:rPr>
          <w:rFonts w:hint="eastAsia" w:ascii="仿宋" w:eastAsia="仿宋" w:cs="仿宋" w:hAnsiTheme="minorHAnsi"/>
          <w:color w:val="auto"/>
          <w:kern w:val="2"/>
          <w:sz w:val="32"/>
          <w:szCs w:val="22"/>
          <w:lang w:val="en-US" w:eastAsia="zh-CN" w:bidi="ar-SA"/>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850万元</w:t>
      </w:r>
      <w:r>
        <w:rPr>
          <w:rFonts w:hint="eastAsia" w:ascii="仿宋" w:eastAsia="仿宋" w:cs="仿宋"/>
          <w:sz w:val="32"/>
          <w:lang w:eastAsia="zh-CN"/>
        </w:rPr>
        <w:t>。</w:t>
      </w:r>
      <w:r>
        <w:rPr>
          <w:rFonts w:hint="eastAsia" w:ascii="仿宋" w:eastAsia="仿宋" w:cs="仿宋" w:hAnsiTheme="minorHAnsi"/>
          <w:color w:val="auto"/>
          <w:kern w:val="2"/>
          <w:sz w:val="32"/>
          <w:szCs w:val="22"/>
          <w:lang w:val="en-US" w:eastAsia="zh-CN" w:bidi="ar-SA"/>
        </w:rPr>
        <w:t>决算数大于年初预算数的主要原因是：上年预付项目本年列支，导致决算数大于预算数。</w:t>
      </w:r>
    </w:p>
    <w:p>
      <w:pPr>
        <w:spacing w:beforeLines="50" w:afterLines="50"/>
        <w:ind w:firstLine="640"/>
        <w:jc w:val="left"/>
        <w:rPr>
          <w:rFonts w:hint="eastAsia" w:ascii="仿宋" w:eastAsia="仿宋" w:cs="仿宋"/>
          <w:sz w:val="32"/>
        </w:rPr>
      </w:pPr>
      <w:r>
        <w:rPr>
          <w:rFonts w:hint="eastAsia" w:ascii="仿宋" w:eastAsia="仿宋" w:cs="仿宋"/>
          <w:sz w:val="32"/>
        </w:rPr>
        <w:t>40</w:t>
      </w:r>
      <w:r>
        <w:rPr>
          <w:rFonts w:ascii="仿宋" w:eastAsia="仿宋" w:cs="仿宋"/>
          <w:sz w:val="32"/>
        </w:rPr>
        <w:t xml:space="preserve">. </w:t>
      </w:r>
      <w:r>
        <w:rPr>
          <w:rFonts w:hint="eastAsia" w:ascii="仿宋" w:eastAsia="仿宋" w:cs="仿宋"/>
          <w:sz w:val="32"/>
          <w:lang w:eastAsia="zh-CN"/>
        </w:rPr>
        <w:t>住房保障支出</w:t>
      </w:r>
      <w:r>
        <w:rPr>
          <w:rFonts w:hint="eastAsia" w:ascii="仿宋" w:eastAsia="仿宋" w:cs="仿宋"/>
          <w:sz w:val="32"/>
        </w:rPr>
        <w:t>（类）</w:t>
      </w:r>
      <w:r>
        <w:rPr>
          <w:rFonts w:hint="eastAsia" w:ascii="仿宋" w:eastAsia="仿宋" w:cs="仿宋"/>
          <w:sz w:val="32"/>
          <w:lang w:eastAsia="zh-CN"/>
        </w:rPr>
        <w:t>住房改革支出</w:t>
      </w:r>
      <w:r>
        <w:rPr>
          <w:rFonts w:hint="eastAsia" w:ascii="仿宋" w:eastAsia="仿宋" w:cs="仿宋"/>
          <w:sz w:val="32"/>
        </w:rPr>
        <w:t>（款</w:t>
      </w:r>
      <w:r>
        <w:rPr>
          <w:rFonts w:hint="eastAsia" w:ascii="仿宋" w:eastAsia="仿宋" w:cs="仿宋"/>
          <w:sz w:val="32"/>
          <w:lang w:eastAsia="zh-CN"/>
        </w:rPr>
        <w:t>）住房公积金</w:t>
      </w:r>
      <w:r>
        <w:rPr>
          <w:rFonts w:hint="eastAsia" w:ascii="仿宋" w:eastAsia="仿宋" w:cs="仿宋"/>
          <w:sz w:val="32"/>
        </w:rPr>
        <w:t>（项）。</w:t>
      </w:r>
    </w:p>
    <w:p>
      <w:pPr>
        <w:spacing w:beforeLines="50" w:afterLines="50"/>
        <w:ind w:firstLine="640"/>
        <w:jc w:val="left"/>
        <w:rPr>
          <w:rFonts w:hint="eastAsia" w:ascii="仿宋" w:eastAsia="仿宋" w:cs="仿宋"/>
          <w:sz w:val="32"/>
          <w:lang w:eastAsia="zh-CN"/>
        </w:rPr>
      </w:pPr>
      <w:r>
        <w:rPr>
          <w:rFonts w:hint="eastAsia" w:ascii="仿宋" w:eastAsia="仿宋" w:cs="仿宋"/>
          <w:sz w:val="32"/>
        </w:rPr>
        <w:t>年初预算为</w:t>
      </w:r>
      <w:r>
        <w:rPr>
          <w:rFonts w:hint="eastAsia" w:ascii="仿宋" w:eastAsia="仿宋" w:cs="仿宋"/>
          <w:sz w:val="32"/>
          <w:lang w:val="en-US" w:eastAsia="zh-CN"/>
        </w:rPr>
        <w:t>22.81万元，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22.81万元，完成年初预算的</w:t>
      </w:r>
      <w:r>
        <w:rPr>
          <w:rFonts w:hint="eastAsia" w:ascii="仿宋" w:eastAsia="仿宋" w:cs="仿宋"/>
          <w:sz w:val="32"/>
          <w:lang w:val="en-US" w:eastAsia="zh-CN"/>
        </w:rPr>
        <w:t>100</w:t>
      </w:r>
      <w:r>
        <w:rPr>
          <w:rFonts w:hint="eastAsia" w:ascii="仿宋" w:eastAsia="仿宋" w:cs="仿宋"/>
          <w:sz w:val="32"/>
        </w:rPr>
        <w:t>%</w:t>
      </w:r>
      <w:r>
        <w:rPr>
          <w:rFonts w:hint="eastAsia" w:ascii="仿宋" w:eastAsia="仿宋" w:cs="仿宋"/>
          <w:sz w:val="32"/>
          <w:lang w:eastAsia="zh-CN"/>
        </w:rPr>
        <w:t>。</w:t>
      </w:r>
    </w:p>
    <w:p>
      <w:pPr>
        <w:spacing w:beforeLines="50" w:afterLines="50"/>
        <w:ind w:firstLine="640"/>
        <w:jc w:val="left"/>
        <w:rPr>
          <w:rFonts w:hint="eastAsia"/>
          <w:sz w:val="32"/>
          <w:szCs w:val="32"/>
        </w:rPr>
      </w:pPr>
      <w:r>
        <w:rPr>
          <w:rFonts w:hint="eastAsia" w:ascii="仿宋" w:hAnsi="仿宋" w:eastAsia="仿宋" w:cs="仿宋"/>
          <w:sz w:val="32"/>
          <w:szCs w:val="32"/>
        </w:rPr>
        <w:t xml:space="preserve">41. </w:t>
      </w:r>
      <w:r>
        <w:rPr>
          <w:rFonts w:hint="eastAsia" w:ascii="仿宋" w:hAnsi="仿宋" w:eastAsia="仿宋" w:cs="仿宋"/>
          <w:sz w:val="32"/>
          <w:szCs w:val="32"/>
          <w:lang w:eastAsia="zh-CN"/>
        </w:rPr>
        <w:t>灾害防治及应急管理支出</w:t>
      </w:r>
      <w:r>
        <w:rPr>
          <w:rFonts w:hint="eastAsia" w:ascii="仿宋" w:hAnsi="仿宋" w:eastAsia="仿宋" w:cs="仿宋"/>
          <w:sz w:val="32"/>
          <w:szCs w:val="32"/>
        </w:rPr>
        <w:t>（类）</w:t>
      </w:r>
      <w:r>
        <w:rPr>
          <w:rFonts w:hint="eastAsia" w:ascii="仿宋" w:hAnsi="仿宋" w:eastAsia="仿宋" w:cs="仿宋"/>
          <w:sz w:val="32"/>
          <w:szCs w:val="32"/>
          <w:lang w:eastAsia="zh-CN"/>
        </w:rPr>
        <w:t>自然灾害救灾及恢复重建支出</w:t>
      </w:r>
      <w:r>
        <w:rPr>
          <w:rFonts w:hint="eastAsia" w:ascii="仿宋" w:hAnsi="仿宋" w:eastAsia="仿宋" w:cs="仿宋"/>
          <w:sz w:val="32"/>
          <w:szCs w:val="32"/>
        </w:rPr>
        <w:t>（款</w:t>
      </w:r>
      <w:r>
        <w:rPr>
          <w:rFonts w:hint="eastAsia" w:ascii="仿宋" w:hAnsi="仿宋" w:eastAsia="仿宋" w:cs="仿宋"/>
          <w:sz w:val="32"/>
          <w:szCs w:val="32"/>
          <w:lang w:eastAsia="zh-CN"/>
        </w:rPr>
        <w:t>）自然灾害救灾补助</w:t>
      </w:r>
      <w:r>
        <w:rPr>
          <w:rFonts w:hint="eastAsia" w:ascii="仿宋" w:hAnsi="仿宋" w:eastAsia="仿宋" w:cs="仿宋"/>
          <w:sz w:val="32"/>
          <w:szCs w:val="32"/>
        </w:rPr>
        <w:t>（项）。</w:t>
      </w:r>
    </w:p>
    <w:p>
      <w:pPr>
        <w:spacing w:beforeLines="50" w:afterLines="50"/>
        <w:ind w:firstLine="640" w:firstLineChars="200"/>
        <w:jc w:val="left"/>
        <w:rPr>
          <w:rFonts w:hint="eastAsia" w:ascii="仿宋" w:eastAsia="仿宋" w:cs="仿宋"/>
          <w:sz w:val="32"/>
          <w:lang w:eastAsia="zh-CN"/>
        </w:rPr>
      </w:pPr>
      <w:r>
        <w:rPr>
          <w:rFonts w:hint="eastAsia" w:ascii="仿宋" w:eastAsia="仿宋" w:cs="仿宋"/>
          <w:sz w:val="32"/>
        </w:rPr>
        <w:t>年初预算为</w:t>
      </w:r>
      <w:r>
        <w:rPr>
          <w:rFonts w:hint="eastAsia" w:ascii="仿宋" w:eastAsia="仿宋" w:cs="仿宋"/>
          <w:sz w:val="32"/>
          <w:lang w:val="en-US" w:eastAsia="zh-CN"/>
        </w:rPr>
        <w:t>0万元，</w:t>
      </w:r>
      <w:r>
        <w:rPr>
          <w:rFonts w:hint="eastAsia" w:ascii="仿宋" w:eastAsia="仿宋" w:cs="仿宋"/>
          <w:sz w:val="32"/>
        </w:rPr>
        <w:t>支出</w:t>
      </w:r>
      <w:r>
        <w:rPr>
          <w:rFonts w:hint="eastAsia" w:ascii="仿宋" w:eastAsia="仿宋" w:cs="仿宋"/>
          <w:sz w:val="32"/>
          <w:lang w:eastAsia="zh-CN"/>
        </w:rPr>
        <w:t>决算为</w:t>
      </w:r>
      <w:r>
        <w:rPr>
          <w:rFonts w:hint="eastAsia" w:ascii="仿宋" w:eastAsia="仿宋" w:cs="仿宋"/>
          <w:sz w:val="32"/>
        </w:rPr>
        <w:t>10万元</w:t>
      </w:r>
      <w:r>
        <w:rPr>
          <w:rFonts w:hint="eastAsia" w:ascii="仿宋" w:eastAsia="仿宋" w:cs="仿宋"/>
          <w:sz w:val="32"/>
          <w:lang w:eastAsia="zh-CN"/>
        </w:rPr>
        <w:t>。</w:t>
      </w:r>
      <w:r>
        <w:rPr>
          <w:rFonts w:hint="eastAsia" w:ascii="仿宋" w:eastAsia="仿宋" w:cs="仿宋"/>
          <w:sz w:val="32"/>
        </w:rPr>
        <w:t>决算数</w:t>
      </w:r>
      <w:r>
        <w:rPr>
          <w:rFonts w:hint="eastAsia" w:ascii="仿宋" w:eastAsia="仿宋" w:cs="仿宋"/>
          <w:sz w:val="32"/>
          <w:lang w:eastAsia="zh-CN"/>
        </w:rPr>
        <w:t>大于</w:t>
      </w:r>
      <w:r>
        <w:rPr>
          <w:rFonts w:hint="eastAsia" w:ascii="仿宋" w:eastAsia="仿宋" w:cs="仿宋"/>
          <w:sz w:val="32"/>
        </w:rPr>
        <w:t>年初预算数的主要原因是</w:t>
      </w:r>
      <w:r>
        <w:rPr>
          <w:rFonts w:hint="eastAsia" w:ascii="仿宋" w:eastAsia="仿宋" w:cs="仿宋"/>
          <w:sz w:val="32"/>
          <w:lang w:eastAsia="zh-CN"/>
        </w:rPr>
        <w:t>：追加项目资金预算，相应支出增加。</w:t>
      </w:r>
    </w:p>
    <w:p>
      <w:pPr>
        <w:spacing w:beforeLines="50" w:afterLines="50"/>
        <w:jc w:val="left"/>
        <w:rPr>
          <w:rFonts w:ascii="黑体" w:eastAsia="黑体" w:cs="黑体"/>
          <w:sz w:val="32"/>
        </w:rPr>
      </w:pPr>
      <w:r>
        <w:rPr>
          <w:rFonts w:hint="eastAsia" w:ascii="黑体" w:eastAsia="黑体" w:cs="黑体"/>
          <w:sz w:val="32"/>
        </w:rPr>
        <w:t>六、一般公共预算财政拨款基本支出决算情况说明</w:t>
      </w:r>
    </w:p>
    <w:p>
      <w:pPr>
        <w:spacing w:beforeLines="50" w:afterLines="50"/>
        <w:ind w:firstLine="640"/>
        <w:jc w:val="left"/>
        <w:rPr>
          <w:rFonts w:ascii="仿宋" w:eastAsia="仿宋" w:cs="仿宋"/>
          <w:sz w:val="32"/>
          <w:highlight w:val="yellow"/>
        </w:rPr>
      </w:pPr>
      <w:r>
        <w:rPr>
          <w:rFonts w:ascii="仿宋" w:eastAsia="仿宋" w:cs="仿宋"/>
          <w:sz w:val="32"/>
        </w:rPr>
        <w:t>201</w:t>
      </w:r>
      <w:r>
        <w:rPr>
          <w:rFonts w:hint="eastAsia" w:ascii="仿宋" w:eastAsia="仿宋" w:cs="仿宋"/>
          <w:sz w:val="32"/>
        </w:rPr>
        <w:t>9年度财政拨款基本支出851.64万元，占36%，其中人员经费支出551.17万元，主要包括：基本工资、津贴补贴等；</w:t>
      </w:r>
      <w:r>
        <w:rPr>
          <w:rFonts w:hint="eastAsia" w:ascii="仿宋" w:eastAsia="仿宋" w:cs="仿宋"/>
          <w:sz w:val="32"/>
          <w:highlight w:val="none"/>
        </w:rPr>
        <w:t>公用经费支出</w:t>
      </w:r>
      <w:r>
        <w:rPr>
          <w:rFonts w:hint="eastAsia" w:ascii="仿宋" w:eastAsia="仿宋" w:cs="仿宋"/>
          <w:sz w:val="32"/>
          <w:highlight w:val="none"/>
          <w:lang w:val="en-US" w:eastAsia="zh-CN"/>
        </w:rPr>
        <w:t>300.47</w:t>
      </w:r>
      <w:r>
        <w:rPr>
          <w:rFonts w:hint="eastAsia" w:ascii="仿宋" w:eastAsia="仿宋" w:cs="仿宋"/>
          <w:sz w:val="32"/>
          <w:highlight w:val="none"/>
        </w:rPr>
        <w:t>万元。主要包括：</w:t>
      </w:r>
      <w:r>
        <w:rPr>
          <w:rFonts w:hint="eastAsia" w:ascii="仿宋" w:eastAsia="仿宋" w:cs="仿宋"/>
          <w:sz w:val="32"/>
          <w:highlight w:val="none"/>
          <w:lang w:eastAsia="zh-CN"/>
        </w:rPr>
        <w:t>办公费、印刷费、电费、</w:t>
      </w:r>
      <w:r>
        <w:rPr>
          <w:rFonts w:hint="eastAsia" w:ascii="仿宋" w:eastAsia="仿宋" w:cs="仿宋"/>
          <w:sz w:val="32"/>
          <w:highlight w:val="none"/>
        </w:rPr>
        <w:t>劳务费、</w:t>
      </w:r>
      <w:r>
        <w:rPr>
          <w:rFonts w:hint="eastAsia" w:ascii="仿宋" w:eastAsia="仿宋" w:cs="仿宋"/>
          <w:sz w:val="32"/>
          <w:highlight w:val="none"/>
          <w:lang w:eastAsia="zh-CN"/>
        </w:rPr>
        <w:t>委托业务费、</w:t>
      </w:r>
      <w:r>
        <w:rPr>
          <w:rFonts w:hint="eastAsia" w:ascii="仿宋" w:eastAsia="仿宋" w:cs="仿宋"/>
          <w:sz w:val="32"/>
          <w:highlight w:val="none"/>
        </w:rPr>
        <w:t>其它商品服务费</w:t>
      </w:r>
      <w:r>
        <w:rPr>
          <w:rFonts w:hint="eastAsia" w:ascii="仿宋" w:eastAsia="仿宋" w:cs="仿宋"/>
          <w:sz w:val="32"/>
          <w:highlight w:val="none"/>
          <w:lang w:eastAsia="zh-CN"/>
        </w:rPr>
        <w:t>、邮电费、公务接待费、公务用车运行维护费、工会经费、其他交通费用</w:t>
      </w:r>
      <w:r>
        <w:rPr>
          <w:rFonts w:hint="eastAsia" w:ascii="仿宋" w:eastAsia="仿宋" w:cs="仿宋"/>
          <w:sz w:val="32"/>
          <w:highlight w:val="none"/>
        </w:rPr>
        <w:t>。</w:t>
      </w:r>
    </w:p>
    <w:p>
      <w:pPr>
        <w:pStyle w:val="11"/>
        <w:outlineLvl w:val="1"/>
        <w:rPr>
          <w:rFonts w:hAnsi="黑体"/>
          <w:b/>
          <w:sz w:val="32"/>
          <w:szCs w:val="32"/>
        </w:rPr>
      </w:pPr>
      <w:r>
        <w:rPr>
          <w:rFonts w:hint="eastAsia" w:hAnsi="黑体"/>
          <w:b/>
          <w:sz w:val="32"/>
          <w:szCs w:val="32"/>
        </w:rPr>
        <w:t>七、一般公共预算财政拨款三公经费支出决算情况说明</w:t>
      </w:r>
    </w:p>
    <w:p>
      <w:pPr>
        <w:pStyle w:val="11"/>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hint="eastAsia" w:ascii="仿宋" w:eastAsia="仿宋" w:cs="仿宋" w:hAnsiTheme="minorHAnsi"/>
          <w:color w:val="auto"/>
          <w:kern w:val="2"/>
          <w:sz w:val="32"/>
          <w:szCs w:val="22"/>
          <w:lang w:val="en-US" w:eastAsia="zh-CN" w:bidi="ar-SA"/>
        </w:rPr>
      </w:pPr>
      <w:r>
        <w:rPr>
          <w:rFonts w:hint="eastAsia" w:ascii="仿宋" w:eastAsia="仿宋" w:cs="仿宋" w:hAnsiTheme="minorHAnsi"/>
          <w:color w:val="auto"/>
          <w:kern w:val="2"/>
          <w:sz w:val="32"/>
          <w:szCs w:val="22"/>
          <w:lang w:val="en-US" w:eastAsia="zh-CN" w:bidi="ar-SA"/>
        </w:rPr>
        <w:t>“三公”经费财政拨款支出预算为12万元，支出决算为5.45万元，完成预算的45.4%，其中：</w:t>
      </w:r>
    </w:p>
    <w:p>
      <w:pPr>
        <w:pStyle w:val="11"/>
        <w:ind w:firstLine="800" w:firstLineChars="250"/>
        <w:rPr>
          <w:rFonts w:hint="eastAsia" w:ascii="仿宋" w:eastAsia="仿宋" w:cs="仿宋" w:hAnsiTheme="minorHAnsi"/>
          <w:color w:val="auto"/>
          <w:kern w:val="2"/>
          <w:sz w:val="32"/>
          <w:szCs w:val="22"/>
          <w:lang w:val="en-US" w:eastAsia="zh-CN" w:bidi="ar-SA"/>
        </w:rPr>
      </w:pPr>
      <w:r>
        <w:rPr>
          <w:rFonts w:hint="eastAsia" w:ascii="仿宋" w:eastAsia="仿宋" w:cs="仿宋" w:hAnsiTheme="minorHAnsi"/>
          <w:color w:val="auto"/>
          <w:kern w:val="2"/>
          <w:sz w:val="32"/>
          <w:szCs w:val="22"/>
          <w:lang w:val="en-US" w:eastAsia="zh-CN" w:bidi="ar-SA"/>
        </w:rPr>
        <w:t>因公出国（境）费支出预算为0万元，支出决算为0万元，与上年相比无增减变化。</w:t>
      </w:r>
    </w:p>
    <w:p>
      <w:pPr>
        <w:pStyle w:val="11"/>
        <w:ind w:firstLine="800" w:firstLineChars="250"/>
        <w:rPr>
          <w:rFonts w:hint="eastAsia" w:ascii="仿宋" w:eastAsia="仿宋" w:cs="仿宋" w:hAnsiTheme="minorHAnsi"/>
          <w:color w:val="auto"/>
          <w:kern w:val="2"/>
          <w:sz w:val="32"/>
          <w:szCs w:val="22"/>
          <w:lang w:val="en-US" w:eastAsia="zh-CN" w:bidi="ar-SA"/>
        </w:rPr>
      </w:pPr>
      <w:r>
        <w:rPr>
          <w:rFonts w:hint="eastAsia" w:ascii="仿宋" w:eastAsia="仿宋" w:cs="仿宋" w:hAnsiTheme="minorHAnsi"/>
          <w:color w:val="auto"/>
          <w:kern w:val="2"/>
          <w:sz w:val="32"/>
          <w:szCs w:val="22"/>
          <w:lang w:val="en-US" w:eastAsia="zh-CN" w:bidi="ar-SA"/>
        </w:rPr>
        <w:t>公务接待费支出预算为8.5万元，支出决算为3.</w:t>
      </w:r>
      <w:r>
        <w:rPr>
          <w:rFonts w:hint="eastAsia" w:ascii="仿宋" w:eastAsia="仿宋" w:cs="仿宋"/>
          <w:color w:val="auto"/>
          <w:kern w:val="2"/>
          <w:sz w:val="32"/>
          <w:szCs w:val="22"/>
          <w:lang w:val="en-US" w:eastAsia="zh-CN" w:bidi="ar-SA"/>
        </w:rPr>
        <w:t>1</w:t>
      </w:r>
      <w:r>
        <w:rPr>
          <w:rFonts w:hint="eastAsia" w:ascii="仿宋" w:eastAsia="仿宋" w:cs="仿宋" w:hAnsiTheme="minorHAnsi"/>
          <w:color w:val="auto"/>
          <w:kern w:val="2"/>
          <w:sz w:val="32"/>
          <w:szCs w:val="22"/>
          <w:lang w:val="en-US" w:eastAsia="zh-CN" w:bidi="ar-SA"/>
        </w:rPr>
        <w:t>5万元，完成预算的</w:t>
      </w:r>
      <w:r>
        <w:rPr>
          <w:rFonts w:hint="eastAsia" w:ascii="仿宋" w:eastAsia="仿宋" w:cs="仿宋"/>
          <w:color w:val="auto"/>
          <w:kern w:val="2"/>
          <w:sz w:val="32"/>
          <w:szCs w:val="22"/>
          <w:lang w:val="en-US" w:eastAsia="zh-CN" w:bidi="ar-SA"/>
        </w:rPr>
        <w:t>37.1</w:t>
      </w:r>
      <w:r>
        <w:rPr>
          <w:rFonts w:hint="eastAsia" w:ascii="仿宋" w:eastAsia="仿宋" w:cs="仿宋" w:hAnsiTheme="minorHAnsi"/>
          <w:color w:val="auto"/>
          <w:kern w:val="2"/>
          <w:sz w:val="32"/>
          <w:szCs w:val="22"/>
          <w:lang w:val="en-US" w:eastAsia="zh-CN" w:bidi="ar-SA"/>
        </w:rPr>
        <w:t>%，决算数小于年初预算数的主要原因是严格控制公务接待费用，与上年相比无增减变化。</w:t>
      </w:r>
    </w:p>
    <w:p>
      <w:pPr>
        <w:pStyle w:val="11"/>
        <w:ind w:firstLine="640" w:firstLineChars="200"/>
        <w:rPr>
          <w:rFonts w:hint="eastAsia" w:ascii="仿宋" w:eastAsia="仿宋" w:cs="仿宋" w:hAnsiTheme="minorHAnsi"/>
          <w:color w:val="auto"/>
          <w:kern w:val="2"/>
          <w:sz w:val="32"/>
          <w:szCs w:val="22"/>
          <w:lang w:val="en-US" w:eastAsia="zh-CN" w:bidi="ar-SA"/>
        </w:rPr>
      </w:pPr>
      <w:r>
        <w:rPr>
          <w:rFonts w:hint="eastAsia" w:ascii="仿宋" w:eastAsia="仿宋" w:cs="仿宋" w:hAnsiTheme="minorHAnsi"/>
          <w:color w:val="auto"/>
          <w:kern w:val="2"/>
          <w:sz w:val="32"/>
          <w:szCs w:val="22"/>
          <w:lang w:val="en-US" w:eastAsia="zh-CN" w:bidi="ar-SA"/>
        </w:rPr>
        <w:t>公务用车购置费及运行维护费支出预算为3.5万元，支出决算为2.3万元，完成预算的</w:t>
      </w:r>
      <w:r>
        <w:rPr>
          <w:rFonts w:hint="eastAsia" w:ascii="仿宋" w:eastAsia="仿宋" w:cs="仿宋"/>
          <w:color w:val="auto"/>
          <w:kern w:val="2"/>
          <w:sz w:val="32"/>
          <w:szCs w:val="22"/>
          <w:lang w:val="en-US" w:eastAsia="zh-CN" w:bidi="ar-SA"/>
        </w:rPr>
        <w:t>65.7</w:t>
      </w:r>
      <w:r>
        <w:rPr>
          <w:rFonts w:hint="eastAsia" w:ascii="仿宋" w:eastAsia="仿宋" w:cs="仿宋" w:hAnsiTheme="minorHAnsi"/>
          <w:color w:val="auto"/>
          <w:kern w:val="2"/>
          <w:sz w:val="32"/>
          <w:szCs w:val="22"/>
          <w:lang w:val="en-US" w:eastAsia="zh-CN" w:bidi="ar-SA"/>
        </w:rPr>
        <w:t>%，与上年相比无增减变化。</w:t>
      </w:r>
    </w:p>
    <w:p>
      <w:pPr>
        <w:pStyle w:val="11"/>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hint="eastAsia" w:ascii="仿宋" w:eastAsia="仿宋" w:cs="仿宋" w:hAnsiTheme="minorHAnsi"/>
          <w:color w:val="auto"/>
          <w:kern w:val="2"/>
          <w:sz w:val="32"/>
          <w:szCs w:val="22"/>
          <w:lang w:val="en-US" w:eastAsia="zh-CN" w:bidi="ar-SA"/>
        </w:rPr>
      </w:pPr>
      <w:r>
        <w:rPr>
          <w:rFonts w:hint="eastAsia" w:ascii="仿宋" w:eastAsia="仿宋" w:cs="仿宋" w:hAnsiTheme="minorHAnsi"/>
          <w:color w:val="auto"/>
          <w:kern w:val="2"/>
          <w:sz w:val="32"/>
          <w:szCs w:val="22"/>
          <w:lang w:val="en-US" w:eastAsia="zh-CN" w:bidi="ar-SA"/>
        </w:rPr>
        <w:t>2019年度“三公”经费财政拨款支出决算中，公务接待费支出决算3.15万元，占57.8%,因公出国（境）费支出决算0万元，占0%,公务用车购置费及运行维护费支出决算2.3万元，占42.2%。其中：</w:t>
      </w:r>
    </w:p>
    <w:p>
      <w:pPr>
        <w:pStyle w:val="11"/>
        <w:ind w:firstLine="640" w:firstLineChars="200"/>
        <w:rPr>
          <w:rFonts w:hint="eastAsia" w:ascii="仿宋" w:eastAsia="仿宋" w:cs="仿宋" w:hAnsiTheme="minorHAnsi"/>
          <w:color w:val="auto"/>
          <w:kern w:val="2"/>
          <w:sz w:val="32"/>
          <w:szCs w:val="22"/>
          <w:lang w:val="en-US" w:eastAsia="zh-CN" w:bidi="ar-SA"/>
        </w:rPr>
      </w:pPr>
      <w:r>
        <w:rPr>
          <w:rFonts w:hint="eastAsia" w:ascii="仿宋" w:eastAsia="仿宋" w:cs="仿宋" w:hAnsiTheme="minorHAnsi"/>
          <w:color w:val="auto"/>
          <w:kern w:val="2"/>
          <w:sz w:val="32"/>
          <w:szCs w:val="22"/>
          <w:lang w:val="en-US" w:eastAsia="zh-CN" w:bidi="ar-SA"/>
        </w:rPr>
        <w:t>1、因公出国（境）费支出决算为0万元，全年安排因公出国（境）团组0个，累计0人次。</w:t>
      </w:r>
    </w:p>
    <w:p>
      <w:pPr>
        <w:pStyle w:val="11"/>
        <w:ind w:firstLine="640" w:firstLineChars="200"/>
        <w:rPr>
          <w:rFonts w:hint="eastAsia" w:ascii="仿宋" w:eastAsia="仿宋" w:cs="仿宋" w:hAnsiTheme="minorHAnsi"/>
          <w:color w:val="auto"/>
          <w:kern w:val="2"/>
          <w:sz w:val="32"/>
          <w:szCs w:val="22"/>
          <w:lang w:val="en-US" w:eastAsia="zh-CN" w:bidi="ar-SA"/>
        </w:rPr>
      </w:pPr>
      <w:r>
        <w:rPr>
          <w:rFonts w:hint="eastAsia" w:ascii="仿宋" w:eastAsia="仿宋" w:cs="仿宋" w:hAnsiTheme="minorHAnsi"/>
          <w:color w:val="auto"/>
          <w:kern w:val="2"/>
          <w:sz w:val="32"/>
          <w:szCs w:val="22"/>
          <w:lang w:val="en-US" w:eastAsia="zh-CN" w:bidi="ar-SA"/>
        </w:rPr>
        <w:t>2、公务接待费支出决算为</w:t>
      </w:r>
      <w:r>
        <w:rPr>
          <w:rFonts w:hint="eastAsia" w:ascii="仿宋" w:eastAsia="仿宋" w:cs="仿宋"/>
          <w:color w:val="auto"/>
          <w:kern w:val="2"/>
          <w:sz w:val="32"/>
          <w:szCs w:val="22"/>
          <w:lang w:val="en-US" w:eastAsia="zh-CN" w:bidi="ar-SA"/>
        </w:rPr>
        <w:t>3.15</w:t>
      </w:r>
      <w:r>
        <w:rPr>
          <w:rFonts w:hint="eastAsia" w:ascii="仿宋" w:eastAsia="仿宋" w:cs="仿宋" w:hAnsiTheme="minorHAnsi"/>
          <w:color w:val="auto"/>
          <w:kern w:val="2"/>
          <w:sz w:val="32"/>
          <w:szCs w:val="22"/>
          <w:lang w:val="en-US" w:eastAsia="zh-CN" w:bidi="ar-SA"/>
        </w:rPr>
        <w:t>万元，全年共接待来访团组98个、来宾503人次，主要是接待上级部门检查发生的接待支出。</w:t>
      </w:r>
    </w:p>
    <w:p>
      <w:pPr>
        <w:pStyle w:val="11"/>
        <w:ind w:firstLine="640" w:firstLineChars="200"/>
        <w:rPr>
          <w:rFonts w:cs="黑体" w:asciiTheme="minorEastAsia" w:hAnsiTheme="minorEastAsia"/>
          <w:color w:val="000000"/>
          <w:kern w:val="0"/>
          <w:sz w:val="32"/>
          <w:szCs w:val="32"/>
        </w:rPr>
      </w:pPr>
      <w:r>
        <w:rPr>
          <w:rFonts w:hint="eastAsia" w:ascii="仿宋" w:eastAsia="仿宋" w:cs="仿宋" w:hAnsiTheme="minorHAnsi"/>
          <w:color w:val="auto"/>
          <w:kern w:val="2"/>
          <w:sz w:val="32"/>
          <w:szCs w:val="22"/>
          <w:lang w:val="en-US" w:eastAsia="zh-CN" w:bidi="ar-SA"/>
        </w:rPr>
        <w:t>3、公务用车购置费及运行维护费支出决算为2.3万元，其中：公务用车购置费0万元，益阳市资阳区沙头镇人民政府更新公务用车0辆。公务用车运行维护费2.3万元，截止2019年12月31日，我单位开支财政拨款的公务用车保有量为3辆。</w:t>
      </w:r>
    </w:p>
    <w:p>
      <w:pPr>
        <w:pStyle w:val="11"/>
        <w:outlineLvl w:val="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仿宋" w:eastAsia="仿宋" w:cs="仿宋" w:hAnsiTheme="minorHAnsi"/>
          <w:color w:val="auto"/>
          <w:kern w:val="2"/>
          <w:sz w:val="32"/>
          <w:szCs w:val="22"/>
          <w:lang w:val="en-US" w:eastAsia="zh-CN" w:bidi="ar-SA"/>
        </w:rPr>
        <w:t>2019年度政府性基金预算财政拨款收入68万元；年初结转和结余0万元；支出68万元，其中基本支出0万元，项目支出68万元；年末结转和结余0万元。</w:t>
      </w:r>
    </w:p>
    <w:p>
      <w:pPr>
        <w:pStyle w:val="11"/>
        <w:outlineLvl w:val="1"/>
        <w:rPr>
          <w:rFonts w:hAnsi="黑体"/>
          <w:b/>
          <w:color w:val="auto"/>
          <w:sz w:val="32"/>
          <w:szCs w:val="32"/>
        </w:rPr>
      </w:pPr>
      <w:r>
        <w:rPr>
          <w:rFonts w:hint="eastAsia" w:hAnsi="黑体"/>
          <w:b/>
          <w:color w:val="auto"/>
          <w:sz w:val="32"/>
          <w:szCs w:val="32"/>
        </w:rPr>
        <w:t>九、关于2019年度预算绩效情况说明</w:t>
      </w:r>
    </w:p>
    <w:p>
      <w:pPr>
        <w:pStyle w:val="11"/>
        <w:ind w:firstLine="640" w:firstLineChars="200"/>
        <w:rPr>
          <w:rFonts w:asciiTheme="minorEastAsia" w:hAnsiTheme="minorEastAsia" w:eastAsiaTheme="minorEastAsia"/>
          <w:sz w:val="32"/>
          <w:szCs w:val="32"/>
        </w:rPr>
      </w:pPr>
      <w:r>
        <w:rPr>
          <w:rFonts w:hint="eastAsia" w:ascii="仿宋" w:eastAsia="仿宋" w:cs="仿宋" w:hAnsiTheme="minorHAnsi"/>
          <w:color w:val="auto"/>
          <w:kern w:val="2"/>
          <w:sz w:val="32"/>
          <w:szCs w:val="22"/>
          <w:lang w:val="en-US" w:eastAsia="zh-CN" w:bidi="ar-SA"/>
        </w:rPr>
        <w:t>2019年度已对部门预算整体支出进行了绩效评价，根据部门整体支出绩效评价指标确定的内容，我单位2019年度整体支出绩效良好。</w:t>
      </w:r>
    </w:p>
    <w:p>
      <w:pPr>
        <w:pStyle w:val="11"/>
        <w:outlineLvl w:val="1"/>
        <w:rPr>
          <w:rFonts w:hAnsi="黑体"/>
          <w:b/>
          <w:sz w:val="32"/>
          <w:szCs w:val="32"/>
        </w:rPr>
      </w:pPr>
      <w:r>
        <w:rPr>
          <w:rFonts w:hint="eastAsia" w:hAnsi="黑体"/>
          <w:b/>
          <w:sz w:val="32"/>
          <w:szCs w:val="32"/>
        </w:rPr>
        <w:t>十、其他重要事项情况说明</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ascii="仿宋" w:eastAsia="仿宋" w:cs="仿宋" w:hAnsiTheme="minorHAnsi"/>
          <w:color w:val="auto"/>
          <w:kern w:val="2"/>
          <w:sz w:val="32"/>
          <w:szCs w:val="22"/>
          <w:lang w:val="en-US" w:eastAsia="zh-CN" w:bidi="ar-SA"/>
        </w:rPr>
      </w:pPr>
      <w:r>
        <w:rPr>
          <w:rFonts w:hint="eastAsia" w:ascii="仿宋" w:eastAsia="仿宋" w:cs="仿宋" w:hAnsiTheme="minorHAnsi"/>
          <w:color w:val="auto"/>
          <w:kern w:val="2"/>
          <w:sz w:val="32"/>
          <w:szCs w:val="22"/>
          <w:lang w:val="en-US" w:eastAsia="zh-CN" w:bidi="ar-SA"/>
        </w:rPr>
        <w:t>本部门2019 年度机关运行经费支出300.4</w:t>
      </w:r>
      <w:r>
        <w:rPr>
          <w:rFonts w:hint="eastAsia" w:ascii="仿宋" w:eastAsia="仿宋" w:cs="仿宋"/>
          <w:color w:val="auto"/>
          <w:kern w:val="2"/>
          <w:sz w:val="32"/>
          <w:szCs w:val="22"/>
          <w:lang w:val="en-US" w:eastAsia="zh-CN" w:bidi="ar-SA"/>
        </w:rPr>
        <w:t>7</w:t>
      </w:r>
      <w:r>
        <w:rPr>
          <w:rFonts w:hint="eastAsia" w:ascii="仿宋" w:eastAsia="仿宋" w:cs="仿宋" w:hAnsiTheme="minorHAnsi"/>
          <w:color w:val="auto"/>
          <w:kern w:val="2"/>
          <w:sz w:val="32"/>
          <w:szCs w:val="22"/>
          <w:lang w:val="en-US" w:eastAsia="zh-CN" w:bidi="ar-SA"/>
        </w:rPr>
        <w:t>万元，比年初预算数增加169.58万元，增长129.54%。主要原因是：机关运行劳务费、维修费增加。</w:t>
      </w:r>
    </w:p>
    <w:p>
      <w:pPr>
        <w:ind w:firstLine="643" w:firstLineChars="200"/>
        <w:outlineLvl w:val="2"/>
        <w:rPr>
          <w:rFonts w:cs="黑体" w:asciiTheme="minorEastAsia" w:hAnsiTheme="minorEastAsia"/>
          <w:b/>
          <w:kern w:val="0"/>
          <w:sz w:val="32"/>
          <w:szCs w:val="32"/>
        </w:rPr>
      </w:pPr>
      <w:r>
        <w:rPr>
          <w:rFonts w:hint="eastAsia" w:cs="黑体" w:asciiTheme="minorEastAsia" w:hAnsiTheme="minorEastAsia"/>
          <w:b/>
          <w:kern w:val="0"/>
          <w:sz w:val="32"/>
          <w:szCs w:val="32"/>
        </w:rPr>
        <w:t>（二）一般性支出情况</w:t>
      </w:r>
    </w:p>
    <w:p>
      <w:pPr>
        <w:ind w:firstLine="640" w:firstLineChars="200"/>
        <w:rPr>
          <w:rFonts w:hint="eastAsia" w:ascii="仿宋" w:eastAsia="仿宋" w:cs="仿宋" w:hAnsiTheme="minorHAnsi"/>
          <w:color w:val="auto"/>
          <w:kern w:val="2"/>
          <w:sz w:val="32"/>
          <w:szCs w:val="22"/>
          <w:lang w:val="en-US" w:eastAsia="zh-CN" w:bidi="ar-SA"/>
        </w:rPr>
      </w:pPr>
      <w:r>
        <w:rPr>
          <w:rFonts w:hint="eastAsia" w:ascii="仿宋" w:eastAsia="仿宋" w:cs="仿宋" w:hAnsiTheme="minorHAnsi"/>
          <w:color w:val="auto"/>
          <w:kern w:val="2"/>
          <w:sz w:val="32"/>
          <w:szCs w:val="22"/>
          <w:lang w:val="en-US" w:eastAsia="zh-CN" w:bidi="ar-SA"/>
        </w:rPr>
        <w:t>2019年本部门开支会议费0万元，人数0人；开支培训费0万元，人数0人；节庆、晚会、论坛、赛事等活动开支0万元。</w:t>
      </w:r>
    </w:p>
    <w:p>
      <w:pPr>
        <w:ind w:firstLine="643" w:firstLineChars="20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hint="eastAsia" w:ascii="仿宋" w:eastAsia="仿宋" w:cs="仿宋" w:hAnsiTheme="minorHAnsi"/>
          <w:color w:val="auto"/>
          <w:kern w:val="2"/>
          <w:sz w:val="32"/>
          <w:szCs w:val="22"/>
          <w:lang w:val="en-US" w:eastAsia="zh-CN" w:bidi="ar-SA"/>
        </w:rPr>
      </w:pPr>
      <w:r>
        <w:rPr>
          <w:rFonts w:hint="eastAsia" w:ascii="仿宋" w:eastAsia="仿宋" w:cs="仿宋" w:hAnsiTheme="minorHAnsi"/>
          <w:color w:val="auto"/>
          <w:kern w:val="2"/>
          <w:sz w:val="32"/>
          <w:szCs w:val="22"/>
          <w:lang w:val="en-US" w:eastAsia="zh-CN" w:bidi="ar-SA"/>
        </w:rPr>
        <w:t>本部门2019年度政府采购支出总额229.10万元，其中：政府采购货物支出0万元、政府采购工程支出167.59万元、政府采购服务支出61.51万元。授予中小企业合同金额0万元，占政府采购支出总额的0%，其中：授予小微企业合同金额0万元，占政府采购支出总额的0%。</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hint="eastAsia" w:ascii="仿宋" w:eastAsia="仿宋" w:cs="仿宋" w:hAnsiTheme="minorHAnsi"/>
          <w:color w:val="auto"/>
          <w:kern w:val="2"/>
          <w:sz w:val="32"/>
          <w:szCs w:val="22"/>
          <w:lang w:val="en-US" w:eastAsia="zh-CN" w:bidi="ar-SA"/>
        </w:rPr>
      </w:pPr>
      <w:r>
        <w:rPr>
          <w:rFonts w:hint="eastAsia" w:ascii="仿宋" w:eastAsia="仿宋" w:cs="仿宋" w:hAnsiTheme="minorHAnsi"/>
          <w:color w:val="auto"/>
          <w:kern w:val="2"/>
          <w:sz w:val="32"/>
          <w:szCs w:val="22"/>
          <w:lang w:val="en-US" w:eastAsia="zh-CN" w:bidi="ar-SA"/>
        </w:rPr>
        <w:t>截至2019年12月31日，本单位共有车辆3辆，其中，领导干部用车1辆、机要通信用车0辆、应急保障用车0辆、执法执勤用车2辆、特种专业技术用车0辆、其他用车0辆；单位价值50万元以上通用设备0台（套）；单位价值100万元以上专用设备0台（套）。</w:t>
      </w:r>
    </w:p>
    <w:p>
      <w:pPr>
        <w:pStyle w:val="11"/>
        <w:jc w:val="both"/>
        <w:rPr>
          <w:rFonts w:hint="eastAsia"/>
          <w:sz w:val="44"/>
          <w:szCs w:val="44"/>
        </w:rPr>
      </w:pPr>
    </w:p>
    <w:p>
      <w:pPr>
        <w:pStyle w:val="11"/>
        <w:jc w:val="both"/>
        <w:rPr>
          <w:sz w:val="44"/>
          <w:szCs w:val="44"/>
        </w:rPr>
      </w:pPr>
      <w:r>
        <w:rPr>
          <w:rFonts w:hint="eastAsia"/>
          <w:sz w:val="44"/>
          <w:szCs w:val="44"/>
        </w:rPr>
        <w:t>第四部分名词解释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ascii="仿宋" w:hAnsi="仿宋" w:eastAsia="仿宋" w:cs="仿宋"/>
          <w:b/>
          <w:color w:val="FF0000"/>
          <w:sz w:val="32"/>
        </w:rPr>
      </w:pPr>
    </w:p>
    <w:p>
      <w:pPr>
        <w:pStyle w:val="11"/>
        <w:jc w:val="both"/>
        <w:rPr>
          <w:sz w:val="44"/>
          <w:szCs w:val="44"/>
        </w:rPr>
      </w:pPr>
      <w:r>
        <w:rPr>
          <w:rFonts w:hint="eastAsia"/>
          <w:sz w:val="44"/>
          <w:szCs w:val="44"/>
        </w:rPr>
        <w:t>第五部分 附件</w:t>
      </w:r>
    </w:p>
    <w:p>
      <w:pPr>
        <w:keepNext/>
        <w:keepLines/>
        <w:ind w:firstLine="640"/>
        <w:rPr>
          <w:rFonts w:ascii="仿宋" w:hAnsi="仿宋" w:eastAsia="仿宋"/>
          <w:b/>
          <w:sz w:val="32"/>
          <w:highlight w:val="white"/>
        </w:rPr>
      </w:pPr>
      <w:r>
        <w:rPr>
          <w:rFonts w:hint="eastAsia" w:ascii="仿宋" w:hAnsi="仿宋" w:eastAsia="仿宋"/>
          <w:sz w:val="32"/>
          <w:highlight w:val="white"/>
        </w:rPr>
        <w:t>2019年度资阳区沙头镇人民政府部门决算公开表格</w:t>
      </w:r>
    </w:p>
    <w:p>
      <w:pPr>
        <w:widowControl/>
        <w:jc w:val="left"/>
        <w:rPr>
          <w:rFonts w:ascii="黑体" w:eastAsia="黑体" w:cs="黑体"/>
          <w:color w:val="000000"/>
          <w:kern w:val="0"/>
          <w:sz w:val="70"/>
          <w:szCs w:val="70"/>
        </w:rPr>
      </w:pPr>
    </w:p>
    <w:p>
      <w:pPr>
        <w:pStyle w:val="11"/>
        <w:rPr>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91255"/>
    <w:multiLevelType w:val="singleLevel"/>
    <w:tmpl w:val="BA891255"/>
    <w:lvl w:ilvl="0" w:tentative="0">
      <w:start w:val="27"/>
      <w:numFmt w:val="decimal"/>
      <w:suff w:val="space"/>
      <w:lvlText w:val="%1."/>
      <w:lvlJc w:val="left"/>
    </w:lvl>
  </w:abstractNum>
  <w:abstractNum w:abstractNumId="1">
    <w:nsid w:val="DC7C6E68"/>
    <w:multiLevelType w:val="singleLevel"/>
    <w:tmpl w:val="DC7C6E68"/>
    <w:lvl w:ilvl="0" w:tentative="0">
      <w:start w:val="2"/>
      <w:numFmt w:val="decimal"/>
      <w:suff w:val="space"/>
      <w:lvlText w:val="%1."/>
      <w:lvlJc w:val="left"/>
    </w:lvl>
  </w:abstractNum>
  <w:abstractNum w:abstractNumId="2">
    <w:nsid w:val="F75408B8"/>
    <w:multiLevelType w:val="singleLevel"/>
    <w:tmpl w:val="F75408B8"/>
    <w:lvl w:ilvl="0" w:tentative="0">
      <w:start w:val="38"/>
      <w:numFmt w:val="decimal"/>
      <w:suff w:val="space"/>
      <w:lvlText w:val="%1."/>
      <w:lvlJc w:val="left"/>
    </w:lvl>
  </w:abstractNum>
  <w:abstractNum w:abstractNumId="3">
    <w:nsid w:val="14064FC5"/>
    <w:multiLevelType w:val="singleLevel"/>
    <w:tmpl w:val="14064FC5"/>
    <w:lvl w:ilvl="0" w:tentative="0">
      <w:start w:val="12"/>
      <w:numFmt w:val="decimal"/>
      <w:suff w:val="space"/>
      <w:lvlText w:val="%1."/>
      <w:lvlJc w:val="left"/>
    </w:lvl>
  </w:abstractNum>
  <w:abstractNum w:abstractNumId="4">
    <w:nsid w:val="2B650890"/>
    <w:multiLevelType w:val="singleLevel"/>
    <w:tmpl w:val="2B650890"/>
    <w:lvl w:ilvl="0" w:tentative="0">
      <w:start w:val="3"/>
      <w:numFmt w:val="chineseCounting"/>
      <w:suff w:val="nothing"/>
      <w:lvlText w:val="（%1）"/>
      <w:lvlJc w:val="left"/>
      <w:rPr>
        <w:rFonts w:hint="eastAsia"/>
      </w:rPr>
    </w:lvl>
  </w:abstractNum>
  <w:abstractNum w:abstractNumId="5">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E1C2B"/>
    <w:rsid w:val="00046C4C"/>
    <w:rsid w:val="001C138E"/>
    <w:rsid w:val="002F02C4"/>
    <w:rsid w:val="004E4EF2"/>
    <w:rsid w:val="007F22F3"/>
    <w:rsid w:val="009A5D19"/>
    <w:rsid w:val="00E3100C"/>
    <w:rsid w:val="00E4750F"/>
    <w:rsid w:val="022624BC"/>
    <w:rsid w:val="04F233F6"/>
    <w:rsid w:val="08864F04"/>
    <w:rsid w:val="09DA6E9B"/>
    <w:rsid w:val="0A4B48A3"/>
    <w:rsid w:val="0D137CB2"/>
    <w:rsid w:val="0DBD10EB"/>
    <w:rsid w:val="0E6A3048"/>
    <w:rsid w:val="0F6E1C2B"/>
    <w:rsid w:val="0FD731A2"/>
    <w:rsid w:val="115A4E32"/>
    <w:rsid w:val="13836EC7"/>
    <w:rsid w:val="1429556F"/>
    <w:rsid w:val="172D6269"/>
    <w:rsid w:val="174A55FA"/>
    <w:rsid w:val="1F624B79"/>
    <w:rsid w:val="206D6EE3"/>
    <w:rsid w:val="211C2D3B"/>
    <w:rsid w:val="23F609FF"/>
    <w:rsid w:val="27373FE5"/>
    <w:rsid w:val="2BC233F9"/>
    <w:rsid w:val="2D36611E"/>
    <w:rsid w:val="2FBE00B9"/>
    <w:rsid w:val="31501229"/>
    <w:rsid w:val="31751888"/>
    <w:rsid w:val="318916AE"/>
    <w:rsid w:val="334E1B08"/>
    <w:rsid w:val="36313B69"/>
    <w:rsid w:val="3A804E10"/>
    <w:rsid w:val="3AF86BB7"/>
    <w:rsid w:val="3C107014"/>
    <w:rsid w:val="3CF507C5"/>
    <w:rsid w:val="3E6C0427"/>
    <w:rsid w:val="3F9E6CA2"/>
    <w:rsid w:val="3FE04EA8"/>
    <w:rsid w:val="41310448"/>
    <w:rsid w:val="415356CE"/>
    <w:rsid w:val="45C65B61"/>
    <w:rsid w:val="464F5B23"/>
    <w:rsid w:val="47922311"/>
    <w:rsid w:val="49100321"/>
    <w:rsid w:val="4B013AA2"/>
    <w:rsid w:val="4F784BC7"/>
    <w:rsid w:val="502F112E"/>
    <w:rsid w:val="51194F31"/>
    <w:rsid w:val="514A16FC"/>
    <w:rsid w:val="53E47FE3"/>
    <w:rsid w:val="55B159FC"/>
    <w:rsid w:val="568E7FF3"/>
    <w:rsid w:val="56E269C4"/>
    <w:rsid w:val="5F020277"/>
    <w:rsid w:val="67374ED9"/>
    <w:rsid w:val="69F16969"/>
    <w:rsid w:val="717079E7"/>
    <w:rsid w:val="723C66A1"/>
    <w:rsid w:val="749261B6"/>
    <w:rsid w:val="74AB4D90"/>
    <w:rsid w:val="75777F7F"/>
    <w:rsid w:val="75E57C0C"/>
    <w:rsid w:val="77931FE8"/>
    <w:rsid w:val="7A851D0E"/>
    <w:rsid w:val="7D88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rFonts w:eastAsia="黑体"/>
      <w:b/>
      <w:kern w:val="44"/>
      <w:sz w:val="32"/>
    </w:rPr>
  </w:style>
  <w:style w:type="paragraph" w:styleId="3">
    <w:name w:val="heading 2"/>
    <w:basedOn w:val="1"/>
    <w:next w:val="1"/>
    <w:semiHidden/>
    <w:unhideWhenUsed/>
    <w:qFormat/>
    <w:uiPriority w:val="0"/>
    <w:pPr>
      <w:keepNext/>
      <w:keepLines/>
      <w:ind w:firstLine="880" w:firstLineChars="200"/>
      <w:outlineLvl w:val="1"/>
    </w:pPr>
    <w:rPr>
      <w:rFonts w:ascii="Arial" w:hAnsi="Arial" w:eastAsia="黑体"/>
    </w:rPr>
  </w:style>
  <w:style w:type="paragraph" w:styleId="4">
    <w:name w:val="heading 3"/>
    <w:basedOn w:val="1"/>
    <w:next w:val="1"/>
    <w:semiHidden/>
    <w:unhideWhenUsed/>
    <w:qFormat/>
    <w:uiPriority w:val="0"/>
    <w:pPr>
      <w:keepNext/>
      <w:keepLines/>
      <w:ind w:firstLine="880" w:firstLineChars="200"/>
      <w:outlineLvl w:val="2"/>
    </w:pPr>
    <w:rPr>
      <w:rFonts w:eastAsia="黑体"/>
    </w:rPr>
  </w:style>
  <w:style w:type="paragraph" w:styleId="5">
    <w:name w:val="heading 4"/>
    <w:basedOn w:val="1"/>
    <w:next w:val="1"/>
    <w:semiHidden/>
    <w:unhideWhenUsed/>
    <w:qFormat/>
    <w:uiPriority w:val="0"/>
    <w:pPr>
      <w:keepNext/>
      <w:keepLines/>
      <w:outlineLvl w:val="3"/>
    </w:pPr>
    <w:rPr>
      <w:rFonts w:ascii="Arial" w:hAnsi="Arial" w:eastAsia="黑体"/>
    </w:rPr>
  </w:style>
  <w:style w:type="paragraph" w:styleId="6">
    <w:name w:val="heading 5"/>
    <w:basedOn w:val="1"/>
    <w:next w:val="1"/>
    <w:semiHidden/>
    <w:unhideWhenUsed/>
    <w:qFormat/>
    <w:uiPriority w:val="0"/>
    <w:pPr>
      <w:keepNext/>
      <w:keepLines/>
      <w:outlineLvl w:val="4"/>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jc w:val="left"/>
    </w:pPr>
    <w:rPr>
      <w:rFonts w:hint="eastAsia"/>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hint="eastAsia"/>
      <w:sz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953</Words>
  <Characters>5434</Characters>
  <Lines>45</Lines>
  <Paragraphs>12</Paragraphs>
  <TotalTime>11</TotalTime>
  <ScaleCrop>false</ScaleCrop>
  <LinksUpToDate>false</LinksUpToDate>
  <CharactersWithSpaces>6375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2020-09-08T02:51:00Z</dcterms:created>
  <dc:creator>瓜老東童鞋</dc:creator>
  <cp:lastModifiedBy>Administrator</cp:lastModifiedBy>
  <dcterms:modified xsi:type="dcterms:W3CDTF">2020-09-30T05:48:09Z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