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28" w:rsidRDefault="005B6AA5">
      <w:pPr>
        <w:widowControl/>
        <w:spacing w:line="600" w:lineRule="exact"/>
        <w:jc w:val="center"/>
        <w:rPr>
          <w:rFonts w:eastAsia="方正小标宋_GBK"/>
          <w:bCs/>
          <w:kern w:val="0"/>
          <w:sz w:val="40"/>
          <w:szCs w:val="44"/>
        </w:rPr>
      </w:pPr>
      <w:bookmarkStart w:id="0" w:name="OLE_LINK1"/>
      <w:bookmarkStart w:id="1" w:name="OLE_LINK2"/>
      <w:r>
        <w:rPr>
          <w:rFonts w:eastAsia="方正小标宋_GBK" w:hint="eastAsia"/>
          <w:bCs/>
          <w:kern w:val="0"/>
          <w:sz w:val="40"/>
          <w:szCs w:val="44"/>
        </w:rPr>
        <w:t>资阳区张家塞乡</w:t>
      </w:r>
      <w:r>
        <w:rPr>
          <w:rFonts w:eastAsia="方正小标宋_GBK"/>
          <w:bCs/>
          <w:kern w:val="0"/>
          <w:sz w:val="40"/>
          <w:szCs w:val="44"/>
        </w:rPr>
        <w:t>人民政府</w:t>
      </w:r>
      <w:r>
        <w:rPr>
          <w:rFonts w:eastAsia="方正小标宋_GBK"/>
          <w:bCs/>
          <w:kern w:val="0"/>
          <w:sz w:val="40"/>
          <w:szCs w:val="44"/>
        </w:rPr>
        <w:t>20</w:t>
      </w:r>
      <w:r>
        <w:rPr>
          <w:rFonts w:eastAsia="方正小标宋_GBK" w:hint="eastAsia"/>
          <w:bCs/>
          <w:kern w:val="0"/>
          <w:sz w:val="40"/>
          <w:szCs w:val="44"/>
        </w:rPr>
        <w:t>20</w:t>
      </w:r>
      <w:r>
        <w:rPr>
          <w:rFonts w:eastAsia="方正小标宋_GBK"/>
          <w:bCs/>
          <w:kern w:val="0"/>
          <w:sz w:val="40"/>
          <w:szCs w:val="44"/>
        </w:rPr>
        <w:t>年部门预算公开</w:t>
      </w:r>
      <w:bookmarkStart w:id="2" w:name="_Toc16493"/>
    </w:p>
    <w:p w:rsidR="00F76728" w:rsidRDefault="00F76728">
      <w:pPr>
        <w:widowControl/>
        <w:spacing w:line="600" w:lineRule="exact"/>
        <w:jc w:val="center"/>
        <w:rPr>
          <w:rFonts w:eastAsia="方正小标宋_GBK"/>
          <w:bCs/>
          <w:kern w:val="0"/>
          <w:sz w:val="40"/>
          <w:szCs w:val="44"/>
        </w:rPr>
      </w:pPr>
    </w:p>
    <w:p w:rsidR="00F76728" w:rsidRDefault="005B6AA5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目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  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录</w:t>
      </w:r>
    </w:p>
    <w:p w:rsidR="00F76728" w:rsidRDefault="00F76728">
      <w:pPr>
        <w:spacing w:line="500" w:lineRule="exact"/>
        <w:jc w:val="left"/>
        <w:rPr>
          <w:rFonts w:ascii="黑体" w:eastAsia="黑体" w:hAnsi="黑体" w:cs="黑体"/>
          <w:sz w:val="30"/>
          <w:szCs w:val="30"/>
        </w:rPr>
      </w:pPr>
    </w:p>
    <w:p w:rsidR="00F76728" w:rsidRDefault="005B6AA5">
      <w:pPr>
        <w:spacing w:line="500" w:lineRule="exact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第一部分</w:t>
      </w:r>
      <w:r>
        <w:rPr>
          <w:rFonts w:ascii="黑体" w:eastAsia="黑体" w:hAnsi="黑体" w:cs="黑体"/>
          <w:sz w:val="30"/>
          <w:szCs w:val="30"/>
        </w:rPr>
        <w:t xml:space="preserve">  </w:t>
      </w:r>
      <w:r>
        <w:rPr>
          <w:rFonts w:ascii="黑体" w:eastAsia="黑体" w:hAnsi="黑体" w:cs="黑体" w:hint="eastAsia"/>
          <w:sz w:val="30"/>
          <w:szCs w:val="30"/>
        </w:rPr>
        <w:t>部门预算说明</w:t>
      </w:r>
    </w:p>
    <w:p w:rsidR="00F76728" w:rsidRDefault="005B6AA5" w:rsidP="00F76728">
      <w:pPr>
        <w:widowControl/>
        <w:spacing w:line="500" w:lineRule="exact"/>
        <w:ind w:firstLineChars="196" w:firstLine="549"/>
        <w:jc w:val="left"/>
        <w:rPr>
          <w:rFonts w:eastAsia="仿宋_GB2312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一、部门</w:t>
      </w:r>
      <w:r>
        <w:rPr>
          <w:rFonts w:eastAsia="黑体" w:hint="eastAsia"/>
          <w:bCs/>
          <w:kern w:val="0"/>
          <w:sz w:val="28"/>
          <w:szCs w:val="28"/>
        </w:rPr>
        <w:t>基本情况</w:t>
      </w:r>
    </w:p>
    <w:p w:rsidR="00F76728" w:rsidRDefault="005B6AA5">
      <w:pPr>
        <w:widowControl/>
        <w:spacing w:line="500" w:lineRule="exact"/>
        <w:ind w:firstLineChars="300" w:firstLine="84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</w:rPr>
        <w:t>职能职责</w:t>
      </w:r>
    </w:p>
    <w:p w:rsidR="00F76728" w:rsidRDefault="005B6AA5">
      <w:pPr>
        <w:widowControl/>
        <w:spacing w:line="500" w:lineRule="exact"/>
        <w:ind w:firstLineChars="300" w:firstLine="84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</w:rPr>
        <w:t>机构设置</w:t>
      </w:r>
    </w:p>
    <w:p w:rsidR="00F76728" w:rsidRDefault="005B6AA5" w:rsidP="00F76728">
      <w:pPr>
        <w:widowControl/>
        <w:spacing w:line="500" w:lineRule="exact"/>
        <w:ind w:firstLineChars="196" w:firstLine="549"/>
        <w:jc w:val="left"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二、部门预算单位构成</w:t>
      </w:r>
    </w:p>
    <w:p w:rsidR="00F76728" w:rsidRDefault="005B6AA5">
      <w:pPr>
        <w:widowControl/>
        <w:spacing w:line="500" w:lineRule="exact"/>
        <w:ind w:firstLineChars="300" w:firstLine="84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、部门本级</w:t>
      </w:r>
    </w:p>
    <w:p w:rsidR="00F76728" w:rsidRDefault="005B6AA5">
      <w:pPr>
        <w:spacing w:line="500" w:lineRule="exact"/>
        <w:ind w:firstLineChars="200" w:firstLine="560"/>
        <w:jc w:val="left"/>
        <w:rPr>
          <w:rFonts w:eastAsia="黑体"/>
          <w:bCs/>
          <w:kern w:val="0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三、部门</w:t>
      </w:r>
      <w:r>
        <w:rPr>
          <w:rFonts w:eastAsia="黑体" w:hint="eastAsia"/>
          <w:bCs/>
          <w:kern w:val="0"/>
          <w:sz w:val="28"/>
          <w:szCs w:val="28"/>
        </w:rPr>
        <w:t>预算</w:t>
      </w:r>
      <w:r>
        <w:rPr>
          <w:rFonts w:eastAsia="黑体"/>
          <w:bCs/>
          <w:kern w:val="0"/>
          <w:sz w:val="28"/>
          <w:szCs w:val="28"/>
        </w:rPr>
        <w:t>收支概况</w:t>
      </w:r>
      <w:r>
        <w:rPr>
          <w:rFonts w:eastAsia="黑体" w:hint="eastAsia"/>
          <w:bCs/>
          <w:kern w:val="0"/>
          <w:sz w:val="28"/>
          <w:szCs w:val="28"/>
        </w:rPr>
        <w:t>（增减变化情况）</w:t>
      </w:r>
    </w:p>
    <w:p w:rsidR="00F76728" w:rsidRDefault="005B6AA5">
      <w:pPr>
        <w:widowControl/>
        <w:spacing w:line="500" w:lineRule="exact"/>
        <w:ind w:firstLineChars="300" w:firstLine="8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1、收入预算</w:t>
      </w:r>
    </w:p>
    <w:p w:rsidR="00F76728" w:rsidRDefault="005B6AA5">
      <w:pPr>
        <w:widowControl/>
        <w:spacing w:line="500" w:lineRule="exact"/>
        <w:ind w:firstLineChars="300" w:firstLine="8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2、支出预算</w:t>
      </w:r>
    </w:p>
    <w:p w:rsidR="00F76728" w:rsidRDefault="005B6AA5">
      <w:pPr>
        <w:widowControl/>
        <w:spacing w:line="500" w:lineRule="exact"/>
        <w:ind w:firstLineChars="200" w:firstLine="560"/>
        <w:jc w:val="left"/>
        <w:rPr>
          <w:rFonts w:eastAsia="黑体"/>
          <w:kern w:val="0"/>
          <w:sz w:val="28"/>
          <w:szCs w:val="28"/>
        </w:rPr>
      </w:pPr>
      <w:r>
        <w:rPr>
          <w:rFonts w:eastAsia="黑体"/>
          <w:sz w:val="28"/>
          <w:szCs w:val="28"/>
        </w:rPr>
        <w:t>四</w:t>
      </w:r>
      <w:r>
        <w:rPr>
          <w:rFonts w:eastAsia="黑体"/>
          <w:kern w:val="0"/>
          <w:sz w:val="28"/>
          <w:szCs w:val="28"/>
        </w:rPr>
        <w:t>、</w:t>
      </w:r>
      <w:r>
        <w:rPr>
          <w:rFonts w:eastAsia="黑体"/>
          <w:sz w:val="28"/>
          <w:szCs w:val="28"/>
        </w:rPr>
        <w:t>一般公共预算拨款支出预算</w:t>
      </w:r>
    </w:p>
    <w:p w:rsidR="00F76728" w:rsidRDefault="005B6AA5">
      <w:pPr>
        <w:widowControl/>
        <w:spacing w:line="500" w:lineRule="exact"/>
        <w:ind w:firstLineChars="300" w:firstLine="84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、基本支出</w:t>
      </w:r>
    </w:p>
    <w:p w:rsidR="00F76728" w:rsidRDefault="005B6AA5">
      <w:pPr>
        <w:widowControl/>
        <w:spacing w:line="500" w:lineRule="exact"/>
        <w:ind w:firstLineChars="300" w:firstLine="840"/>
        <w:jc w:val="left"/>
        <w:rPr>
          <w:rFonts w:eastAsia="黑体"/>
          <w:bCs/>
          <w:kern w:val="0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、项目支出</w:t>
      </w:r>
    </w:p>
    <w:p w:rsidR="00F76728" w:rsidRDefault="005B6AA5">
      <w:pPr>
        <w:spacing w:line="500" w:lineRule="exact"/>
        <w:ind w:firstLineChars="200" w:firstLine="560"/>
        <w:jc w:val="left"/>
        <w:rPr>
          <w:rFonts w:eastAsia="黑体"/>
          <w:bCs/>
          <w:kern w:val="0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五、</w:t>
      </w:r>
      <w:r>
        <w:rPr>
          <w:rFonts w:eastAsia="黑体" w:hint="eastAsia"/>
          <w:bCs/>
          <w:kern w:val="0"/>
          <w:sz w:val="28"/>
          <w:szCs w:val="28"/>
        </w:rPr>
        <w:t>机关运行及三公经费</w:t>
      </w:r>
      <w:r>
        <w:rPr>
          <w:rFonts w:eastAsia="黑体"/>
          <w:bCs/>
          <w:kern w:val="0"/>
          <w:sz w:val="28"/>
          <w:szCs w:val="28"/>
        </w:rPr>
        <w:t>情况说明</w:t>
      </w:r>
    </w:p>
    <w:p w:rsidR="00F76728" w:rsidRDefault="005B6AA5">
      <w:pPr>
        <w:widowControl/>
        <w:spacing w:line="500" w:lineRule="exact"/>
        <w:ind w:firstLineChars="300" w:firstLine="84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、机关运行</w:t>
      </w:r>
      <w:r>
        <w:rPr>
          <w:rFonts w:eastAsia="仿宋_GB2312" w:hint="eastAsia"/>
          <w:sz w:val="28"/>
          <w:szCs w:val="28"/>
        </w:rPr>
        <w:t>经费情况</w:t>
      </w:r>
    </w:p>
    <w:p w:rsidR="00F76728" w:rsidRDefault="005B6AA5">
      <w:pPr>
        <w:widowControl/>
        <w:spacing w:line="500" w:lineRule="exact"/>
        <w:ind w:firstLineChars="300" w:firstLine="84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三公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经费</w:t>
      </w:r>
      <w:r>
        <w:rPr>
          <w:rFonts w:eastAsia="仿宋_GB2312" w:hint="eastAsia"/>
          <w:sz w:val="28"/>
          <w:szCs w:val="28"/>
        </w:rPr>
        <w:t>情况</w:t>
      </w:r>
    </w:p>
    <w:p w:rsidR="00F76728" w:rsidRDefault="005B6AA5">
      <w:pPr>
        <w:widowControl/>
        <w:spacing w:line="500" w:lineRule="exact"/>
        <w:ind w:firstLineChars="200" w:firstLine="560"/>
        <w:jc w:val="left"/>
        <w:rPr>
          <w:rFonts w:eastAsia="黑体"/>
          <w:kern w:val="0"/>
          <w:sz w:val="28"/>
          <w:szCs w:val="28"/>
        </w:rPr>
      </w:pPr>
      <w:r>
        <w:rPr>
          <w:rFonts w:eastAsia="黑体" w:hint="eastAsia"/>
          <w:sz w:val="28"/>
          <w:szCs w:val="28"/>
        </w:rPr>
        <w:t>六</w:t>
      </w:r>
      <w:r>
        <w:rPr>
          <w:rFonts w:eastAsia="黑体"/>
          <w:sz w:val="28"/>
          <w:szCs w:val="28"/>
        </w:rPr>
        <w:t>、</w:t>
      </w:r>
      <w:r>
        <w:rPr>
          <w:rFonts w:eastAsia="黑体" w:hint="eastAsia"/>
          <w:sz w:val="28"/>
          <w:szCs w:val="28"/>
        </w:rPr>
        <w:t>国有资产及政府采购</w:t>
      </w:r>
      <w:r>
        <w:rPr>
          <w:rFonts w:eastAsia="黑体"/>
          <w:sz w:val="28"/>
          <w:szCs w:val="28"/>
        </w:rPr>
        <w:t>情况说明</w:t>
      </w:r>
    </w:p>
    <w:p w:rsidR="00F76728" w:rsidRDefault="005B6AA5">
      <w:pPr>
        <w:widowControl/>
        <w:spacing w:line="500" w:lineRule="exact"/>
        <w:ind w:firstLineChars="300" w:firstLine="84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</w:rPr>
        <w:t>国有资产占用情况</w:t>
      </w:r>
    </w:p>
    <w:p w:rsidR="00F76728" w:rsidRDefault="005B6AA5">
      <w:pPr>
        <w:widowControl/>
        <w:spacing w:line="500" w:lineRule="exact"/>
        <w:ind w:firstLineChars="300" w:firstLine="840"/>
        <w:jc w:val="left"/>
        <w:rPr>
          <w:rFonts w:eastAsia="黑体"/>
          <w:bCs/>
          <w:kern w:val="0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</w:rPr>
        <w:t>政府采购安排情况</w:t>
      </w:r>
    </w:p>
    <w:p w:rsidR="00F76728" w:rsidRDefault="005B6AA5">
      <w:pPr>
        <w:widowControl/>
        <w:numPr>
          <w:ilvl w:val="0"/>
          <w:numId w:val="1"/>
        </w:numPr>
        <w:spacing w:line="600" w:lineRule="exact"/>
        <w:ind w:firstLineChars="200" w:firstLine="560"/>
        <w:rPr>
          <w:rFonts w:ascii="黑体" w:eastAsia="黑体" w:hAnsi="黑体" w:cs="黑体"/>
          <w:sz w:val="30"/>
          <w:szCs w:val="30"/>
        </w:rPr>
      </w:pPr>
      <w:r>
        <w:rPr>
          <w:rFonts w:eastAsia="黑体" w:hint="eastAsia"/>
          <w:sz w:val="28"/>
          <w:szCs w:val="28"/>
        </w:rPr>
        <w:t>预算绩效情况及其他重要事项</w:t>
      </w:r>
    </w:p>
    <w:p w:rsidR="00F76728" w:rsidRDefault="005B6AA5">
      <w:pPr>
        <w:numPr>
          <w:ilvl w:val="0"/>
          <w:numId w:val="1"/>
        </w:numPr>
        <w:spacing w:line="50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名词解释</w:t>
      </w:r>
    </w:p>
    <w:p w:rsidR="00F76728" w:rsidRDefault="00F76728" w:rsidP="00F76728">
      <w:pPr>
        <w:spacing w:line="500" w:lineRule="exact"/>
        <w:ind w:leftChars="200" w:left="420"/>
        <w:rPr>
          <w:rFonts w:ascii="黑体" w:eastAsia="黑体" w:hAnsi="黑体" w:cs="黑体"/>
          <w:sz w:val="30"/>
          <w:szCs w:val="30"/>
        </w:rPr>
      </w:pPr>
    </w:p>
    <w:p w:rsidR="00F76728" w:rsidRDefault="005B6AA5">
      <w:pPr>
        <w:spacing w:line="500" w:lineRule="exac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第二部分</w:t>
      </w:r>
      <w:r>
        <w:rPr>
          <w:rFonts w:ascii="黑体" w:eastAsia="黑体" w:hAnsi="黑体" w:cs="黑体"/>
          <w:sz w:val="30"/>
          <w:szCs w:val="30"/>
        </w:rPr>
        <w:t xml:space="preserve">  </w:t>
      </w:r>
      <w:r>
        <w:rPr>
          <w:rFonts w:ascii="黑体" w:eastAsia="黑体" w:hAnsi="黑体" w:cs="黑体" w:hint="eastAsia"/>
          <w:sz w:val="30"/>
          <w:szCs w:val="30"/>
        </w:rPr>
        <w:t>部门预算公开表格</w:t>
      </w:r>
    </w:p>
    <w:p w:rsidR="00F76728" w:rsidRDefault="005B6AA5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/>
        </w:rPr>
        <w:lastRenderedPageBreak/>
        <w:t xml:space="preserve">      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、收支预算总表</w:t>
      </w:r>
    </w:p>
    <w:p w:rsidR="00F76728" w:rsidRDefault="005B6AA5" w:rsidP="00F76728">
      <w:pPr>
        <w:widowControl/>
        <w:spacing w:line="600" w:lineRule="exact"/>
        <w:ind w:leftChars="300" w:left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、收入预算总表</w:t>
      </w:r>
    </w:p>
    <w:p w:rsidR="00F76728" w:rsidRDefault="005B6AA5" w:rsidP="00F76728">
      <w:pPr>
        <w:widowControl/>
        <w:spacing w:line="600" w:lineRule="exact"/>
        <w:ind w:leftChars="300" w:left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、支出预算总表</w:t>
      </w:r>
    </w:p>
    <w:p w:rsidR="00F76728" w:rsidRDefault="005B6AA5" w:rsidP="00F76728">
      <w:pPr>
        <w:widowControl/>
        <w:spacing w:line="600" w:lineRule="exact"/>
        <w:ind w:leftChars="300" w:left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、支出预算分类汇总表（按部门预算经济分类）</w:t>
      </w:r>
    </w:p>
    <w:p w:rsidR="00F76728" w:rsidRDefault="005B6AA5" w:rsidP="00F76728">
      <w:pPr>
        <w:widowControl/>
        <w:numPr>
          <w:ilvl w:val="0"/>
          <w:numId w:val="2"/>
        </w:numPr>
        <w:spacing w:line="600" w:lineRule="exact"/>
        <w:ind w:leftChars="300" w:left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支出预算分类汇总表（按政府预算经济分类）</w:t>
      </w:r>
    </w:p>
    <w:p w:rsidR="00F76728" w:rsidRDefault="005B6AA5" w:rsidP="00F76728">
      <w:pPr>
        <w:widowControl/>
        <w:spacing w:line="600" w:lineRule="exact"/>
        <w:ind w:leftChars="300" w:left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6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财政拨款收支</w:t>
      </w:r>
      <w:r>
        <w:rPr>
          <w:rFonts w:eastAsia="仿宋_GB2312" w:hint="eastAsia"/>
          <w:color w:val="000000"/>
          <w:sz w:val="32"/>
          <w:szCs w:val="32"/>
        </w:rPr>
        <w:t>预算</w:t>
      </w:r>
      <w:r>
        <w:rPr>
          <w:rFonts w:eastAsia="仿宋_GB2312"/>
          <w:color w:val="000000"/>
          <w:sz w:val="32"/>
          <w:szCs w:val="32"/>
        </w:rPr>
        <w:t>表</w:t>
      </w:r>
    </w:p>
    <w:p w:rsidR="00F76728" w:rsidRDefault="005B6AA5" w:rsidP="00F76728">
      <w:pPr>
        <w:widowControl/>
        <w:spacing w:line="600" w:lineRule="exact"/>
        <w:ind w:leftChars="300" w:left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7</w:t>
      </w:r>
      <w:r>
        <w:rPr>
          <w:rFonts w:eastAsia="仿宋_GB2312" w:hint="eastAsia"/>
          <w:color w:val="000000"/>
          <w:sz w:val="32"/>
          <w:szCs w:val="32"/>
        </w:rPr>
        <w:t>、一般公共预算支出预算分类汇总表（按部门预算经济分类）</w:t>
      </w:r>
    </w:p>
    <w:p w:rsidR="00F76728" w:rsidRDefault="005B6AA5" w:rsidP="00F76728">
      <w:pPr>
        <w:widowControl/>
        <w:spacing w:line="600" w:lineRule="exact"/>
        <w:ind w:leftChars="300" w:left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8</w:t>
      </w:r>
      <w:r>
        <w:rPr>
          <w:rFonts w:eastAsia="仿宋_GB2312" w:hint="eastAsia"/>
          <w:color w:val="000000"/>
          <w:sz w:val="32"/>
          <w:szCs w:val="32"/>
        </w:rPr>
        <w:t>、一般公共预算支出预算分类汇总表（按政府预算经济分类）</w:t>
      </w:r>
    </w:p>
    <w:p w:rsidR="00F76728" w:rsidRDefault="005B6AA5" w:rsidP="00F76728">
      <w:pPr>
        <w:widowControl/>
        <w:spacing w:line="600" w:lineRule="exact"/>
        <w:ind w:leftChars="300" w:left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9</w:t>
      </w:r>
      <w:r>
        <w:rPr>
          <w:rFonts w:eastAsia="仿宋_GB2312" w:hint="eastAsia"/>
          <w:color w:val="000000"/>
          <w:sz w:val="32"/>
          <w:szCs w:val="32"/>
        </w:rPr>
        <w:t>、政府性基金拨款支出预算分类汇总表（按部门预算经济分类）</w:t>
      </w:r>
    </w:p>
    <w:p w:rsidR="00F76728" w:rsidRDefault="005B6AA5" w:rsidP="00F76728">
      <w:pPr>
        <w:widowControl/>
        <w:spacing w:line="600" w:lineRule="exact"/>
        <w:ind w:leftChars="300" w:left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10</w:t>
      </w:r>
      <w:r>
        <w:rPr>
          <w:rFonts w:eastAsia="仿宋_GB2312" w:hint="eastAsia"/>
          <w:color w:val="000000"/>
          <w:sz w:val="32"/>
          <w:szCs w:val="32"/>
        </w:rPr>
        <w:t>、政府性基金拨款支出预算分类汇总表（按政府预算经济分类）</w:t>
      </w:r>
    </w:p>
    <w:p w:rsidR="00F76728" w:rsidRDefault="005B6AA5" w:rsidP="00F76728">
      <w:pPr>
        <w:widowControl/>
        <w:spacing w:line="600" w:lineRule="exact"/>
        <w:ind w:leftChars="300" w:left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11</w:t>
      </w:r>
      <w:r>
        <w:rPr>
          <w:rFonts w:eastAsia="仿宋_GB2312" w:hint="eastAsia"/>
          <w:color w:val="000000"/>
          <w:sz w:val="32"/>
          <w:szCs w:val="32"/>
        </w:rPr>
        <w:t>、一般公共预算基本支出表</w:t>
      </w:r>
    </w:p>
    <w:p w:rsidR="00F76728" w:rsidRDefault="005B6AA5" w:rsidP="00F76728">
      <w:pPr>
        <w:widowControl/>
        <w:spacing w:line="600" w:lineRule="exact"/>
        <w:ind w:leftChars="300" w:left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12</w:t>
      </w:r>
      <w:r>
        <w:rPr>
          <w:rFonts w:eastAsia="仿宋_GB2312" w:hint="eastAsia"/>
          <w:color w:val="000000"/>
          <w:sz w:val="32"/>
          <w:szCs w:val="32"/>
        </w:rPr>
        <w:t>、基本支出预算明细表</w:t>
      </w:r>
      <w:r>
        <w:rPr>
          <w:rFonts w:eastAsia="仿宋_GB2312" w:hint="eastAsia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工资福利与对个人和家庭的补助（按部门预算经济分类）</w:t>
      </w:r>
    </w:p>
    <w:p w:rsidR="00F76728" w:rsidRDefault="005B6AA5" w:rsidP="00F76728">
      <w:pPr>
        <w:widowControl/>
        <w:spacing w:line="600" w:lineRule="exact"/>
        <w:ind w:leftChars="300" w:left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13</w:t>
      </w:r>
      <w:r>
        <w:rPr>
          <w:rFonts w:eastAsia="仿宋_GB2312" w:hint="eastAsia"/>
          <w:color w:val="000000"/>
          <w:sz w:val="32"/>
          <w:szCs w:val="32"/>
        </w:rPr>
        <w:t>、基本支出预算明细表</w:t>
      </w:r>
      <w:r>
        <w:rPr>
          <w:rFonts w:eastAsia="仿宋_GB2312" w:hint="eastAsia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工资福利与对个人和家庭的补助（按政府预算经济分类）</w:t>
      </w:r>
    </w:p>
    <w:p w:rsidR="00F76728" w:rsidRDefault="005B6AA5" w:rsidP="00F76728">
      <w:pPr>
        <w:widowControl/>
        <w:spacing w:line="600" w:lineRule="exact"/>
        <w:ind w:leftChars="300" w:left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14</w:t>
      </w:r>
      <w:r>
        <w:rPr>
          <w:rFonts w:eastAsia="仿宋_GB2312" w:hint="eastAsia"/>
          <w:color w:val="000000"/>
          <w:sz w:val="32"/>
          <w:szCs w:val="32"/>
        </w:rPr>
        <w:t>、基本支出预算明细表</w:t>
      </w:r>
      <w:r>
        <w:rPr>
          <w:rFonts w:eastAsia="仿宋_GB2312" w:hint="eastAsia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商品和服务支出（按部门预算经济分类）</w:t>
      </w:r>
    </w:p>
    <w:p w:rsidR="00F76728" w:rsidRDefault="005B6AA5" w:rsidP="00F76728">
      <w:pPr>
        <w:widowControl/>
        <w:spacing w:line="600" w:lineRule="exact"/>
        <w:ind w:leftChars="300" w:left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15</w:t>
      </w:r>
      <w:r>
        <w:rPr>
          <w:rFonts w:eastAsia="仿宋_GB2312" w:hint="eastAsia"/>
          <w:color w:val="000000"/>
          <w:sz w:val="32"/>
          <w:szCs w:val="32"/>
        </w:rPr>
        <w:t>、基本支出预算明细表</w:t>
      </w:r>
      <w:r>
        <w:rPr>
          <w:rFonts w:eastAsia="仿宋_GB2312" w:hint="eastAsia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商品和服务支出（按政府预算经济分类）</w:t>
      </w:r>
    </w:p>
    <w:p w:rsidR="00F76728" w:rsidRDefault="005B6AA5" w:rsidP="00F76728">
      <w:pPr>
        <w:widowControl/>
        <w:spacing w:line="600" w:lineRule="exact"/>
        <w:ind w:leftChars="300" w:left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lastRenderedPageBreak/>
        <w:t>16</w:t>
      </w:r>
      <w:r>
        <w:rPr>
          <w:rFonts w:eastAsia="仿宋_GB2312" w:hint="eastAsia"/>
          <w:color w:val="000000"/>
          <w:sz w:val="32"/>
          <w:szCs w:val="32"/>
        </w:rPr>
        <w:t>、一般公共预算基本支出预算明细表</w:t>
      </w:r>
      <w:r>
        <w:rPr>
          <w:rFonts w:eastAsia="仿宋_GB2312" w:hint="eastAsia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工资福利与对个人和家庭的补助（按部门预算经济分类）</w:t>
      </w:r>
    </w:p>
    <w:p w:rsidR="00F76728" w:rsidRDefault="005B6AA5" w:rsidP="00F76728">
      <w:pPr>
        <w:widowControl/>
        <w:spacing w:line="600" w:lineRule="exact"/>
        <w:ind w:leftChars="300" w:left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17</w:t>
      </w:r>
      <w:r>
        <w:rPr>
          <w:rFonts w:eastAsia="仿宋_GB2312" w:hint="eastAsia"/>
          <w:color w:val="000000"/>
          <w:sz w:val="32"/>
          <w:szCs w:val="32"/>
        </w:rPr>
        <w:t>、一般公共预算基本支出预算明细表</w:t>
      </w:r>
      <w:r>
        <w:rPr>
          <w:rFonts w:eastAsia="仿宋_GB2312" w:hint="eastAsia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工资福利与对个人和家庭的补助（按政府预算经济分类）</w:t>
      </w:r>
    </w:p>
    <w:p w:rsidR="00F76728" w:rsidRDefault="005B6AA5" w:rsidP="00F76728">
      <w:pPr>
        <w:widowControl/>
        <w:spacing w:line="600" w:lineRule="exact"/>
        <w:ind w:leftChars="300" w:left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18</w:t>
      </w:r>
      <w:r>
        <w:rPr>
          <w:rFonts w:eastAsia="仿宋_GB2312" w:hint="eastAsia"/>
          <w:color w:val="000000"/>
          <w:sz w:val="32"/>
          <w:szCs w:val="32"/>
        </w:rPr>
        <w:t>、一般公共预算基本支出预算明细表</w:t>
      </w:r>
      <w:r>
        <w:rPr>
          <w:rFonts w:eastAsia="仿宋_GB2312" w:hint="eastAsia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商品和服务支出（按部门预算经济分类）</w:t>
      </w:r>
    </w:p>
    <w:p w:rsidR="00F76728" w:rsidRDefault="005B6AA5" w:rsidP="00F76728">
      <w:pPr>
        <w:widowControl/>
        <w:spacing w:line="600" w:lineRule="exact"/>
        <w:ind w:leftChars="300" w:left="63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19</w:t>
      </w:r>
      <w:r>
        <w:rPr>
          <w:rFonts w:eastAsia="仿宋_GB2312" w:hint="eastAsia"/>
          <w:color w:val="000000"/>
          <w:sz w:val="32"/>
          <w:szCs w:val="32"/>
        </w:rPr>
        <w:t>、一般公共预算基本支出预算明细表</w:t>
      </w:r>
      <w:r>
        <w:rPr>
          <w:rFonts w:eastAsia="仿宋_GB2312" w:hint="eastAsia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商品和服务支出（按政府预算经济分类）</w:t>
      </w:r>
    </w:p>
    <w:p w:rsidR="00F76728" w:rsidRDefault="005B6AA5" w:rsidP="00F76728">
      <w:pPr>
        <w:widowControl/>
        <w:spacing w:line="600" w:lineRule="exact"/>
        <w:ind w:leftChars="300" w:left="630"/>
        <w:jc w:val="left"/>
        <w:rPr>
          <w:rFonts w:eastAsia="仿宋_GB2312"/>
          <w:color w:val="000000"/>
          <w:sz w:val="32"/>
          <w:szCs w:val="32"/>
          <w:highlight w:val="yellow"/>
        </w:rPr>
      </w:pPr>
      <w:r>
        <w:rPr>
          <w:rFonts w:eastAsia="仿宋_GB2312" w:hint="eastAsia"/>
          <w:color w:val="000000"/>
          <w:sz w:val="32"/>
          <w:szCs w:val="32"/>
        </w:rPr>
        <w:t>20</w:t>
      </w:r>
      <w:r>
        <w:rPr>
          <w:rFonts w:eastAsia="仿宋_GB2312" w:hint="eastAsia"/>
          <w:color w:val="000000"/>
          <w:sz w:val="32"/>
          <w:szCs w:val="32"/>
        </w:rPr>
        <w:t>、“三公”经费情况表</w:t>
      </w:r>
      <w:r>
        <w:rPr>
          <w:rFonts w:eastAsia="仿宋_GB2312" w:hint="eastAsia"/>
          <w:color w:val="000000"/>
          <w:sz w:val="32"/>
          <w:szCs w:val="32"/>
        </w:rPr>
        <w:t>-</w:t>
      </w:r>
      <w:r>
        <w:rPr>
          <w:rFonts w:eastAsia="仿宋_GB2312" w:hint="eastAsia"/>
          <w:color w:val="000000"/>
          <w:sz w:val="32"/>
          <w:szCs w:val="32"/>
        </w:rPr>
        <w:t>一般公共预算</w:t>
      </w:r>
    </w:p>
    <w:p w:rsidR="00F76728" w:rsidRDefault="00F76728">
      <w:pPr>
        <w:rPr>
          <w:rFonts w:eastAsia="宋体"/>
        </w:rPr>
      </w:pPr>
    </w:p>
    <w:p w:rsidR="00F76728" w:rsidRDefault="00F76728">
      <w:pPr>
        <w:rPr>
          <w:rFonts w:eastAsia="宋体"/>
        </w:rPr>
      </w:pPr>
    </w:p>
    <w:p w:rsidR="00F76728" w:rsidRDefault="00F76728">
      <w:pPr>
        <w:rPr>
          <w:rFonts w:eastAsia="宋体"/>
        </w:rPr>
      </w:pPr>
    </w:p>
    <w:p w:rsidR="00F76728" w:rsidRDefault="00F76728">
      <w:pPr>
        <w:rPr>
          <w:rFonts w:eastAsia="宋体"/>
        </w:rPr>
      </w:pPr>
    </w:p>
    <w:p w:rsidR="00F76728" w:rsidRDefault="00F76728">
      <w:pPr>
        <w:rPr>
          <w:rFonts w:eastAsia="宋体"/>
        </w:rPr>
      </w:pPr>
    </w:p>
    <w:p w:rsidR="00F76728" w:rsidRDefault="00F76728">
      <w:pPr>
        <w:rPr>
          <w:rFonts w:eastAsia="宋体"/>
        </w:rPr>
      </w:pPr>
    </w:p>
    <w:p w:rsidR="00F76728" w:rsidRDefault="00F76728">
      <w:pPr>
        <w:rPr>
          <w:rFonts w:eastAsia="宋体"/>
        </w:rPr>
      </w:pPr>
    </w:p>
    <w:p w:rsidR="00F76728" w:rsidRDefault="00F76728">
      <w:pPr>
        <w:rPr>
          <w:rFonts w:eastAsia="宋体"/>
        </w:rPr>
      </w:pPr>
    </w:p>
    <w:p w:rsidR="00F76728" w:rsidRDefault="00F76728">
      <w:pPr>
        <w:rPr>
          <w:rFonts w:eastAsia="宋体"/>
        </w:rPr>
      </w:pPr>
    </w:p>
    <w:p w:rsidR="00F76728" w:rsidRDefault="00F76728">
      <w:pPr>
        <w:rPr>
          <w:rFonts w:eastAsia="宋体"/>
        </w:rPr>
      </w:pPr>
    </w:p>
    <w:p w:rsidR="00F76728" w:rsidRDefault="00F76728">
      <w:pPr>
        <w:rPr>
          <w:rFonts w:eastAsia="宋体"/>
        </w:rPr>
      </w:pPr>
    </w:p>
    <w:p w:rsidR="00F76728" w:rsidRDefault="00F76728">
      <w:pPr>
        <w:rPr>
          <w:rFonts w:eastAsia="宋体"/>
        </w:rPr>
      </w:pPr>
    </w:p>
    <w:p w:rsidR="00F76728" w:rsidRDefault="00F76728">
      <w:pPr>
        <w:rPr>
          <w:rFonts w:eastAsia="宋体"/>
        </w:rPr>
      </w:pPr>
    </w:p>
    <w:p w:rsidR="00F76728" w:rsidRDefault="00F76728">
      <w:pPr>
        <w:rPr>
          <w:rFonts w:eastAsia="宋体"/>
        </w:rPr>
      </w:pPr>
    </w:p>
    <w:p w:rsidR="00F76728" w:rsidRDefault="00F76728">
      <w:pPr>
        <w:rPr>
          <w:rFonts w:eastAsia="宋体"/>
        </w:rPr>
      </w:pPr>
    </w:p>
    <w:p w:rsidR="00F76728" w:rsidRDefault="00F76728">
      <w:pPr>
        <w:rPr>
          <w:rFonts w:eastAsia="宋体"/>
        </w:rPr>
      </w:pPr>
    </w:p>
    <w:p w:rsidR="00F76728" w:rsidRDefault="00F76728">
      <w:pPr>
        <w:rPr>
          <w:rFonts w:eastAsia="宋体"/>
        </w:rPr>
      </w:pPr>
    </w:p>
    <w:p w:rsidR="00F76728" w:rsidRDefault="00F76728">
      <w:pPr>
        <w:rPr>
          <w:rFonts w:eastAsia="宋体"/>
        </w:rPr>
      </w:pPr>
    </w:p>
    <w:p w:rsidR="00F76728" w:rsidRDefault="00F76728">
      <w:pPr>
        <w:rPr>
          <w:rFonts w:eastAsia="宋体"/>
        </w:rPr>
      </w:pPr>
    </w:p>
    <w:p w:rsidR="00F76728" w:rsidRDefault="00F76728">
      <w:pPr>
        <w:rPr>
          <w:rFonts w:eastAsia="宋体"/>
        </w:rPr>
      </w:pPr>
    </w:p>
    <w:p w:rsidR="00F76728" w:rsidRDefault="00F76728">
      <w:pPr>
        <w:rPr>
          <w:rFonts w:eastAsia="宋体"/>
        </w:rPr>
      </w:pPr>
    </w:p>
    <w:p w:rsidR="00F76728" w:rsidRDefault="00F76728">
      <w:pPr>
        <w:rPr>
          <w:rFonts w:eastAsia="宋体"/>
        </w:rPr>
      </w:pPr>
    </w:p>
    <w:p w:rsidR="00F76728" w:rsidRDefault="00F76728">
      <w:pPr>
        <w:widowControl/>
        <w:spacing w:line="600" w:lineRule="exact"/>
        <w:jc w:val="center"/>
        <w:rPr>
          <w:rFonts w:eastAsia="方正小标宋_GBK"/>
          <w:bCs/>
          <w:kern w:val="0"/>
          <w:sz w:val="40"/>
          <w:szCs w:val="44"/>
        </w:rPr>
      </w:pPr>
    </w:p>
    <w:p w:rsidR="00F76728" w:rsidRDefault="00F76728">
      <w:pPr>
        <w:widowControl/>
        <w:spacing w:line="600" w:lineRule="exact"/>
        <w:jc w:val="center"/>
        <w:rPr>
          <w:rFonts w:eastAsia="方正小标宋_GBK"/>
          <w:bCs/>
          <w:kern w:val="0"/>
          <w:sz w:val="40"/>
          <w:szCs w:val="44"/>
        </w:rPr>
      </w:pPr>
    </w:p>
    <w:p w:rsidR="00F76728" w:rsidRDefault="005B6AA5">
      <w:pPr>
        <w:widowControl/>
        <w:shd w:val="clear" w:color="auto" w:fill="FFFFFF"/>
        <w:spacing w:before="150" w:line="600" w:lineRule="atLeast"/>
        <w:outlineLvl w:val="0"/>
        <w:rPr>
          <w:rFonts w:ascii="微软雅黑" w:eastAsia="微软雅黑" w:hAnsi="微软雅黑" w:cs="微软雅黑"/>
          <w:color w:val="333333"/>
          <w:sz w:val="24"/>
        </w:rPr>
      </w:pPr>
      <w:bookmarkStart w:id="3" w:name="_Toc13551"/>
      <w:r>
        <w:rPr>
          <w:rFonts w:ascii="黑体" w:eastAsia="黑体" w:hAnsi="宋体" w:cs="黑体"/>
          <w:color w:val="333333"/>
          <w:kern w:val="0"/>
          <w:sz w:val="32"/>
          <w:szCs w:val="32"/>
          <w:shd w:val="clear" w:color="auto" w:fill="FFFFFF"/>
        </w:rPr>
        <w:lastRenderedPageBreak/>
        <w:t>第一部分：</w:t>
      </w:r>
      <w:bookmarkEnd w:id="2"/>
      <w:bookmarkEnd w:id="3"/>
    </w:p>
    <w:p w:rsidR="00F76728" w:rsidRDefault="005B6AA5">
      <w:pPr>
        <w:widowControl/>
        <w:spacing w:line="600" w:lineRule="exact"/>
        <w:jc w:val="center"/>
        <w:outlineLvl w:val="0"/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</w:pPr>
      <w:bookmarkStart w:id="4" w:name="_Toc23240"/>
      <w:bookmarkStart w:id="5" w:name="_Toc21380"/>
      <w:r>
        <w:rPr>
          <w:rFonts w:ascii="Times New Roman" w:eastAsia="宋体" w:hAnsi="Times New Roman" w:cs="Times New Roman" w:hint="eastAsia"/>
          <w:b/>
          <w:bCs/>
          <w:kern w:val="0"/>
          <w:sz w:val="36"/>
          <w:szCs w:val="36"/>
        </w:rPr>
        <w:t>资阳区张家塞乡人民政府</w:t>
      </w:r>
      <w:r>
        <w:rPr>
          <w:rFonts w:ascii="Times New Roman" w:eastAsia="宋体" w:hAnsi="Times New Roman" w:cs="Times New Roman" w:hint="eastAsia"/>
          <w:b/>
          <w:bCs/>
          <w:kern w:val="0"/>
          <w:sz w:val="36"/>
          <w:szCs w:val="36"/>
        </w:rPr>
        <w:t>2020</w:t>
      </w:r>
      <w:r>
        <w:rPr>
          <w:rFonts w:ascii="Times New Roman" w:eastAsia="宋体" w:hAnsi="Times New Roman" w:cs="Times New Roman" w:hint="eastAsia"/>
          <w:b/>
          <w:bCs/>
          <w:kern w:val="0"/>
          <w:sz w:val="36"/>
          <w:szCs w:val="36"/>
        </w:rPr>
        <w:t>年部门预算公开说明</w:t>
      </w:r>
      <w:bookmarkEnd w:id="4"/>
      <w:bookmarkEnd w:id="5"/>
    </w:p>
    <w:p w:rsidR="00F76728" w:rsidRDefault="005B6AA5">
      <w:pPr>
        <w:pStyle w:val="1"/>
        <w:keepNext/>
        <w:keepLines/>
        <w:spacing w:beforeAutospacing="0" w:afterAutospacing="0" w:line="360" w:lineRule="auto"/>
        <w:ind w:firstLineChars="200" w:firstLine="640"/>
        <w:jc w:val="both"/>
        <w:rPr>
          <w:rFonts w:ascii="Times New Roman" w:eastAsia="黑体" w:hAnsi="Times New Roman" w:hint="default"/>
          <w:b w:val="0"/>
          <w:bCs/>
          <w:sz w:val="32"/>
          <w:szCs w:val="44"/>
        </w:rPr>
      </w:pPr>
      <w:bookmarkStart w:id="6" w:name="_Toc7843"/>
      <w:bookmarkStart w:id="7" w:name="_Toc14102"/>
      <w:r>
        <w:rPr>
          <w:rFonts w:ascii="Times New Roman" w:eastAsia="黑体" w:hAnsi="Times New Roman" w:hint="default"/>
          <w:b w:val="0"/>
          <w:bCs/>
          <w:sz w:val="32"/>
          <w:szCs w:val="44"/>
        </w:rPr>
        <w:t>一、</w:t>
      </w:r>
      <w:r>
        <w:rPr>
          <w:rFonts w:ascii="Times New Roman" w:eastAsia="黑体" w:hAnsi="Times New Roman"/>
          <w:b w:val="0"/>
          <w:bCs/>
          <w:sz w:val="32"/>
          <w:szCs w:val="44"/>
        </w:rPr>
        <w:t>部门基本情况</w:t>
      </w:r>
      <w:bookmarkEnd w:id="6"/>
      <w:bookmarkEnd w:id="7"/>
    </w:p>
    <w:p w:rsidR="00F76728" w:rsidRDefault="005B6AA5">
      <w:pPr>
        <w:widowControl/>
        <w:spacing w:line="600" w:lineRule="exact"/>
        <w:ind w:firstLineChars="196" w:firstLine="627"/>
        <w:jc w:val="left"/>
        <w:outlineLvl w:val="1"/>
        <w:rPr>
          <w:rFonts w:ascii="Times New Roman" w:eastAsia="仿宋_GB2312" w:hAnsi="Times New Roman" w:cs="Times New Roman"/>
          <w:sz w:val="32"/>
          <w:szCs w:val="32"/>
        </w:rPr>
      </w:pPr>
      <w:bookmarkStart w:id="8" w:name="_Toc29697"/>
      <w:bookmarkStart w:id="9" w:name="_Toc21087"/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、职能职责</w:t>
      </w:r>
      <w:bookmarkEnd w:id="8"/>
      <w:bookmarkEnd w:id="9"/>
    </w:p>
    <w:p w:rsidR="00F76728" w:rsidRDefault="005B6AA5">
      <w:pPr>
        <w:widowControl/>
        <w:spacing w:line="60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）执行本级人民代表大会的决议和上级国家行政机关的决定和命令，发布决定和命令；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</w:p>
    <w:p w:rsidR="00F76728" w:rsidRDefault="005B6AA5">
      <w:pPr>
        <w:widowControl/>
        <w:spacing w:line="60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）执行本行政区域内的经济和社会发展计划、预算，管理本行政区域内的经济、教育、科学、文化、卫生、体育事业和财政、民政、公安、司法行政、计划生育等行政工作；</w:t>
      </w:r>
    </w:p>
    <w:p w:rsidR="00F76728" w:rsidRDefault="005B6AA5">
      <w:pPr>
        <w:widowControl/>
        <w:spacing w:line="60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）保护社会主义的全民所有的财产和劳动群众集体所有的财产，保护公民私人所有的合法财产，维护社会秩序，保障公民的人身权利、民主权利和其他权利；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F76728" w:rsidRDefault="005B6AA5">
      <w:pPr>
        <w:widowControl/>
        <w:spacing w:line="60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）保护各种经济组织的合法权益；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F76728" w:rsidRDefault="005B6AA5">
      <w:pPr>
        <w:widowControl/>
        <w:spacing w:line="60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）保障少数民族的权利和尊重少数民族的风俗习惯；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F76728" w:rsidRDefault="005B6AA5">
      <w:pPr>
        <w:widowControl/>
        <w:spacing w:line="60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）保障宪法和法律赋予妇女的男女平等、同工同酬和婚姻自由等各项权利；</w:t>
      </w:r>
    </w:p>
    <w:p w:rsidR="00F76728" w:rsidRDefault="005B6AA5">
      <w:pPr>
        <w:widowControl/>
        <w:spacing w:line="60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）办理上级人民政府交办的其他事项。</w:t>
      </w:r>
    </w:p>
    <w:p w:rsidR="00F76728" w:rsidRDefault="005B6AA5">
      <w:pPr>
        <w:widowControl/>
        <w:spacing w:line="600" w:lineRule="exact"/>
        <w:ind w:firstLineChars="196" w:firstLine="627"/>
        <w:jc w:val="left"/>
        <w:outlineLvl w:val="1"/>
        <w:rPr>
          <w:rFonts w:ascii="Times New Roman" w:eastAsia="仿宋_GB2312" w:hAnsi="Times New Roman" w:cs="Times New Roman"/>
          <w:sz w:val="32"/>
          <w:szCs w:val="32"/>
        </w:rPr>
      </w:pPr>
      <w:bookmarkStart w:id="10" w:name="_Toc17414"/>
      <w:bookmarkStart w:id="11" w:name="_Toc25269"/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、机构设置</w:t>
      </w:r>
      <w:bookmarkEnd w:id="10"/>
      <w:bookmarkEnd w:id="11"/>
    </w:p>
    <w:p w:rsidR="00F76728" w:rsidRDefault="005B6AA5">
      <w:pPr>
        <w:widowControl/>
        <w:spacing w:line="60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资阳区张家塞乡人民政府设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个办公室和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个站所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,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分别为：党政综合办公室、人口和计划生育办公室、社会治安综合治理办公室、经济发展办公室、扶贫办公室、财政所、民政所、司法所、人力资源和社会保障站、安监站、公路站、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文体卫站、农业综合服务站、国土规划建设环保所、经营管理统计站。</w:t>
      </w:r>
    </w:p>
    <w:p w:rsidR="00F76728" w:rsidRDefault="00F76728">
      <w:pPr>
        <w:widowControl/>
        <w:spacing w:line="600" w:lineRule="exact"/>
        <w:ind w:firstLineChars="196" w:firstLine="627"/>
        <w:jc w:val="left"/>
        <w:rPr>
          <w:rFonts w:eastAsia="仿宋_GB2312"/>
          <w:sz w:val="32"/>
          <w:szCs w:val="32"/>
        </w:rPr>
      </w:pPr>
    </w:p>
    <w:p w:rsidR="00F76728" w:rsidRDefault="005B6AA5">
      <w:pPr>
        <w:pStyle w:val="1"/>
        <w:keepNext/>
        <w:keepLines/>
        <w:spacing w:beforeAutospacing="0" w:afterAutospacing="0" w:line="360" w:lineRule="auto"/>
        <w:ind w:firstLineChars="200" w:firstLine="640"/>
        <w:jc w:val="both"/>
        <w:rPr>
          <w:rFonts w:ascii="Times New Roman" w:eastAsia="黑体" w:hAnsi="Times New Roman" w:hint="default"/>
          <w:b w:val="0"/>
          <w:bCs/>
          <w:sz w:val="32"/>
          <w:szCs w:val="44"/>
        </w:rPr>
      </w:pPr>
      <w:bookmarkStart w:id="12" w:name="_Toc2761"/>
      <w:bookmarkStart w:id="13" w:name="_Toc11917"/>
      <w:r>
        <w:rPr>
          <w:rFonts w:ascii="Times New Roman" w:eastAsia="黑体" w:hAnsi="Times New Roman" w:hint="default"/>
          <w:b w:val="0"/>
          <w:bCs/>
          <w:sz w:val="32"/>
          <w:szCs w:val="44"/>
        </w:rPr>
        <w:t>二、部门预算单位构成</w:t>
      </w:r>
      <w:bookmarkEnd w:id="12"/>
      <w:bookmarkEnd w:id="13"/>
    </w:p>
    <w:p w:rsidR="00F76728" w:rsidRDefault="005B6AA5">
      <w:pPr>
        <w:widowControl/>
        <w:spacing w:line="60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资阳区张家塞乡人民政府只有本级，没有其他二级预算单位，因此，纳入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年部门预算编制范围的只有资阳区张家塞乡人民政府。</w:t>
      </w:r>
    </w:p>
    <w:p w:rsidR="00F76728" w:rsidRDefault="00F76728">
      <w:pPr>
        <w:widowControl/>
        <w:spacing w:line="60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F76728" w:rsidRDefault="005B6AA5">
      <w:pPr>
        <w:pStyle w:val="1"/>
        <w:widowControl/>
        <w:shd w:val="clear" w:color="auto" w:fill="FFFFFF"/>
        <w:spacing w:beforeAutospacing="0" w:afterAutospacing="0"/>
        <w:ind w:firstLine="640"/>
        <w:jc w:val="both"/>
        <w:rPr>
          <w:rFonts w:ascii="微软雅黑" w:eastAsia="微软雅黑" w:hAnsi="微软雅黑" w:cs="微软雅黑" w:hint="default"/>
          <w:b w:val="0"/>
          <w:color w:val="333333"/>
          <w:sz w:val="24"/>
          <w:szCs w:val="24"/>
        </w:rPr>
      </w:pPr>
      <w:bookmarkStart w:id="14" w:name="_Toc23681"/>
      <w:bookmarkStart w:id="15" w:name="_Toc10794"/>
      <w:r>
        <w:rPr>
          <w:rFonts w:ascii="黑体" w:eastAsia="黑体" w:cs="黑体"/>
          <w:b w:val="0"/>
          <w:color w:val="333333"/>
          <w:sz w:val="32"/>
          <w:szCs w:val="32"/>
          <w:shd w:val="clear" w:color="auto" w:fill="FFFFFF"/>
        </w:rPr>
        <w:t>三、部门预算收支概况</w:t>
      </w:r>
      <w:bookmarkEnd w:id="14"/>
      <w:bookmarkEnd w:id="15"/>
    </w:p>
    <w:p w:rsidR="005E2AF5" w:rsidRDefault="005E2AF5">
      <w:pPr>
        <w:widowControl/>
        <w:shd w:val="clear" w:color="auto" w:fill="FFFFFF"/>
        <w:spacing w:before="150" w:line="600" w:lineRule="atLeast"/>
        <w:ind w:firstLine="640"/>
        <w:rPr>
          <w:color w:val="000000"/>
          <w:spacing w:val="-4"/>
          <w:sz w:val="32"/>
          <w:szCs w:val="32"/>
          <w:shd w:val="clear" w:color="auto" w:fill="FFFFFF"/>
        </w:rPr>
      </w:pPr>
      <w:r>
        <w:rPr>
          <w:rFonts w:hint="eastAsia"/>
          <w:color w:val="000000"/>
          <w:spacing w:val="-4"/>
          <w:sz w:val="32"/>
          <w:szCs w:val="32"/>
          <w:shd w:val="clear" w:color="auto" w:fill="FFFFFF"/>
        </w:rPr>
        <w:t>2020</w:t>
      </w:r>
      <w:r>
        <w:rPr>
          <w:rFonts w:hint="eastAsia"/>
          <w:color w:val="000000"/>
          <w:spacing w:val="-4"/>
          <w:sz w:val="32"/>
          <w:szCs w:val="32"/>
          <w:shd w:val="clear" w:color="auto" w:fill="FFFFFF"/>
        </w:rPr>
        <w:t>年部门预算仅包括本级预算。收入既包括一般公共预算和政府性基金收入，又包括事业单位经营服务等收入；支出既包括保障政府机关基本运行的经费，也包括政府归口管理专项经费。</w:t>
      </w:r>
    </w:p>
    <w:p w:rsidR="00F76728" w:rsidRDefault="005B6AA5">
      <w:pPr>
        <w:widowControl/>
        <w:shd w:val="clear" w:color="auto" w:fill="FFFFFF"/>
        <w:spacing w:before="150" w:line="600" w:lineRule="atLeast"/>
        <w:ind w:firstLine="640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（一）收入预算：20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年</w:t>
      </w:r>
      <w:r w:rsidR="005E2AF5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收入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预算数</w:t>
      </w:r>
      <w:r>
        <w:rPr>
          <w:rFonts w:ascii="Times New Roman" w:eastAsia="微软雅黑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977.94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万元，其中，一般公共预算经费拨款</w:t>
      </w:r>
      <w:r>
        <w:rPr>
          <w:rFonts w:ascii="Times New Roman" w:eastAsia="微软雅黑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907.09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万元，一般公共预算预内非税收入拨款安排</w:t>
      </w:r>
      <w:r>
        <w:rPr>
          <w:rFonts w:ascii="仿宋_GB2312" w:eastAsia="仿宋_GB2312" w:hAnsi="微软雅黑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微软雅黑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.5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万元，其他收入</w:t>
      </w:r>
      <w:r>
        <w:rPr>
          <w:rFonts w:ascii="Times New Roman" w:eastAsia="微软雅黑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64.35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万元</w:t>
      </w:r>
      <w:r w:rsidR="005E2AF5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；</w:t>
      </w:r>
      <w:r w:rsidR="005E2AF5">
        <w:rPr>
          <w:rFonts w:ascii="仿宋" w:eastAsia="仿宋" w:hAnsi="仿宋" w:hint="eastAsia"/>
          <w:sz w:val="32"/>
          <w:szCs w:val="32"/>
        </w:rPr>
        <w:t>2019</w:t>
      </w:r>
      <w:r w:rsidR="005E2AF5" w:rsidRPr="00CC4456">
        <w:rPr>
          <w:rFonts w:ascii="仿宋" w:eastAsia="仿宋" w:hAnsi="仿宋"/>
          <w:sz w:val="32"/>
          <w:szCs w:val="32"/>
        </w:rPr>
        <w:t>年收入预算数</w:t>
      </w:r>
      <w:r w:rsidR="005E2AF5" w:rsidRPr="00FA4348">
        <w:rPr>
          <w:rFonts w:ascii="仿宋" w:eastAsia="仿宋" w:hAnsi="仿宋"/>
          <w:sz w:val="32"/>
          <w:szCs w:val="32"/>
        </w:rPr>
        <w:t>960.08</w:t>
      </w:r>
      <w:r w:rsidR="005E2AF5" w:rsidRPr="00CC4456">
        <w:rPr>
          <w:rFonts w:ascii="仿宋" w:eastAsia="仿宋" w:hAnsi="仿宋"/>
          <w:sz w:val="32"/>
          <w:szCs w:val="32"/>
        </w:rPr>
        <w:t>万元，其中，一般公共预算拨款</w:t>
      </w:r>
      <w:r w:rsidR="005E2AF5" w:rsidRPr="00FA4348">
        <w:rPr>
          <w:rFonts w:ascii="仿宋" w:eastAsia="仿宋" w:hAnsi="仿宋"/>
          <w:sz w:val="32"/>
          <w:szCs w:val="32"/>
        </w:rPr>
        <w:t>870.08</w:t>
      </w:r>
      <w:r w:rsidR="005E2AF5" w:rsidRPr="00CC4456">
        <w:rPr>
          <w:rFonts w:ascii="仿宋" w:eastAsia="仿宋" w:hAnsi="仿宋"/>
          <w:sz w:val="32"/>
          <w:szCs w:val="32"/>
        </w:rPr>
        <w:t>万元，纳入专户管理的非税收入</w:t>
      </w:r>
      <w:r w:rsidR="005E2AF5" w:rsidRPr="00FA4348">
        <w:rPr>
          <w:rFonts w:ascii="仿宋" w:eastAsia="仿宋" w:hAnsi="仿宋"/>
          <w:sz w:val="32"/>
          <w:szCs w:val="32"/>
        </w:rPr>
        <w:t>10</w:t>
      </w:r>
      <w:r w:rsidR="005E2AF5" w:rsidRPr="00CC4456">
        <w:rPr>
          <w:rFonts w:ascii="仿宋" w:eastAsia="仿宋" w:hAnsi="仿宋"/>
          <w:sz w:val="32"/>
          <w:szCs w:val="32"/>
        </w:rPr>
        <w:t>万元</w:t>
      </w:r>
      <w:r w:rsidR="005E2AF5">
        <w:rPr>
          <w:rFonts w:ascii="仿宋" w:eastAsia="仿宋" w:hAnsi="仿宋" w:hint="eastAsia"/>
          <w:sz w:val="32"/>
          <w:szCs w:val="32"/>
        </w:rPr>
        <w:t>,</w:t>
      </w:r>
      <w:r w:rsidR="005E2AF5" w:rsidRPr="00FA4348">
        <w:rPr>
          <w:rFonts w:ascii="仿宋" w:eastAsia="仿宋" w:hAnsi="仿宋"/>
          <w:sz w:val="32"/>
          <w:szCs w:val="32"/>
        </w:rPr>
        <w:t>其他收入80万元</w:t>
      </w:r>
      <w:r w:rsidR="005E2AF5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收入较去年增加</w:t>
      </w:r>
      <w:r>
        <w:rPr>
          <w:rFonts w:ascii="仿宋_GB2312" w:eastAsia="仿宋_GB2312" w:hAnsi="微软雅黑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17.86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万元，主要原因一是人员工资的增加；二是各项目资金的增加。本单位没有政府性基金预算收入，也就没有使用政府性基金预算安排的支出。</w:t>
      </w:r>
    </w:p>
    <w:p w:rsidR="00F76728" w:rsidRDefault="005B6AA5">
      <w:pPr>
        <w:widowControl/>
        <w:shd w:val="clear" w:color="auto" w:fill="FFFFFF"/>
        <w:spacing w:before="150" w:line="600" w:lineRule="atLeast"/>
        <w:ind w:firstLine="640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lastRenderedPageBreak/>
        <w:t>（二）支出预算：2019年</w:t>
      </w:r>
      <w:r w:rsidR="00213F08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支出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预算数</w:t>
      </w:r>
      <w:r>
        <w:rPr>
          <w:rFonts w:ascii="Times New Roman" w:eastAsia="微软雅黑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977.94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万元，其中，一般公共服务支出</w:t>
      </w:r>
      <w:r>
        <w:rPr>
          <w:rFonts w:ascii="Times New Roman" w:eastAsia="微软雅黑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424.21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万元，文化体育与传媒支出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3.5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万元，社会保障和就业支出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56.29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万元，医疗卫生与计划生育支出</w:t>
      </w:r>
      <w:r>
        <w:rPr>
          <w:rFonts w:ascii="Times New Roman" w:eastAsia="微软雅黑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61.21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万元，城乡社区支出</w:t>
      </w:r>
      <w:r>
        <w:rPr>
          <w:rFonts w:ascii="仿宋_GB2312" w:eastAsia="仿宋_GB2312" w:hAnsi="微软雅黑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万元，农林水支出</w:t>
      </w:r>
      <w:r>
        <w:rPr>
          <w:rFonts w:ascii="Times New Roman" w:eastAsia="微软雅黑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402.83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万元，住房保障支出</w:t>
      </w:r>
      <w:r>
        <w:rPr>
          <w:rFonts w:ascii="仿宋_GB2312" w:eastAsia="仿宋_GB2312" w:hAnsi="微软雅黑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28.9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万元</w:t>
      </w:r>
      <w:r w:rsidR="00213F08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；</w:t>
      </w:r>
      <w:r w:rsidR="00213F08">
        <w:rPr>
          <w:rFonts w:ascii="仿宋" w:eastAsia="仿宋" w:hAnsi="仿宋" w:hint="eastAsia"/>
          <w:sz w:val="32"/>
          <w:szCs w:val="32"/>
        </w:rPr>
        <w:t>2019</w:t>
      </w:r>
      <w:r w:rsidR="00213F08" w:rsidRPr="00CC4456">
        <w:rPr>
          <w:rFonts w:ascii="仿宋" w:eastAsia="仿宋" w:hAnsi="仿宋"/>
          <w:sz w:val="32"/>
          <w:szCs w:val="32"/>
        </w:rPr>
        <w:t>年支出预算数</w:t>
      </w:r>
      <w:r w:rsidR="00213F08" w:rsidRPr="00FA4348">
        <w:rPr>
          <w:rFonts w:ascii="仿宋" w:eastAsia="仿宋" w:hAnsi="仿宋"/>
          <w:sz w:val="32"/>
          <w:szCs w:val="32"/>
        </w:rPr>
        <w:t>960.08</w:t>
      </w:r>
      <w:r w:rsidR="00213F08" w:rsidRPr="00CC4456">
        <w:rPr>
          <w:rFonts w:ascii="仿宋" w:eastAsia="仿宋" w:hAnsi="仿宋"/>
          <w:sz w:val="32"/>
          <w:szCs w:val="32"/>
        </w:rPr>
        <w:t>万元，其中，一般公共服务</w:t>
      </w:r>
      <w:r w:rsidR="00213F08" w:rsidRPr="00FA4348">
        <w:rPr>
          <w:rFonts w:ascii="仿宋" w:eastAsia="仿宋" w:hAnsi="仿宋"/>
          <w:sz w:val="32"/>
          <w:szCs w:val="32"/>
        </w:rPr>
        <w:t>430.07</w:t>
      </w:r>
      <w:r w:rsidR="00213F08" w:rsidRPr="00CC4456">
        <w:rPr>
          <w:rFonts w:ascii="仿宋" w:eastAsia="仿宋" w:hAnsi="仿宋"/>
          <w:sz w:val="32"/>
          <w:szCs w:val="32"/>
        </w:rPr>
        <w:t>万元，</w:t>
      </w:r>
      <w:r w:rsidR="00213F08" w:rsidRPr="00D8239B">
        <w:rPr>
          <w:rFonts w:ascii="仿宋" w:eastAsia="仿宋" w:hAnsi="仿宋" w:hint="eastAsia"/>
          <w:sz w:val="32"/>
          <w:szCs w:val="32"/>
        </w:rPr>
        <w:t>文化体育与传媒1万元，社会保障和就业</w:t>
      </w:r>
      <w:r w:rsidR="00213F08" w:rsidRPr="00FA4348">
        <w:rPr>
          <w:rFonts w:ascii="仿宋" w:eastAsia="仿宋" w:hAnsi="仿宋"/>
          <w:sz w:val="32"/>
          <w:szCs w:val="32"/>
        </w:rPr>
        <w:t>62.53</w:t>
      </w:r>
      <w:r w:rsidR="00213F08" w:rsidRPr="00D8239B">
        <w:rPr>
          <w:rFonts w:ascii="仿宋" w:eastAsia="仿宋" w:hAnsi="仿宋" w:hint="eastAsia"/>
          <w:sz w:val="32"/>
          <w:szCs w:val="32"/>
        </w:rPr>
        <w:t>万元，医疗卫生与计划生育</w:t>
      </w:r>
      <w:r w:rsidR="00213F08" w:rsidRPr="00FA4348">
        <w:rPr>
          <w:rFonts w:ascii="仿宋" w:eastAsia="仿宋" w:hAnsi="仿宋"/>
          <w:sz w:val="32"/>
          <w:szCs w:val="32"/>
        </w:rPr>
        <w:t>58.36</w:t>
      </w:r>
      <w:r w:rsidR="00213F08" w:rsidRPr="00D8239B">
        <w:rPr>
          <w:rFonts w:ascii="仿宋" w:eastAsia="仿宋" w:hAnsi="仿宋" w:hint="eastAsia"/>
          <w:sz w:val="32"/>
          <w:szCs w:val="32"/>
        </w:rPr>
        <w:t>万元，城乡社区1万元，农林水</w:t>
      </w:r>
      <w:r w:rsidR="00213F08" w:rsidRPr="00FA4348">
        <w:rPr>
          <w:rFonts w:ascii="仿宋" w:eastAsia="仿宋" w:hAnsi="仿宋"/>
          <w:sz w:val="32"/>
          <w:szCs w:val="32"/>
        </w:rPr>
        <w:t>380.13</w:t>
      </w:r>
      <w:r w:rsidR="00213F08" w:rsidRPr="00D8239B">
        <w:rPr>
          <w:rFonts w:ascii="仿宋" w:eastAsia="仿宋" w:hAnsi="仿宋" w:hint="eastAsia"/>
          <w:sz w:val="32"/>
          <w:szCs w:val="32"/>
        </w:rPr>
        <w:t>万元，住房保障</w:t>
      </w:r>
      <w:r w:rsidR="00213F08" w:rsidRPr="00FA4348">
        <w:rPr>
          <w:rFonts w:ascii="仿宋" w:eastAsia="仿宋" w:hAnsi="仿宋"/>
          <w:sz w:val="32"/>
          <w:szCs w:val="32"/>
        </w:rPr>
        <w:t>26.99</w:t>
      </w:r>
      <w:r w:rsidR="00213F08" w:rsidRPr="00D8239B">
        <w:rPr>
          <w:rFonts w:ascii="仿宋" w:eastAsia="仿宋" w:hAnsi="仿宋" w:hint="eastAsia"/>
          <w:sz w:val="32"/>
          <w:szCs w:val="32"/>
        </w:rPr>
        <w:t>万元。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支出较去年增加</w:t>
      </w:r>
      <w:r w:rsidR="00213F08">
        <w:rPr>
          <w:rFonts w:ascii="仿宋_GB2312" w:eastAsia="仿宋_GB2312" w:hAnsi="微软雅黑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17.86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万元，主要原因一是人员工资的增加；二是各项目资金的增加。</w:t>
      </w:r>
    </w:p>
    <w:p w:rsidR="00F76728" w:rsidRDefault="005B6AA5">
      <w:pPr>
        <w:widowControl/>
        <w:shd w:val="clear" w:color="auto" w:fill="FFFFFF"/>
        <w:spacing w:before="150" w:line="600" w:lineRule="atLeas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  <w:shd w:val="clear" w:color="auto" w:fill="FFFFFF"/>
        </w:rPr>
        <w:t> </w:t>
      </w:r>
    </w:p>
    <w:p w:rsidR="00F76728" w:rsidRDefault="005B6AA5">
      <w:pPr>
        <w:pStyle w:val="1"/>
        <w:widowControl/>
        <w:shd w:val="clear" w:color="auto" w:fill="FFFFFF"/>
        <w:spacing w:beforeAutospacing="0" w:afterAutospacing="0"/>
        <w:ind w:firstLine="640"/>
        <w:jc w:val="both"/>
        <w:rPr>
          <w:rFonts w:ascii="微软雅黑" w:eastAsia="微软雅黑" w:hAnsi="微软雅黑" w:cs="微软雅黑" w:hint="default"/>
          <w:b w:val="0"/>
          <w:color w:val="333333"/>
          <w:sz w:val="24"/>
          <w:szCs w:val="24"/>
        </w:rPr>
      </w:pPr>
      <w:bookmarkStart w:id="16" w:name="_Toc22744"/>
      <w:bookmarkStart w:id="17" w:name="_Toc22023"/>
      <w:r>
        <w:rPr>
          <w:rFonts w:ascii="黑体" w:eastAsia="黑体" w:cs="黑体"/>
          <w:b w:val="0"/>
          <w:color w:val="333333"/>
          <w:sz w:val="32"/>
          <w:szCs w:val="32"/>
          <w:shd w:val="clear" w:color="auto" w:fill="FFFFFF"/>
        </w:rPr>
        <w:t>四、一般公共预算拨款支出预算</w:t>
      </w:r>
      <w:bookmarkEnd w:id="16"/>
      <w:bookmarkEnd w:id="17"/>
    </w:p>
    <w:p w:rsidR="00F76728" w:rsidRDefault="005B6AA5">
      <w:pPr>
        <w:widowControl/>
        <w:shd w:val="clear" w:color="auto" w:fill="FFFFFF"/>
        <w:spacing w:before="150" w:line="600" w:lineRule="atLeast"/>
        <w:ind w:firstLine="660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年一般公共预算拨款（解释：指经费拨款和纳入一般公共预算管理的非税收入拨款）收入</w:t>
      </w:r>
      <w:r>
        <w:rPr>
          <w:rFonts w:ascii="Times New Roman" w:eastAsia="微软雅黑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913.59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万元，具体安排情况如下：</w:t>
      </w:r>
    </w:p>
    <w:p w:rsidR="00F76728" w:rsidRDefault="005B6AA5">
      <w:pPr>
        <w:widowControl/>
        <w:shd w:val="clear" w:color="auto" w:fill="FFFFFF"/>
        <w:spacing w:before="150" w:line="600" w:lineRule="atLeast"/>
        <w:ind w:firstLine="660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（一）基本支出：20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年年初预算数为</w:t>
      </w:r>
      <w:r w:rsidR="00C812DE">
        <w:rPr>
          <w:rFonts w:ascii="Times New Roman" w:eastAsia="微软雅黑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408.73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 w:rsidR="00F76728" w:rsidRDefault="005B6AA5">
      <w:pPr>
        <w:widowControl/>
        <w:shd w:val="clear" w:color="auto" w:fill="FFFFFF"/>
        <w:spacing w:before="150" w:line="600" w:lineRule="atLeast"/>
        <w:ind w:firstLine="660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（二）项目支出：20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年年初预算数为</w:t>
      </w:r>
      <w:r w:rsidR="00C812DE">
        <w:rPr>
          <w:rFonts w:ascii="Times New Roman" w:eastAsia="微软雅黑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504.86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万元，是指单位为完成特定行政工作任务或事业发展目标而发生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lastRenderedPageBreak/>
        <w:t>的支出，包括有关事业发展专项、专项业务费、基本建设支出等。其中：一般公共服务支出</w:t>
      </w:r>
      <w:r>
        <w:rPr>
          <w:rFonts w:ascii="Times New Roman" w:eastAsia="微软雅黑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149.18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万元，主要用于人大事务、政协事务、政府办公厅（室）及相关机构事务、群众团体事务、组织事务等方面；文化体育与传媒支出1万元，主要用于群众文化方面；社会保障和就业支出</w:t>
      </w:r>
      <w:r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17.3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万元，主要用于民政管理事务、行政事业离退休等方面；城乡社区支出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万元，只要用于城管执法、其他城乡社区管理事务支出等方面；卫生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</w:rPr>
        <w:t>健康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支出3.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万元，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</w:rPr>
        <w:t>用于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其他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</w:rPr>
        <w:t>卫生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健康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</w:rPr>
        <w:t>支出；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农林水支出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332.78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万元，主要用于农业、对高校毕业生到基层任职补助、其他农业支出、农村综合改革等方面。</w:t>
      </w:r>
    </w:p>
    <w:p w:rsidR="00F76728" w:rsidRDefault="005B6AA5">
      <w:pPr>
        <w:widowControl/>
        <w:shd w:val="clear" w:color="auto" w:fill="FFFFFF"/>
        <w:spacing w:before="150" w:line="600" w:lineRule="atLeast"/>
        <w:ind w:firstLine="660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仿宋_GB2312" w:eastAsia="仿宋_GB2312" w:hAnsi="微软雅黑" w:cs="仿宋_GB2312"/>
          <w:color w:val="FF0000"/>
          <w:kern w:val="0"/>
          <w:sz w:val="32"/>
          <w:szCs w:val="32"/>
          <w:shd w:val="clear" w:color="auto" w:fill="FFFFFF"/>
        </w:rPr>
        <w:t> </w:t>
      </w:r>
    </w:p>
    <w:p w:rsidR="00F76728" w:rsidRDefault="005B6AA5">
      <w:pPr>
        <w:pStyle w:val="1"/>
        <w:widowControl/>
        <w:shd w:val="clear" w:color="auto" w:fill="FFFFFF"/>
        <w:spacing w:beforeAutospacing="0" w:afterAutospacing="0"/>
        <w:ind w:firstLine="640"/>
        <w:jc w:val="both"/>
        <w:rPr>
          <w:rFonts w:ascii="微软雅黑" w:eastAsia="微软雅黑" w:hAnsi="微软雅黑" w:cs="微软雅黑" w:hint="default"/>
          <w:b w:val="0"/>
          <w:color w:val="333333"/>
          <w:sz w:val="24"/>
          <w:szCs w:val="24"/>
        </w:rPr>
      </w:pPr>
      <w:bookmarkStart w:id="18" w:name="_Toc27498"/>
      <w:bookmarkStart w:id="19" w:name="_Toc15191"/>
      <w:r>
        <w:rPr>
          <w:rFonts w:ascii="黑体" w:eastAsia="黑体" w:cs="黑体"/>
          <w:b w:val="0"/>
          <w:color w:val="333333"/>
          <w:sz w:val="32"/>
          <w:szCs w:val="32"/>
          <w:shd w:val="clear" w:color="auto" w:fill="FFFFFF"/>
        </w:rPr>
        <w:t>五、其他重要事项的情况说明</w:t>
      </w:r>
      <w:bookmarkEnd w:id="18"/>
      <w:bookmarkEnd w:id="19"/>
    </w:p>
    <w:p w:rsidR="00F76728" w:rsidRDefault="005B6AA5">
      <w:pPr>
        <w:widowControl/>
        <w:shd w:val="clear" w:color="auto" w:fill="FFFFFF"/>
        <w:spacing w:before="150" w:line="600" w:lineRule="atLeast"/>
        <w:ind w:firstLine="660"/>
        <w:outlineLvl w:val="1"/>
        <w:rPr>
          <w:rFonts w:ascii="微软雅黑" w:eastAsia="微软雅黑" w:hAnsi="微软雅黑" w:cs="微软雅黑"/>
          <w:color w:val="333333"/>
          <w:sz w:val="24"/>
        </w:rPr>
      </w:pPr>
      <w:bookmarkStart w:id="20" w:name="_Toc31724"/>
      <w:bookmarkStart w:id="21" w:name="_Toc3669"/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1、机关运行经费</w:t>
      </w:r>
      <w:bookmarkEnd w:id="20"/>
      <w:bookmarkEnd w:id="21"/>
    </w:p>
    <w:p w:rsidR="00F76728" w:rsidRDefault="005B6AA5">
      <w:pPr>
        <w:widowControl/>
        <w:shd w:val="clear" w:color="auto" w:fill="FFFFFF"/>
        <w:spacing w:before="150" w:line="600" w:lineRule="atLeast"/>
        <w:ind w:firstLine="660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年镇内设党政综合办公室、财政所、人力资源和社会保障站等二级机构运行经费当年一般公共预算拨款</w:t>
      </w:r>
      <w:r>
        <w:rPr>
          <w:rFonts w:ascii="Times New Roman" w:eastAsia="微软雅黑" w:hAnsi="Times New Roman" w:cs="Times New Roman" w:hint="eastAsia"/>
          <w:kern w:val="0"/>
          <w:sz w:val="32"/>
          <w:szCs w:val="32"/>
          <w:shd w:val="clear" w:color="auto" w:fill="FFFFFF"/>
        </w:rPr>
        <w:t>94.65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万元，比201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年预算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减少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12.67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万元，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减少</w:t>
      </w:r>
      <w:r>
        <w:rPr>
          <w:rFonts w:ascii="Times New Roman" w:eastAsia="微软雅黑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11.81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%。原因是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压缩开支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  <w:shd w:val="clear" w:color="auto" w:fill="FFFFFF"/>
        </w:rPr>
        <w:t>。</w:t>
      </w:r>
    </w:p>
    <w:p w:rsidR="00F76728" w:rsidRDefault="005B6AA5">
      <w:pPr>
        <w:widowControl/>
        <w:shd w:val="clear" w:color="auto" w:fill="FFFFFF"/>
        <w:spacing w:before="150" w:line="600" w:lineRule="atLeast"/>
        <w:ind w:firstLine="660"/>
        <w:outlineLvl w:val="1"/>
        <w:rPr>
          <w:rFonts w:ascii="微软雅黑" w:eastAsia="微软雅黑" w:hAnsi="微软雅黑" w:cs="微软雅黑"/>
          <w:color w:val="333333"/>
          <w:sz w:val="24"/>
        </w:rPr>
      </w:pPr>
      <w:bookmarkStart w:id="22" w:name="_Toc30222"/>
      <w:bookmarkStart w:id="23" w:name="_Toc12901"/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2、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三公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经费预算</w:t>
      </w:r>
      <w:bookmarkEnd w:id="22"/>
      <w:bookmarkEnd w:id="23"/>
    </w:p>
    <w:p w:rsidR="00F76728" w:rsidRPr="00AA0DA5" w:rsidRDefault="005B6AA5">
      <w:pPr>
        <w:widowControl/>
        <w:shd w:val="clear" w:color="auto" w:fill="FFFFFF"/>
        <w:spacing w:before="150" w:line="600" w:lineRule="atLeast"/>
        <w:ind w:firstLine="660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三公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经费预算数为</w:t>
      </w:r>
      <w:r w:rsidR="002D4F5B" w:rsidRPr="00AA0DA5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6</w:t>
      </w:r>
      <w:r w:rsidRPr="00AA0DA5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.5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万元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，</w:t>
      </w:r>
      <w:r w:rsidR="002D4F5B" w:rsidRPr="00AA0DA5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即：公务接待费3万元，公务用车运行维护费3.5万元，较2019年</w:t>
      </w:r>
      <w:r w:rsidR="00AA0DA5" w:rsidRPr="00AA0DA5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持平。</w:t>
      </w:r>
    </w:p>
    <w:p w:rsidR="00F76728" w:rsidRDefault="005B6AA5">
      <w:pPr>
        <w:pStyle w:val="1"/>
        <w:widowControl/>
        <w:shd w:val="clear" w:color="auto" w:fill="FFFFFF"/>
        <w:spacing w:beforeAutospacing="0" w:afterAutospacing="0"/>
        <w:ind w:firstLine="640"/>
        <w:jc w:val="both"/>
        <w:rPr>
          <w:rFonts w:ascii="微软雅黑" w:eastAsia="微软雅黑" w:hAnsi="微软雅黑" w:cs="微软雅黑" w:hint="default"/>
          <w:b w:val="0"/>
          <w:color w:val="333333"/>
          <w:sz w:val="24"/>
          <w:szCs w:val="24"/>
        </w:rPr>
      </w:pPr>
      <w:bookmarkStart w:id="24" w:name="_Toc27570"/>
      <w:bookmarkStart w:id="25" w:name="_Toc2479"/>
      <w:r>
        <w:rPr>
          <w:rFonts w:ascii="黑体" w:eastAsia="黑体" w:cs="黑体"/>
          <w:b w:val="0"/>
          <w:color w:val="333333"/>
          <w:sz w:val="32"/>
          <w:szCs w:val="32"/>
          <w:shd w:val="clear" w:color="auto" w:fill="FFFFFF"/>
        </w:rPr>
        <w:t>六、国有资产及政府采购情况说明</w:t>
      </w:r>
      <w:bookmarkEnd w:id="24"/>
      <w:bookmarkEnd w:id="25"/>
    </w:p>
    <w:p w:rsidR="00F76728" w:rsidRDefault="005B6AA5">
      <w:pPr>
        <w:widowControl/>
        <w:shd w:val="clear" w:color="auto" w:fill="FFFFFF"/>
        <w:spacing w:before="150" w:line="600" w:lineRule="atLeast"/>
        <w:ind w:firstLine="640"/>
        <w:outlineLvl w:val="1"/>
        <w:rPr>
          <w:rFonts w:ascii="微软雅黑" w:eastAsia="微软雅黑" w:hAnsi="微软雅黑" w:cs="微软雅黑"/>
          <w:color w:val="333333"/>
          <w:sz w:val="24"/>
        </w:rPr>
      </w:pPr>
      <w:bookmarkStart w:id="26" w:name="_Toc15248"/>
      <w:bookmarkStart w:id="27" w:name="_Toc22428"/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  <w:shd w:val="clear" w:color="auto" w:fill="FFFFFF"/>
        </w:rPr>
        <w:lastRenderedPageBreak/>
        <w:t>1</w:t>
      </w:r>
      <w:r>
        <w:rPr>
          <w:rFonts w:ascii="仿宋_GB2312" w:eastAsia="仿宋_GB2312" w:hAnsi="Times New Roman" w:cs="仿宋_GB2312"/>
          <w:color w:val="333333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</w:rPr>
        <w:t>国有资产占用情况</w:t>
      </w:r>
      <w:bookmarkEnd w:id="26"/>
      <w:bookmarkEnd w:id="27"/>
    </w:p>
    <w:p w:rsidR="00F76728" w:rsidRDefault="005B6AA5">
      <w:pPr>
        <w:widowControl/>
        <w:shd w:val="clear" w:color="auto" w:fill="FFFFFF"/>
        <w:spacing w:before="150" w:line="600" w:lineRule="atLeast"/>
        <w:ind w:firstLine="640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</w:rPr>
        <w:t>本部门共有车辆</w:t>
      </w: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  <w:shd w:val="clear" w:color="auto" w:fill="FFFFFF"/>
        </w:rPr>
        <w:t> 1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</w:rPr>
        <w:t>辆，其中，领导干部用车</w:t>
      </w: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</w:rPr>
        <w:t>辆，一般公务用车</w:t>
      </w: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</w:rPr>
        <w:t>辆，一般执法执勤用车0</w:t>
      </w: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</w:rPr>
        <w:t>辆，特种专业技术用车</w:t>
      </w: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</w:rPr>
        <w:t>辆，其他用车</w:t>
      </w: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</w:rPr>
        <w:t>辆。单位价值</w:t>
      </w: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  <w:shd w:val="clear" w:color="auto" w:fill="FFFFFF"/>
        </w:rPr>
        <w:t>50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</w:rPr>
        <w:t>万元以上通用设备</w:t>
      </w: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</w:rPr>
        <w:t>台，价值</w:t>
      </w: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  <w:shd w:val="clear" w:color="auto" w:fill="FFFFFF"/>
        </w:rPr>
        <w:t>100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</w:rPr>
        <w:t>万元以上专用设备</w:t>
      </w: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</w:rPr>
        <w:t>台。</w:t>
      </w:r>
    </w:p>
    <w:p w:rsidR="00F76728" w:rsidRDefault="005B6AA5">
      <w:pPr>
        <w:widowControl/>
        <w:shd w:val="clear" w:color="auto" w:fill="FFFFFF"/>
        <w:spacing w:before="150" w:line="600" w:lineRule="atLeast"/>
        <w:ind w:firstLine="640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Times New Roman" w:eastAsia="微软雅黑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</w:rPr>
        <w:t>年部门预算安排增加（减少）车辆</w:t>
      </w: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</w:rPr>
        <w:t>台，预计购置单价</w:t>
      </w: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  <w:shd w:val="clear" w:color="auto" w:fill="FFFFFF"/>
        </w:rPr>
        <w:t>200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</w:rPr>
        <w:t>万元以上大型设备价值</w:t>
      </w: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</w:rPr>
        <w:t>台。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</w:rPr>
        <w:t>  </w:t>
      </w:r>
    </w:p>
    <w:p w:rsidR="00F76728" w:rsidRDefault="005B6AA5">
      <w:pPr>
        <w:widowControl/>
        <w:shd w:val="clear" w:color="auto" w:fill="FFFFFF"/>
        <w:spacing w:before="150" w:line="600" w:lineRule="atLeast"/>
        <w:ind w:firstLine="660"/>
        <w:outlineLvl w:val="1"/>
        <w:rPr>
          <w:rFonts w:ascii="微软雅黑" w:eastAsia="微软雅黑" w:hAnsi="微软雅黑" w:cs="微软雅黑"/>
          <w:color w:val="333333"/>
          <w:sz w:val="24"/>
        </w:rPr>
      </w:pPr>
      <w:bookmarkStart w:id="28" w:name="_Toc659"/>
      <w:bookmarkStart w:id="29" w:name="_Toc14367"/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</w:rPr>
        <w:t>2、政府采购安排情况</w:t>
      </w:r>
      <w:bookmarkEnd w:id="28"/>
      <w:bookmarkEnd w:id="29"/>
    </w:p>
    <w:p w:rsidR="00F76728" w:rsidRDefault="005B6AA5">
      <w:pPr>
        <w:widowControl/>
        <w:shd w:val="clear" w:color="auto" w:fill="FFFFFF"/>
        <w:spacing w:before="150" w:line="600" w:lineRule="atLeast"/>
        <w:ind w:firstLine="640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  <w:shd w:val="clear" w:color="auto" w:fill="FFFFFF"/>
        </w:rPr>
        <w:t>20</w:t>
      </w:r>
      <w:r>
        <w:rPr>
          <w:rFonts w:ascii="Times New Roman" w:eastAsia="微软雅黑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Times New Roman" w:cs="仿宋_GB2312"/>
          <w:color w:val="333333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  <w:shd w:val="clear" w:color="auto" w:fill="FFFFFF"/>
        </w:rPr>
        <w:t>张家塞乡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</w:rPr>
        <w:t>人民政府部门单位政府采购预算数额0万元，其中：政府采购货物预算</w:t>
      </w: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</w:rPr>
        <w:t>万元、政府采购工程预算</w:t>
      </w: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</w:rPr>
        <w:t>万元、政府采购服务预算</w:t>
      </w: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</w:rPr>
        <w:t>万元。</w:t>
      </w:r>
    </w:p>
    <w:p w:rsidR="00F76728" w:rsidRDefault="005B6AA5">
      <w:pPr>
        <w:widowControl/>
        <w:shd w:val="clear" w:color="auto" w:fill="FFFFFF"/>
        <w:spacing w:before="150" w:line="600" w:lineRule="atLeast"/>
        <w:ind w:firstLine="643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仿宋_GB2312" w:eastAsia="仿宋_GB2312" w:hAnsi="微软雅黑" w:cs="仿宋_GB2312"/>
          <w:b/>
          <w:color w:val="333333"/>
          <w:kern w:val="0"/>
          <w:sz w:val="32"/>
          <w:szCs w:val="32"/>
          <w:shd w:val="clear" w:color="auto" w:fill="FFFFFF"/>
        </w:rPr>
        <w:t> </w:t>
      </w:r>
    </w:p>
    <w:p w:rsidR="00F76728" w:rsidRDefault="005B6AA5">
      <w:pPr>
        <w:pStyle w:val="1"/>
        <w:widowControl/>
        <w:shd w:val="clear" w:color="auto" w:fill="FFFFFF"/>
        <w:spacing w:beforeAutospacing="0" w:afterAutospacing="0"/>
        <w:ind w:firstLine="640"/>
        <w:jc w:val="both"/>
        <w:rPr>
          <w:rFonts w:ascii="微软雅黑" w:eastAsia="微软雅黑" w:hAnsi="微软雅黑" w:cs="微软雅黑" w:hint="default"/>
          <w:b w:val="0"/>
          <w:color w:val="333333"/>
          <w:sz w:val="24"/>
          <w:szCs w:val="24"/>
        </w:rPr>
      </w:pPr>
      <w:bookmarkStart w:id="30" w:name="_Toc30205"/>
      <w:bookmarkStart w:id="31" w:name="_Toc8078"/>
      <w:r>
        <w:rPr>
          <w:rFonts w:ascii="黑体" w:eastAsia="黑体" w:cs="黑体"/>
          <w:b w:val="0"/>
          <w:color w:val="333333"/>
          <w:sz w:val="32"/>
          <w:szCs w:val="32"/>
          <w:shd w:val="clear" w:color="auto" w:fill="FFFFFF"/>
        </w:rPr>
        <w:t>七、预算绩效情况及其他重要事项</w:t>
      </w:r>
      <w:bookmarkEnd w:id="30"/>
      <w:bookmarkEnd w:id="31"/>
    </w:p>
    <w:p w:rsidR="00F76728" w:rsidRDefault="005B6AA5">
      <w:pPr>
        <w:widowControl/>
        <w:shd w:val="clear" w:color="auto" w:fill="FFFFFF"/>
        <w:spacing w:before="150" w:line="600" w:lineRule="atLeast"/>
        <w:ind w:firstLine="640"/>
        <w:outlineLvl w:val="1"/>
        <w:rPr>
          <w:rFonts w:ascii="微软雅黑" w:eastAsia="微软雅黑" w:hAnsi="微软雅黑" w:cs="微软雅黑"/>
          <w:color w:val="333333"/>
          <w:sz w:val="24"/>
        </w:rPr>
      </w:pPr>
      <w:bookmarkStart w:id="32" w:name="_Toc15742"/>
      <w:bookmarkStart w:id="33" w:name="_Toc22236"/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</w:rPr>
        <w:t>1、重点项目预算的绩效目标等预算绩效情况说明</w:t>
      </w:r>
      <w:bookmarkEnd w:id="32"/>
      <w:bookmarkEnd w:id="33"/>
    </w:p>
    <w:p w:rsidR="00F76728" w:rsidRDefault="005B6AA5">
      <w:pPr>
        <w:widowControl/>
        <w:shd w:val="clear" w:color="auto" w:fill="FFFFFF"/>
        <w:spacing w:before="150" w:line="600" w:lineRule="atLeast"/>
        <w:ind w:firstLine="640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本单位整体支出和项目支出实行绩效目标管理，纳入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2020年部门整体支出绩效目标的金额为</w:t>
      </w:r>
      <w:r>
        <w:rPr>
          <w:rFonts w:ascii="Times New Roman" w:eastAsia="微软雅黑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977.94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万元，其中：基本支出</w:t>
      </w:r>
      <w:r w:rsidR="00B5794E">
        <w:rPr>
          <w:rFonts w:ascii="Times New Roman" w:eastAsia="微软雅黑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458.89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万元，项目支出</w:t>
      </w:r>
      <w:r w:rsidR="00B5794E">
        <w:rPr>
          <w:rFonts w:ascii="Times New Roman" w:eastAsia="微软雅黑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519.05</w:t>
      </w:r>
      <w:r>
        <w:rPr>
          <w:rFonts w:ascii="仿宋" w:eastAsia="仿宋" w:hAnsi="仿宋" w:cs="仿宋" w:hint="eastAsia"/>
          <w:color w:val="FF0000"/>
          <w:kern w:val="0"/>
          <w:sz w:val="32"/>
          <w:szCs w:val="32"/>
          <w:shd w:val="clear" w:color="auto" w:fill="FFFFFF"/>
        </w:rPr>
        <w:t> 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万元。本单位实行部门预算绩效目标管理的项目共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个，涉及一般公共预算拨款</w:t>
      </w:r>
      <w:r>
        <w:rPr>
          <w:rFonts w:ascii="仿宋" w:eastAsia="仿宋" w:hAnsi="仿宋" w:cs="仿宋" w:hint="eastAsia"/>
          <w:color w:val="FF0000"/>
          <w:kern w:val="0"/>
          <w:sz w:val="32"/>
          <w:szCs w:val="32"/>
          <w:shd w:val="clear" w:color="auto" w:fill="FFFFFF"/>
        </w:rPr>
        <w:t> </w:t>
      </w:r>
      <w:r>
        <w:rPr>
          <w:rFonts w:ascii="Times New Roman" w:eastAsia="微软雅黑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907.09</w:t>
      </w:r>
      <w:bookmarkStart w:id="34" w:name="_GoBack"/>
      <w:bookmarkEnd w:id="34"/>
      <w:r>
        <w:rPr>
          <w:rFonts w:ascii="仿宋" w:eastAsia="仿宋" w:hAnsi="仿宋" w:cs="仿宋" w:hint="eastAsia"/>
          <w:color w:val="FF0000"/>
          <w:kern w:val="0"/>
          <w:sz w:val="32"/>
          <w:szCs w:val="32"/>
          <w:shd w:val="clear" w:color="auto" w:fill="FFFFFF"/>
        </w:rPr>
        <w:t> 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万元，主要绩效目标是：（1）经济效益目标：项目资金的到位，保障了村级的安全运转，带动了农村经济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lastRenderedPageBreak/>
        <w:t>发展，先进技术的引进给村级农民带来了实际收入的增长，减少了村级负债。（2）社会效益指标：系列公益性岗位津贴的到位，带动了本镇就业增长率，安全生产、综治维稳等专项经费的到位，减少了安全生产事故、信访事件的发生率，促进民生增长。（3）生态效益指标：美丽乡村建设、农村垃圾集中处理等，给本镇居民的生活环境提供了保障，生活质量明显提高。（4）服务对象满意指标：精准扶贫、安全生产、创文创卫等工作一致得到群众的认可，群众满意度达到较好水平。</w:t>
      </w:r>
    </w:p>
    <w:p w:rsidR="00F76728" w:rsidRDefault="005B6AA5">
      <w:pPr>
        <w:widowControl/>
        <w:shd w:val="clear" w:color="auto" w:fill="FFFFFF"/>
        <w:spacing w:before="150" w:line="600" w:lineRule="atLeast"/>
        <w:ind w:firstLine="640"/>
        <w:outlineLvl w:val="1"/>
        <w:rPr>
          <w:rFonts w:ascii="微软雅黑" w:eastAsia="微软雅黑" w:hAnsi="微软雅黑" w:cs="微软雅黑"/>
          <w:color w:val="333333"/>
          <w:sz w:val="24"/>
        </w:rPr>
      </w:pPr>
      <w:bookmarkStart w:id="35" w:name="_Toc17836"/>
      <w:bookmarkStart w:id="36" w:name="_Toc6481"/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</w:rPr>
        <w:t>2、其他重要事项说明</w:t>
      </w:r>
      <w:bookmarkEnd w:id="35"/>
      <w:bookmarkEnd w:id="36"/>
    </w:p>
    <w:p w:rsidR="00F76728" w:rsidRDefault="005B6AA5">
      <w:pPr>
        <w:widowControl/>
        <w:shd w:val="clear" w:color="auto" w:fill="FFFFFF"/>
        <w:spacing w:before="150" w:line="600" w:lineRule="atLeast"/>
        <w:ind w:firstLine="640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</w:rPr>
        <w:t>本单位无其他重要事项。</w:t>
      </w:r>
    </w:p>
    <w:p w:rsidR="00F76728" w:rsidRDefault="005B6AA5">
      <w:pPr>
        <w:widowControl/>
        <w:shd w:val="clear" w:color="auto" w:fill="FFFFFF"/>
        <w:spacing w:before="150" w:line="600" w:lineRule="atLeast"/>
        <w:ind w:firstLine="660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黑体" w:eastAsia="黑体" w:hAnsi="宋体" w:cs="黑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F76728" w:rsidRDefault="005B6AA5">
      <w:pPr>
        <w:pStyle w:val="1"/>
        <w:widowControl/>
        <w:shd w:val="clear" w:color="auto" w:fill="FFFFFF"/>
        <w:spacing w:beforeAutospacing="0" w:afterAutospacing="0"/>
        <w:ind w:firstLine="640"/>
        <w:jc w:val="both"/>
        <w:rPr>
          <w:rFonts w:ascii="微软雅黑" w:eastAsia="微软雅黑" w:hAnsi="微软雅黑" w:cs="微软雅黑" w:hint="default"/>
          <w:b w:val="0"/>
          <w:color w:val="333333"/>
          <w:sz w:val="24"/>
          <w:szCs w:val="24"/>
        </w:rPr>
      </w:pPr>
      <w:bookmarkStart w:id="37" w:name="_Toc1348"/>
      <w:bookmarkStart w:id="38" w:name="_Toc17730"/>
      <w:r>
        <w:rPr>
          <w:rFonts w:ascii="黑体" w:eastAsia="黑体" w:cs="黑体"/>
          <w:b w:val="0"/>
          <w:color w:val="333333"/>
          <w:sz w:val="32"/>
          <w:szCs w:val="32"/>
          <w:shd w:val="clear" w:color="auto" w:fill="FFFFFF"/>
        </w:rPr>
        <w:t>八、名词解释</w:t>
      </w:r>
      <w:bookmarkEnd w:id="37"/>
      <w:bookmarkEnd w:id="38"/>
    </w:p>
    <w:p w:rsidR="00F76728" w:rsidRDefault="005B6AA5">
      <w:pPr>
        <w:widowControl/>
        <w:shd w:val="clear" w:color="auto" w:fill="FFFFFF"/>
        <w:spacing w:before="150" w:line="600" w:lineRule="atLeast"/>
        <w:ind w:firstLine="660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Times New Roman" w:cs="仿宋_GB2312"/>
          <w:color w:val="333333"/>
          <w:kern w:val="0"/>
          <w:sz w:val="32"/>
          <w:szCs w:val="32"/>
          <w:shd w:val="clear" w:color="auto" w:fill="FFFFFF"/>
        </w:rPr>
        <w:t>、机关运行经费：为保障行政单位（包括参照公务员法管理的事业单位）运行，用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</w:rPr>
        <w:t>一般公共预算</w:t>
      </w:r>
      <w:r>
        <w:rPr>
          <w:rFonts w:ascii="仿宋_GB2312" w:eastAsia="仿宋_GB2312" w:hAnsi="Times New Roman" w:cs="仿宋_GB2312"/>
          <w:color w:val="333333"/>
          <w:kern w:val="0"/>
          <w:sz w:val="32"/>
          <w:szCs w:val="32"/>
          <w:shd w:val="clear" w:color="auto" w:fill="FFFFFF"/>
        </w:rPr>
        <w:t>拨款安排用于购买货物和服务的各项资金，包括办公及印刷费、邮电费、差旅费、会议费、福利费、日常维修费、办公用房水电费、办公用房取暖费、办公用房物业管理费、公务用车运行维护费以及其他费用。</w:t>
      </w:r>
    </w:p>
    <w:p w:rsidR="00F76728" w:rsidRDefault="005B6AA5">
      <w:pPr>
        <w:widowControl/>
        <w:shd w:val="clear" w:color="auto" w:fill="FFFFFF"/>
        <w:spacing w:before="150" w:line="600" w:lineRule="atLeast"/>
        <w:ind w:firstLine="660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Times New Roman" w:cs="仿宋_GB2312"/>
          <w:color w:val="333333"/>
          <w:kern w:val="0"/>
          <w:sz w:val="32"/>
          <w:szCs w:val="32"/>
          <w:shd w:val="clear" w:color="auto" w:fill="FFFFFF"/>
        </w:rPr>
        <w:t>、</w:t>
      </w: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Times New Roman" w:cs="仿宋_GB2312"/>
          <w:color w:val="333333"/>
          <w:kern w:val="0"/>
          <w:sz w:val="32"/>
          <w:szCs w:val="32"/>
          <w:shd w:val="clear" w:color="auto" w:fill="FFFFFF"/>
        </w:rPr>
        <w:t>三公</w:t>
      </w: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Times New Roman" w:cs="仿宋_GB2312"/>
          <w:color w:val="333333"/>
          <w:kern w:val="0"/>
          <w:sz w:val="32"/>
          <w:szCs w:val="32"/>
          <w:shd w:val="clear" w:color="auto" w:fill="FFFFFF"/>
        </w:rPr>
        <w:t>经费：纳入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</w:rPr>
        <w:t>区级</w:t>
      </w:r>
      <w:r>
        <w:rPr>
          <w:rFonts w:ascii="仿宋_GB2312" w:eastAsia="仿宋_GB2312" w:hAnsi="Times New Roman" w:cs="仿宋_GB2312"/>
          <w:color w:val="333333"/>
          <w:kern w:val="0"/>
          <w:sz w:val="32"/>
          <w:szCs w:val="32"/>
          <w:shd w:val="clear" w:color="auto" w:fill="FFFFFF"/>
        </w:rPr>
        <w:t>财政预算管理的</w:t>
      </w: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Times New Roman" w:cs="仿宋_GB2312"/>
          <w:color w:val="333333"/>
          <w:kern w:val="0"/>
          <w:sz w:val="32"/>
          <w:szCs w:val="32"/>
          <w:shd w:val="clear" w:color="auto" w:fill="FFFFFF"/>
        </w:rPr>
        <w:t>三公</w:t>
      </w: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Times New Roman" w:cs="仿宋_GB2312"/>
          <w:color w:val="333333"/>
          <w:kern w:val="0"/>
          <w:sz w:val="32"/>
          <w:szCs w:val="32"/>
          <w:shd w:val="clear" w:color="auto" w:fill="FFFFFF"/>
        </w:rPr>
        <w:t>经费，是指用一般公共预算拨款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</w:rPr>
        <w:t>（经费拨款和纳入一般公共预算管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</w:rPr>
        <w:lastRenderedPageBreak/>
        <w:t>理的非税收入拨款）</w:t>
      </w:r>
      <w:r>
        <w:rPr>
          <w:rFonts w:ascii="仿宋_GB2312" w:eastAsia="仿宋_GB2312" w:hAnsi="Times New Roman" w:cs="仿宋_GB2312"/>
          <w:color w:val="333333"/>
          <w:kern w:val="0"/>
          <w:sz w:val="32"/>
          <w:szCs w:val="32"/>
          <w:shd w:val="clear" w:color="auto" w:fill="FFFFFF"/>
        </w:rPr>
        <w:t>安排的公务接待费、公务用车购置及运行维护费和因公出国（境）费。其中，公务接待费反映单位按规定开支的各类公务接待支出；公务用车购置及运行费反映单位公务用车车辆购置支出（含车辆购置税）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</w:rPr>
        <w:t>，以</w:t>
      </w:r>
      <w:r>
        <w:rPr>
          <w:rFonts w:ascii="仿宋_GB2312" w:eastAsia="仿宋_GB2312" w:hAnsi="Times New Roman" w:cs="仿宋_GB2312"/>
          <w:color w:val="333333"/>
          <w:kern w:val="0"/>
          <w:sz w:val="32"/>
          <w:szCs w:val="32"/>
          <w:shd w:val="clear" w:color="auto" w:fill="FFFFFF"/>
        </w:rPr>
        <w:t>及燃料费、维修费、保险费等支出；因公出国（境）费反映单位公务出国（境）的国际旅费、国外城市间交通费、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</w:rPr>
        <w:t>食</w:t>
      </w:r>
      <w:r>
        <w:rPr>
          <w:rFonts w:ascii="仿宋_GB2312" w:eastAsia="仿宋_GB2312" w:hAnsi="Times New Roman" w:cs="仿宋_GB2312"/>
          <w:color w:val="333333"/>
          <w:kern w:val="0"/>
          <w:sz w:val="32"/>
          <w:szCs w:val="32"/>
          <w:shd w:val="clear" w:color="auto" w:fill="FFFFFF"/>
        </w:rPr>
        <w:t>宿费等支出。</w:t>
      </w:r>
    </w:p>
    <w:p w:rsidR="00F76728" w:rsidRDefault="005B6AA5">
      <w:pPr>
        <w:widowControl/>
        <w:shd w:val="clear" w:color="auto" w:fill="FFFFFF"/>
        <w:spacing w:before="150" w:line="600" w:lineRule="atLeas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黑体" w:eastAsia="黑体" w:hAnsi="宋体" w:cs="黑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F76728" w:rsidRDefault="005B6AA5">
      <w:pPr>
        <w:widowControl/>
        <w:shd w:val="clear" w:color="auto" w:fill="FFFFFF"/>
        <w:spacing w:before="150" w:line="600" w:lineRule="atLeas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黑体" w:eastAsia="黑体" w:hAnsi="宋体" w:cs="黑体" w:hint="eastAsia"/>
          <w:color w:val="333333"/>
          <w:kern w:val="0"/>
          <w:sz w:val="32"/>
          <w:szCs w:val="32"/>
          <w:shd w:val="clear" w:color="auto" w:fill="FFFFFF"/>
        </w:rPr>
        <w:t>第二部分</w:t>
      </w:r>
    </w:p>
    <w:p w:rsidR="00F76728" w:rsidRDefault="005B6AA5">
      <w:pPr>
        <w:widowControl/>
        <w:shd w:val="clear" w:color="auto" w:fill="FFFFFF"/>
        <w:spacing w:before="150" w:line="600" w:lineRule="atLeast"/>
        <w:ind w:firstLine="723"/>
        <w:outlineLvl w:val="0"/>
        <w:rPr>
          <w:rFonts w:ascii="微软雅黑" w:eastAsia="微软雅黑" w:hAnsi="微软雅黑" w:cs="微软雅黑"/>
          <w:color w:val="333333"/>
          <w:sz w:val="24"/>
        </w:rPr>
      </w:pPr>
      <w:bookmarkStart w:id="39" w:name="_Toc8582"/>
      <w:bookmarkStart w:id="40" w:name="_Toc8755"/>
      <w:r>
        <w:rPr>
          <w:rFonts w:ascii="宋体" w:eastAsia="宋体" w:hAnsi="宋体" w:cs="宋体" w:hint="eastAsia"/>
          <w:b/>
          <w:color w:val="333333"/>
          <w:kern w:val="0"/>
          <w:sz w:val="36"/>
          <w:szCs w:val="36"/>
          <w:shd w:val="clear" w:color="auto" w:fill="FFFFFF"/>
        </w:rPr>
        <w:t>部门预算需公开的表格情况（见附表）</w:t>
      </w:r>
      <w:bookmarkEnd w:id="39"/>
      <w:bookmarkEnd w:id="40"/>
    </w:p>
    <w:p w:rsidR="00F76728" w:rsidRDefault="005B6AA5">
      <w:pPr>
        <w:widowControl/>
        <w:shd w:val="clear" w:color="auto" w:fill="FFFFFF"/>
        <w:spacing w:before="150" w:line="600" w:lineRule="atLeast"/>
        <w:ind w:firstLine="640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黑体" w:eastAsia="黑体" w:hAnsi="宋体" w:cs="黑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F76728" w:rsidRDefault="005B6AA5">
      <w:pPr>
        <w:widowControl/>
        <w:shd w:val="clear" w:color="auto" w:fill="FFFFFF"/>
        <w:spacing w:before="150" w:line="600" w:lineRule="atLeas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1、收支预算总表</w:t>
      </w:r>
    </w:p>
    <w:p w:rsidR="00F76728" w:rsidRDefault="005B6AA5">
      <w:pPr>
        <w:widowControl/>
        <w:shd w:val="clear" w:color="auto" w:fill="FFFFFF"/>
        <w:spacing w:before="150" w:line="600" w:lineRule="atLeas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2、收入预算总表</w:t>
      </w:r>
    </w:p>
    <w:p w:rsidR="00F76728" w:rsidRDefault="005B6AA5">
      <w:pPr>
        <w:widowControl/>
        <w:shd w:val="clear" w:color="auto" w:fill="FFFFFF"/>
        <w:spacing w:before="150" w:line="600" w:lineRule="atLeas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3、支出预算总表</w:t>
      </w:r>
    </w:p>
    <w:p w:rsidR="00F76728" w:rsidRDefault="005B6AA5">
      <w:pPr>
        <w:widowControl/>
        <w:shd w:val="clear" w:color="auto" w:fill="FFFFFF"/>
        <w:spacing w:before="150" w:line="600" w:lineRule="atLeas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4、支出预算分类汇总表（按部门预算经济分类）</w:t>
      </w:r>
    </w:p>
    <w:p w:rsidR="00F76728" w:rsidRDefault="005B6AA5">
      <w:pPr>
        <w:widowControl/>
        <w:shd w:val="clear" w:color="auto" w:fill="FFFFFF"/>
        <w:spacing w:before="150" w:line="600" w:lineRule="atLeas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5、 支出预算分类汇总表（按政府预算经济分类）</w:t>
      </w:r>
    </w:p>
    <w:p w:rsidR="00F76728" w:rsidRDefault="005B6AA5">
      <w:pPr>
        <w:widowControl/>
        <w:shd w:val="clear" w:color="auto" w:fill="FFFFFF"/>
        <w:spacing w:before="150" w:line="600" w:lineRule="atLeas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6、财政拨款收支预算表</w:t>
      </w:r>
    </w:p>
    <w:p w:rsidR="00F76728" w:rsidRDefault="005B6AA5">
      <w:pPr>
        <w:widowControl/>
        <w:shd w:val="clear" w:color="auto" w:fill="FFFFFF"/>
        <w:spacing w:before="150" w:line="600" w:lineRule="atLeas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7、一般公共预算支出预算分类汇总表（按部门预算经济分类）</w:t>
      </w:r>
    </w:p>
    <w:p w:rsidR="00F76728" w:rsidRDefault="005B6AA5">
      <w:pPr>
        <w:widowControl/>
        <w:shd w:val="clear" w:color="auto" w:fill="FFFFFF"/>
        <w:spacing w:before="150" w:line="600" w:lineRule="atLeas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lastRenderedPageBreak/>
        <w:t>8、一般公共预算支出预算分类汇总表（按政府预算经济分类）</w:t>
      </w:r>
    </w:p>
    <w:p w:rsidR="00F76728" w:rsidRDefault="005B6AA5">
      <w:pPr>
        <w:widowControl/>
        <w:shd w:val="clear" w:color="auto" w:fill="FFFFFF"/>
        <w:spacing w:before="150" w:line="600" w:lineRule="atLeas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9、政府性基金拨款支出预算分类汇总表（按部门预算经济分类）</w:t>
      </w:r>
    </w:p>
    <w:p w:rsidR="00F76728" w:rsidRDefault="005B6AA5">
      <w:pPr>
        <w:widowControl/>
        <w:shd w:val="clear" w:color="auto" w:fill="FFFFFF"/>
        <w:spacing w:before="150" w:line="600" w:lineRule="atLeas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10、政府性基金拨款支出预算分类汇总表（按政府预算经济分类）</w:t>
      </w:r>
    </w:p>
    <w:p w:rsidR="00F76728" w:rsidRDefault="005B6AA5">
      <w:pPr>
        <w:widowControl/>
        <w:shd w:val="clear" w:color="auto" w:fill="FFFFFF"/>
        <w:spacing w:before="150" w:line="600" w:lineRule="atLeas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11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eastAsia="仿宋_GB2312" w:hint="eastAsia"/>
          <w:color w:val="000000"/>
          <w:sz w:val="32"/>
          <w:szCs w:val="32"/>
        </w:rPr>
        <w:t>一般公共预算基本支出表</w:t>
      </w:r>
    </w:p>
    <w:p w:rsidR="00F76728" w:rsidRDefault="005B6AA5">
      <w:pPr>
        <w:widowControl/>
        <w:shd w:val="clear" w:color="auto" w:fill="FFFFFF"/>
        <w:spacing w:before="150" w:line="600" w:lineRule="atLeas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、基本支出预算明细表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-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工资福利与对个人和家庭的补助（按部门预算经济分类）</w:t>
      </w:r>
    </w:p>
    <w:p w:rsidR="00F76728" w:rsidRDefault="005B6AA5">
      <w:pPr>
        <w:widowControl/>
        <w:shd w:val="clear" w:color="auto" w:fill="FFFFFF"/>
        <w:spacing w:before="150" w:line="600" w:lineRule="atLeas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、基本支出预算明细表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-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工资福利与对个人和家庭的补助（按政府预算经济分类）</w:t>
      </w:r>
    </w:p>
    <w:p w:rsidR="00F76728" w:rsidRDefault="005B6AA5">
      <w:pPr>
        <w:widowControl/>
        <w:shd w:val="clear" w:color="auto" w:fill="FFFFFF"/>
        <w:spacing w:before="150" w:line="600" w:lineRule="atLeas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、基本支出预算明细表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-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商品和服务支出（按部门预算经济分类）</w:t>
      </w:r>
    </w:p>
    <w:p w:rsidR="00F76728" w:rsidRDefault="005B6AA5">
      <w:pPr>
        <w:widowControl/>
        <w:shd w:val="clear" w:color="auto" w:fill="FFFFFF"/>
        <w:spacing w:before="150" w:line="600" w:lineRule="atLeas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、基本支出预算明细表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-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商品和服务支出（按政府预算经济分类）</w:t>
      </w:r>
    </w:p>
    <w:p w:rsidR="00F76728" w:rsidRDefault="005B6AA5">
      <w:pPr>
        <w:widowControl/>
        <w:shd w:val="clear" w:color="auto" w:fill="FFFFFF"/>
        <w:spacing w:before="150" w:line="600" w:lineRule="atLeas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、一般公共预算基本支出预算明细表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-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工资福利与对个人和家庭的补助（按部门预算经济分类）</w:t>
      </w:r>
    </w:p>
    <w:p w:rsidR="00F76728" w:rsidRDefault="005B6AA5">
      <w:pPr>
        <w:widowControl/>
        <w:shd w:val="clear" w:color="auto" w:fill="FFFFFF"/>
        <w:spacing w:before="150" w:line="600" w:lineRule="atLeas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、一般公共预算基本支出预算明细表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-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工资福利与对个人和家庭的补助（按政府预算经济分类）</w:t>
      </w:r>
    </w:p>
    <w:p w:rsidR="00F47103" w:rsidRDefault="005B6AA5" w:rsidP="00F47103">
      <w:pPr>
        <w:widowControl/>
        <w:shd w:val="clear" w:color="auto" w:fill="FFFFFF"/>
        <w:spacing w:before="150" w:line="600" w:lineRule="atLeas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lastRenderedPageBreak/>
        <w:t>1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、</w:t>
      </w:r>
      <w:r w:rsidR="00F47103"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一般公共预算基本支出预算明细表</w:t>
      </w:r>
      <w:r w:rsidR="00F47103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-</w:t>
      </w:r>
      <w:r w:rsidR="00F47103"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商品和服务支出（按</w:t>
      </w:r>
      <w:r w:rsidR="00F47103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部门</w:t>
      </w:r>
      <w:r w:rsidR="00F47103"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预算经济分类）</w:t>
      </w:r>
    </w:p>
    <w:p w:rsidR="00F76728" w:rsidRDefault="005B6AA5">
      <w:pPr>
        <w:widowControl/>
        <w:shd w:val="clear" w:color="auto" w:fill="FFFFFF"/>
        <w:spacing w:before="150" w:line="600" w:lineRule="atLeas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、一般公共预算基本支出预算明细表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-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商品和服务支出（按政府预算经济分类）</w:t>
      </w:r>
    </w:p>
    <w:p w:rsidR="00F76728" w:rsidRDefault="005B6AA5">
      <w:pPr>
        <w:widowControl/>
        <w:shd w:val="clear" w:color="auto" w:fill="FFFFFF"/>
        <w:spacing w:before="150" w:line="600" w:lineRule="atLeast"/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三公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经费情况表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-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一般公共预算</w:t>
      </w:r>
      <w:bookmarkEnd w:id="0"/>
      <w:bookmarkEnd w:id="1"/>
    </w:p>
    <w:sectPr w:rsidR="00F76728" w:rsidSect="00F7672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171" w:rsidRDefault="00A64171" w:rsidP="005B6AA5">
      <w:r>
        <w:separator/>
      </w:r>
    </w:p>
  </w:endnote>
  <w:endnote w:type="continuationSeparator" w:id="1">
    <w:p w:rsidR="00A64171" w:rsidRDefault="00A64171" w:rsidP="005B6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893"/>
      <w:docPartObj>
        <w:docPartGallery w:val="Page Numbers (Bottom of Page)"/>
        <w:docPartUnique/>
      </w:docPartObj>
    </w:sdtPr>
    <w:sdtContent>
      <w:p w:rsidR="005B6AA5" w:rsidRDefault="000E7A22">
        <w:pPr>
          <w:pStyle w:val="a4"/>
          <w:jc w:val="center"/>
        </w:pPr>
        <w:fldSimple w:instr=" PAGE   \* MERGEFORMAT ">
          <w:r w:rsidR="001627B2" w:rsidRPr="001627B2">
            <w:rPr>
              <w:noProof/>
              <w:lang w:val="zh-CN"/>
            </w:rPr>
            <w:t>12</w:t>
          </w:r>
        </w:fldSimple>
      </w:p>
    </w:sdtContent>
  </w:sdt>
  <w:p w:rsidR="005B6AA5" w:rsidRDefault="005B6A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171" w:rsidRDefault="00A64171" w:rsidP="005B6AA5">
      <w:r>
        <w:separator/>
      </w:r>
    </w:p>
  </w:footnote>
  <w:footnote w:type="continuationSeparator" w:id="1">
    <w:p w:rsidR="00A64171" w:rsidRDefault="00A64171" w:rsidP="005B6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0E7811"/>
    <w:multiLevelType w:val="singleLevel"/>
    <w:tmpl w:val="8D0E7811"/>
    <w:lvl w:ilvl="0">
      <w:start w:val="5"/>
      <w:numFmt w:val="decimal"/>
      <w:suff w:val="nothing"/>
      <w:lvlText w:val="%1、"/>
      <w:lvlJc w:val="left"/>
    </w:lvl>
  </w:abstractNum>
  <w:abstractNum w:abstractNumId="1">
    <w:nsid w:val="DF07B60C"/>
    <w:multiLevelType w:val="singleLevel"/>
    <w:tmpl w:val="DF07B60C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12814BB"/>
    <w:rsid w:val="000A252F"/>
    <w:rsid w:val="000E7A22"/>
    <w:rsid w:val="001627B2"/>
    <w:rsid w:val="00213F08"/>
    <w:rsid w:val="002D4F5B"/>
    <w:rsid w:val="0034282D"/>
    <w:rsid w:val="00357A85"/>
    <w:rsid w:val="005B6AA5"/>
    <w:rsid w:val="005E2AF5"/>
    <w:rsid w:val="00942421"/>
    <w:rsid w:val="00A64171"/>
    <w:rsid w:val="00A96BEC"/>
    <w:rsid w:val="00AA0DA5"/>
    <w:rsid w:val="00B5794E"/>
    <w:rsid w:val="00C812DE"/>
    <w:rsid w:val="00CA4CF1"/>
    <w:rsid w:val="00D6459F"/>
    <w:rsid w:val="00F4237D"/>
    <w:rsid w:val="00F47103"/>
    <w:rsid w:val="00F76728"/>
    <w:rsid w:val="01EC3F35"/>
    <w:rsid w:val="029D6C92"/>
    <w:rsid w:val="062026AF"/>
    <w:rsid w:val="06395821"/>
    <w:rsid w:val="08264D0F"/>
    <w:rsid w:val="09120A2F"/>
    <w:rsid w:val="092C5765"/>
    <w:rsid w:val="0E43693A"/>
    <w:rsid w:val="11DD2AAC"/>
    <w:rsid w:val="167D332D"/>
    <w:rsid w:val="24540483"/>
    <w:rsid w:val="274A2144"/>
    <w:rsid w:val="29240CC3"/>
    <w:rsid w:val="2972103F"/>
    <w:rsid w:val="29FD5FA7"/>
    <w:rsid w:val="312814BB"/>
    <w:rsid w:val="341C4C96"/>
    <w:rsid w:val="3866404D"/>
    <w:rsid w:val="3BEA0200"/>
    <w:rsid w:val="488A099C"/>
    <w:rsid w:val="49E7599F"/>
    <w:rsid w:val="4DCB5849"/>
    <w:rsid w:val="531C6E8E"/>
    <w:rsid w:val="57725F3B"/>
    <w:rsid w:val="5ED26229"/>
    <w:rsid w:val="61CA2974"/>
    <w:rsid w:val="67B71934"/>
    <w:rsid w:val="6B0D68C7"/>
    <w:rsid w:val="73077163"/>
    <w:rsid w:val="73FE4D40"/>
    <w:rsid w:val="7865091B"/>
    <w:rsid w:val="78A5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72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7672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Office1">
    <w:name w:val="WPSOffice手动目录 1"/>
    <w:qFormat/>
    <w:rsid w:val="00F76728"/>
  </w:style>
  <w:style w:type="paragraph" w:customStyle="1" w:styleId="WPSOffice2">
    <w:name w:val="WPSOffice手动目录 2"/>
    <w:qFormat/>
    <w:rsid w:val="00F76728"/>
    <w:pPr>
      <w:ind w:leftChars="200" w:left="200"/>
    </w:pPr>
  </w:style>
  <w:style w:type="paragraph" w:styleId="a3">
    <w:name w:val="header"/>
    <w:basedOn w:val="a"/>
    <w:link w:val="Char"/>
    <w:rsid w:val="005B6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B6A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B6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6A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2100</Words>
  <Characters>2227</Characters>
  <Application>Microsoft Office Word</Application>
  <DocSecurity>0</DocSecurity>
  <Lines>139</Lines>
  <Paragraphs>110</Paragraphs>
  <ScaleCrop>false</ScaleCrop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36</cp:revision>
  <cp:lastPrinted>2020-01-19T09:07:00Z</cp:lastPrinted>
  <dcterms:created xsi:type="dcterms:W3CDTF">2020-01-01T01:15:00Z</dcterms:created>
  <dcterms:modified xsi:type="dcterms:W3CDTF">2020-05-09T01:49:00Z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