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资阳区大码头街道办事处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2020年部门预算公开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  <w:lang w:eastAsia="zh-CN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黑体"/>
          <w:bCs/>
          <w:kern w:val="0"/>
          <w:sz w:val="28"/>
          <w:szCs w:val="28"/>
          <w:lang w:eastAsia="zh-CN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（增减变化情况）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</w:t>
      </w:r>
      <w:r>
        <w:rPr>
          <w:rFonts w:hint="eastAsia" w:eastAsia="仿宋_GB2312"/>
          <w:sz w:val="28"/>
          <w:szCs w:val="28"/>
          <w:lang w:eastAsia="zh-CN"/>
        </w:rPr>
        <w:t>安排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  <w:lang w:eastAsia="zh-CN"/>
        </w:rPr>
        <w:t>预算</w:t>
      </w:r>
      <w:r>
        <w:rPr>
          <w:rFonts w:hint="eastAsia" w:eastAsia="黑体"/>
          <w:sz w:val="28"/>
          <w:szCs w:val="28"/>
        </w:rPr>
        <w:t>绩效</w:t>
      </w:r>
      <w:r>
        <w:rPr>
          <w:rFonts w:hint="eastAsia" w:eastAsia="黑体"/>
          <w:sz w:val="28"/>
          <w:szCs w:val="28"/>
          <w:lang w:eastAsia="zh-CN"/>
        </w:rPr>
        <w:t>情况</w:t>
      </w:r>
      <w:r>
        <w:rPr>
          <w:rFonts w:hint="eastAsia" w:eastAsia="黑体"/>
          <w:sz w:val="28"/>
          <w:szCs w:val="28"/>
        </w:rPr>
        <w:t>及其他重要事项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eastAsia="仿宋_GB2312"/>
          <w:color w:val="000000"/>
          <w:sz w:val="32"/>
          <w:szCs w:val="32"/>
          <w:highlight w:val="none"/>
        </w:rPr>
        <w:t>1、收支预算总表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2、收入预算总表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3、支出预算总表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4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6、</w:t>
      </w:r>
      <w:r>
        <w:rPr>
          <w:rFonts w:eastAsia="仿宋_GB2312"/>
          <w:color w:val="000000"/>
          <w:sz w:val="32"/>
          <w:szCs w:val="32"/>
          <w:highlight w:val="none"/>
        </w:rPr>
        <w:t>财政拨款收支</w:t>
      </w:r>
      <w:r>
        <w:rPr>
          <w:rFonts w:hint="eastAsia" w:eastAsia="仿宋_GB2312"/>
          <w:color w:val="000000"/>
          <w:sz w:val="32"/>
          <w:szCs w:val="32"/>
          <w:highlight w:val="none"/>
        </w:rPr>
        <w:t>预算</w:t>
      </w:r>
      <w:r>
        <w:rPr>
          <w:rFonts w:eastAsia="仿宋_GB2312"/>
          <w:color w:val="000000"/>
          <w:sz w:val="32"/>
          <w:szCs w:val="32"/>
          <w:highlight w:val="none"/>
        </w:rPr>
        <w:t>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7、一般公共预算支出预算分类汇总表（按部门预算经济分类）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8、一般公共预算支出预算分类汇总表（按政府预算经济分类）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9、政府性基金拨款支出预算分类汇总表（按部门预算经济分类）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10、政府性基金拨款支出预算分类汇总表（按政府预算经济分类）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11、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一般公共预算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基本支出表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14、基本支出预算明细表-商品和服务支出（按部门预算经济分类）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15、基本支出预算明细表-商品和服务支出（按政府预算经济分类）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18、一般公共预算基本支出预算明细表-商品和服务支出（按部门预算经济分类）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20、“三公”经费情况表-一般公共预算</w:t>
      </w:r>
    </w:p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一、部门基本情况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指导、帮助社区居民委员会开展工作； 发展街道经济，开展社区服务，兴办社会福利事业做好社会保障、社会救助、防火救灾工作；维护老年人、末成年人、妇女、残疾人和归侨、侨眷少数民族的合法权益；加强计划生育、人口、教育、文化、卫生、科普、体育等基础管理工作；组织实施社会治安综合治理规划，开展治安、保卫、人民调解和拥军优属工作，做好国防动员和兵役工作；参与检查、督促辖区内新建改建住宅和公共建筑市政设施配套项目的落实、验收工作，协助有关部门对公共建筑、市政配套设施的使用进行管理监督；向区人民政府反映居民的意见和要求，办理群众来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做好区人民政府交办的其他工作。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资阳区大码头街道设8个职能科室和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个站所，分别为：党政综合办公室、党建工作站、政工人事办公室、经济发展办公室、卫生和计生办公室、社会治安综合治理办公室、城市建设工作办公室、民政与劳动保障办公室、安全生产监督管理办公室、司法所、财政所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二、部门预算单位构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资阳区大码头街道办事处只有本级，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-4"/>
          <w:kern w:val="0"/>
          <w:sz w:val="27"/>
          <w:szCs w:val="27"/>
          <w:shd w:val="clear" w:fill="FFFFFF"/>
          <w:lang w:val="en-US" w:eastAsia="zh-CN" w:bidi="ar"/>
        </w:rPr>
        <w:t>没有其他二级预算单位，因此，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纳入2020年部门预算编制范围的只有资阳区大码头街道办事处部门本级。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三、部门预算收支概况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2020年部门预算仅包括本级预算。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（一）收入预算：2020年年初预算数864.87万元。其中：一般公共预算经费拨款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667.27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万元，其他收入197.6万元。本单位没有政府性基金预算收入，也就没有使用政府性基金预算安排的支出。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年年初预算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880.21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万元，本年收入较去年减少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15.34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万元。主要原因是本年度在职干职工人员调出。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（二）支出预算： 2020年年初预算数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864.87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万元。其中：一般公共服务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403.93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万元；文化教育与传媒支出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3.5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万元；社会保障和就业支出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180.90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万元；卫生与健康支出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115.86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万元；城乡社区支出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99.00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万元；农林水支出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38.08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万元；住房保障支出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23.60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年年初预算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880.21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万元，本年支出较去年增减少15.34万元。主要原因是本年度在职干职工人员调出。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2020年一般公共预算拨款收入万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667.27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基本支出：2020年年初预算数为335.48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（二）项目支出：2020年年初预算数为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331.79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万元，是指单位为完成特定行政工作任务或事业发展目标而发生的支出，包括有关事业发展专项、专项业务费、基本建设支出等。其中：其他人大事务支出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万元，其他政协事务支出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万元，一般行政管理事务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49.5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万元，其他群众团体事务支出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万元，群众文化支出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万元，基层政权和社区建设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142.00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万元，卫生与健康支出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2.16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万元，其他城乡社区管理事务支出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99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万元，其他农业支出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32.93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五、机关运行及三公经费情况说明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2020年本级运行经费当年一般公共预算拨款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34.26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万元。比上年增加0.67万元，增加了1.99%。主要原因是人均办公经费按预算布置要求增加。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2020年“三公”经费预算数为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万元，其中，公务接待费0万元，公务用车购置费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万元，公务用车运行费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万元，因公出国（出境）费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年“三公经费”预算与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年持平。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六、国有资产及政府采购情况说明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1、国有资产占用情况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截至2019年12月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日，本部门共有车辆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辆，其中，领导干部用车0辆，一般公务用车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辆，一般执法执勤用车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辆，特种专业技术用车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辆，其他用车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辆。单位价值50万元以上通用设备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台，价值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万元以上专用设备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2020年部门预算安排增加（减少）车辆 0 台，预计购置单价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万元以上大型设备价值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台。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政府采购安排情况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2020年资阳区大码头街道办事处政府采购预算数额 0 万元，其中：政府采购货物预算 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万元、政府采购工程预算 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万元、政府采购服务预算 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0  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七、预算绩效情况及其他重要事项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1、重点项目预算的绩效目标等预算绩效情况说明</w:t>
      </w:r>
    </w:p>
    <w:p>
      <w:pPr>
        <w:widowControl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本单位整体支出和项目支出实行绩效目标管理，纳入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20年部门整体支出绩效目标的金额为864.87万元，其中：基本支出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518.26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万元，项目支出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346.61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主要绩效目标是：项目资金的到位，保障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社区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的安全运转，带动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城市社区</w:t>
      </w:r>
      <w:bookmarkStart w:id="0" w:name="_GoBack"/>
      <w:bookmarkEnd w:id="0"/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经济发展，提高居民的生活质量，让群众满意度达到较好水平。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2、其他重要事项说明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本单位无其他重要事项。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八、名词解释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第二部分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部门预算需公开的表格情况（见附表）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1、收支预算总表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2、收入预算总表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3、支出预算总表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4、支出预算分类汇总表（按部门预算经济分类）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5、支出预算分类汇总表（按政府预算经济分类）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6、财政拨款收支预算表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7、一般公共预算支出预算分类汇总表（按部门预算经济分类）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8、一般公共预算支出预算分类汇总表（按政府预算经济分类）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9、政府性基金拨款支出预算分类汇总表（按部门预算经济分类）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10、政府性基金拨款支出预算分类汇总表（按政府预算经济分类）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11、基本支出预算明细表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12、基本支出预算明细表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13、基本支出预算明细表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14、基本支出预算明细表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15、一般公共预算基本支出预算明细表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16、一般公共预算基本支出预算明细表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17、本支出预算明细表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18、一般公共预算基本支出预算明细表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19、“三公”经费情况表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一般公共预算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2020-01-20T10:21:00Z</dcterms:created>
  <dc:creator>Administrator</dc:creator>
  <cp:lastModifiedBy>iPhone</cp:lastModifiedBy>
  <dcterms:modified xsi:type="dcterms:W3CDTF">2020-06-03T10:20:59Z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