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918" w:rsidRPr="00A64918" w:rsidRDefault="00A64918" w:rsidP="00A64918">
      <w:pPr>
        <w:widowControl/>
        <w:shd w:val="clear" w:color="auto" w:fill="FFFFFF"/>
        <w:jc w:val="left"/>
        <w:outlineLvl w:val="0"/>
        <w:rPr>
          <w:rFonts w:ascii="Arial" w:eastAsia="宋体" w:hAnsi="Arial" w:cs="Arial"/>
          <w:color w:val="000000"/>
          <w:kern w:val="36"/>
          <w:sz w:val="18"/>
          <w:szCs w:val="18"/>
        </w:rPr>
      </w:pPr>
      <w:r w:rsidRPr="00A64918">
        <w:rPr>
          <w:rFonts w:ascii="microsoft yahei" w:eastAsia="宋体" w:hAnsi="microsoft yahei" w:cs="Arial"/>
          <w:color w:val="333333"/>
          <w:kern w:val="36"/>
          <w:sz w:val="45"/>
        </w:rPr>
        <w:t>中央农村危房改造补助资金管理暂行办法</w:t>
      </w:r>
      <w:r w:rsidRPr="00A64918">
        <w:rPr>
          <w:rFonts w:ascii="Arial" w:eastAsia="宋体" w:hAnsi="Arial" w:cs="Arial"/>
          <w:color w:val="000000"/>
          <w:kern w:val="36"/>
          <w:sz w:val="18"/>
          <w:szCs w:val="18"/>
        </w:rPr>
        <w:t> </w:t>
      </w:r>
      <w:hyperlink r:id="rId5" w:history="1">
        <w:r w:rsidRPr="00A64918">
          <w:rPr>
            <w:rFonts w:ascii="Arial" w:eastAsia="宋体" w:hAnsi="Arial" w:cs="Arial"/>
            <w:color w:val="319818"/>
            <w:kern w:val="36"/>
            <w:u w:val="single"/>
          </w:rPr>
          <w:t>免费编辑</w:t>
        </w:r>
      </w:hyperlink>
      <w:r w:rsidRPr="00A64918">
        <w:rPr>
          <w:rFonts w:ascii="Arial" w:eastAsia="宋体" w:hAnsi="Arial" w:cs="Arial"/>
          <w:color w:val="000000"/>
          <w:kern w:val="36"/>
          <w:sz w:val="18"/>
        </w:rPr>
        <w:t> </w:t>
      </w:r>
      <w:hyperlink r:id="rId6" w:history="1">
        <w:r w:rsidRPr="00A64918">
          <w:rPr>
            <w:rFonts w:ascii="Arial" w:eastAsia="宋体" w:hAnsi="Arial" w:cs="Arial"/>
            <w:color w:val="319818"/>
            <w:kern w:val="36"/>
            <w:u w:val="single"/>
          </w:rPr>
          <w:t>添加义项名</w:t>
        </w:r>
      </w:hyperlink>
    </w:p>
    <w:p w:rsidR="00A64918" w:rsidRPr="00A64918" w:rsidRDefault="00A64918" w:rsidP="00A64918">
      <w:pPr>
        <w:widowControl/>
        <w:shd w:val="clear" w:color="auto" w:fill="FFFFFF"/>
        <w:jc w:val="left"/>
        <w:rPr>
          <w:rFonts w:ascii="Arial" w:eastAsia="宋体" w:hAnsi="Arial" w:cs="Arial"/>
          <w:color w:val="000000"/>
          <w:kern w:val="0"/>
          <w:sz w:val="18"/>
          <w:szCs w:val="18"/>
        </w:rPr>
      </w:pPr>
      <w:hyperlink r:id="rId7" w:anchor="##" w:history="1">
        <w:r w:rsidRPr="00A64918">
          <w:rPr>
            <w:rFonts w:ascii="baikefont" w:eastAsia="宋体" w:hAnsi="baikefont" w:cs="Arial"/>
            <w:color w:val="3EC900"/>
            <w:kern w:val="0"/>
            <w:sz w:val="24"/>
            <w:szCs w:val="24"/>
          </w:rPr>
          <w:t>B</w:t>
        </w:r>
        <w:r w:rsidRPr="00A64918">
          <w:rPr>
            <w:rFonts w:ascii="Arial" w:eastAsia="宋体" w:hAnsi="Arial" w:cs="Arial"/>
            <w:color w:val="777777"/>
            <w:kern w:val="0"/>
            <w:sz w:val="18"/>
            <w:u w:val="single"/>
          </w:rPr>
          <w:t> </w:t>
        </w:r>
        <w:r w:rsidRPr="00A64918">
          <w:rPr>
            <w:rFonts w:ascii="Arial" w:eastAsia="宋体" w:hAnsi="Arial" w:cs="Arial"/>
            <w:color w:val="777777"/>
            <w:kern w:val="0"/>
            <w:sz w:val="18"/>
            <w:u w:val="single"/>
          </w:rPr>
          <w:t>添加义项</w:t>
        </w:r>
      </w:hyperlink>
      <w:r w:rsidRPr="00A64918">
        <w:rPr>
          <w:rFonts w:ascii="Arial" w:eastAsia="宋体" w:hAnsi="Arial" w:cs="Arial"/>
          <w:color w:val="000000"/>
          <w:kern w:val="0"/>
          <w:sz w:val="18"/>
          <w:szCs w:val="18"/>
        </w:rPr>
        <w:t> </w:t>
      </w:r>
    </w:p>
    <w:p w:rsidR="00A64918" w:rsidRPr="00A64918" w:rsidRDefault="00A64918" w:rsidP="00A64918">
      <w:pPr>
        <w:widowControl/>
        <w:shd w:val="clear" w:color="auto" w:fill="FFFFFF"/>
        <w:jc w:val="left"/>
        <w:textAlignment w:val="center"/>
        <w:rPr>
          <w:rFonts w:ascii="Arial" w:eastAsia="宋体" w:hAnsi="Arial" w:cs="Arial"/>
          <w:color w:val="000000"/>
          <w:kern w:val="0"/>
          <w:sz w:val="18"/>
          <w:szCs w:val="18"/>
        </w:rPr>
      </w:pPr>
      <w:r w:rsidRPr="00A64918">
        <w:rPr>
          <w:rFonts w:ascii="baikefont" w:eastAsia="宋体" w:hAnsi="baikefont" w:cs="Arial"/>
          <w:color w:val="B2B2B2"/>
          <w:kern w:val="0"/>
          <w:sz w:val="24"/>
          <w:szCs w:val="24"/>
        </w:rPr>
        <w:t>?</w:t>
      </w:r>
    </w:p>
    <w:p w:rsidR="00A64918" w:rsidRPr="00A64918" w:rsidRDefault="00A64918" w:rsidP="00A64918">
      <w:pPr>
        <w:widowControl/>
        <w:shd w:val="clear" w:color="auto" w:fill="FAFAFA"/>
        <w:spacing w:line="420" w:lineRule="atLeast"/>
        <w:ind w:firstLine="120"/>
        <w:jc w:val="left"/>
        <w:rPr>
          <w:rFonts w:ascii="microsoft yahei" w:eastAsia="宋体" w:hAnsi="microsoft yahei" w:cs="Arial"/>
          <w:color w:val="666666"/>
          <w:kern w:val="0"/>
          <w:sz w:val="18"/>
          <w:szCs w:val="18"/>
        </w:rPr>
      </w:pPr>
      <w:r w:rsidRPr="00A64918">
        <w:rPr>
          <w:rFonts w:ascii="microsoft yahei" w:eastAsia="宋体" w:hAnsi="microsoft yahei" w:cs="Arial"/>
          <w:color w:val="666666"/>
          <w:kern w:val="0"/>
          <w:sz w:val="18"/>
        </w:rPr>
        <w:t>所属类别</w:t>
      </w:r>
      <w:r w:rsidRPr="00A64918">
        <w:rPr>
          <w:rFonts w:ascii="microsoft yahei" w:eastAsia="宋体" w:hAnsi="microsoft yahei" w:cs="Arial"/>
          <w:color w:val="666666"/>
          <w:kern w:val="0"/>
          <w:sz w:val="18"/>
        </w:rPr>
        <w:t xml:space="preserve"> :</w:t>
      </w:r>
    </w:p>
    <w:p w:rsidR="00A64918" w:rsidRPr="00A64918" w:rsidRDefault="00A64918" w:rsidP="00A64918">
      <w:pPr>
        <w:widowControl/>
        <w:shd w:val="clear" w:color="auto" w:fill="FAFAFA"/>
        <w:spacing w:line="330" w:lineRule="atLeast"/>
        <w:rPr>
          <w:rFonts w:ascii="microsoft yahei" w:eastAsia="宋体" w:hAnsi="microsoft yahei" w:cs="Arial"/>
          <w:color w:val="666666"/>
          <w:kern w:val="0"/>
          <w:sz w:val="18"/>
          <w:szCs w:val="18"/>
        </w:rPr>
      </w:pPr>
      <w:r w:rsidRPr="00A64918">
        <w:rPr>
          <w:rFonts w:ascii="microsoft yahei" w:eastAsia="宋体" w:hAnsi="microsoft yahei" w:cs="Arial"/>
          <w:color w:val="666666"/>
          <w:kern w:val="0"/>
          <w:sz w:val="18"/>
          <w:szCs w:val="18"/>
        </w:rPr>
        <w:t>词条暂无分类</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为规范和加强中央农村危房改造补助资金管理，提高农村危房改造补助资金使用效益，根据国家关于农村危房改造的相关政策、财政部专项补助资金管理和国家发展改革委中央预算内投资管理有关规定，制定《中央农村危房改造补助资金管理暂行办法》。该《办法》</w:t>
      </w:r>
      <w:r w:rsidRPr="00A64918">
        <w:rPr>
          <w:rFonts w:ascii="Arial" w:eastAsia="宋体" w:hAnsi="Arial" w:cs="Arial"/>
          <w:color w:val="333333"/>
          <w:kern w:val="0"/>
          <w:szCs w:val="21"/>
        </w:rPr>
        <w:t>2011</w:t>
      </w:r>
      <w:r w:rsidRPr="00A64918">
        <w:rPr>
          <w:rFonts w:ascii="Arial" w:eastAsia="宋体" w:hAnsi="Arial" w:cs="Arial"/>
          <w:color w:val="333333"/>
          <w:kern w:val="0"/>
          <w:szCs w:val="21"/>
        </w:rPr>
        <w:t>年</w:t>
      </w:r>
      <w:r w:rsidRPr="00A64918">
        <w:rPr>
          <w:rFonts w:ascii="Arial" w:eastAsia="宋体" w:hAnsi="Arial" w:cs="Arial"/>
          <w:color w:val="333333"/>
          <w:kern w:val="0"/>
          <w:szCs w:val="21"/>
        </w:rPr>
        <w:t>6</w:t>
      </w:r>
      <w:r w:rsidRPr="00A64918">
        <w:rPr>
          <w:rFonts w:ascii="Arial" w:eastAsia="宋体" w:hAnsi="Arial" w:cs="Arial"/>
          <w:color w:val="333333"/>
          <w:kern w:val="0"/>
          <w:szCs w:val="21"/>
        </w:rPr>
        <w:t>月</w:t>
      </w:r>
      <w:r w:rsidRPr="00A64918">
        <w:rPr>
          <w:rFonts w:ascii="Arial" w:eastAsia="宋体" w:hAnsi="Arial" w:cs="Arial"/>
          <w:color w:val="333333"/>
          <w:kern w:val="0"/>
          <w:szCs w:val="21"/>
        </w:rPr>
        <w:t>22</w:t>
      </w:r>
      <w:r w:rsidRPr="00A64918">
        <w:rPr>
          <w:rFonts w:ascii="Arial" w:eastAsia="宋体" w:hAnsi="Arial" w:cs="Arial"/>
          <w:color w:val="333333"/>
          <w:kern w:val="0"/>
          <w:szCs w:val="21"/>
        </w:rPr>
        <w:t>日由财政部、发展改革委、住房城乡建设部以财社〔</w:t>
      </w:r>
      <w:r w:rsidRPr="00A64918">
        <w:rPr>
          <w:rFonts w:ascii="Arial" w:eastAsia="宋体" w:hAnsi="Arial" w:cs="Arial"/>
          <w:color w:val="333333"/>
          <w:kern w:val="0"/>
          <w:szCs w:val="21"/>
        </w:rPr>
        <w:t>2011</w:t>
      </w:r>
      <w:r w:rsidRPr="00A64918">
        <w:rPr>
          <w:rFonts w:ascii="Arial" w:eastAsia="宋体" w:hAnsi="Arial" w:cs="Arial"/>
          <w:color w:val="333333"/>
          <w:kern w:val="0"/>
          <w:szCs w:val="21"/>
        </w:rPr>
        <w:t>〕</w:t>
      </w:r>
      <w:r w:rsidRPr="00A64918">
        <w:rPr>
          <w:rFonts w:ascii="Arial" w:eastAsia="宋体" w:hAnsi="Arial" w:cs="Arial"/>
          <w:color w:val="333333"/>
          <w:kern w:val="0"/>
          <w:szCs w:val="21"/>
        </w:rPr>
        <w:t>88</w:t>
      </w:r>
      <w:r w:rsidRPr="00A64918">
        <w:rPr>
          <w:rFonts w:ascii="Arial" w:eastAsia="宋体" w:hAnsi="Arial" w:cs="Arial"/>
          <w:color w:val="333333"/>
          <w:kern w:val="0"/>
          <w:szCs w:val="21"/>
        </w:rPr>
        <w:t>号印发。《办法》分总则、资金申请与资金分配、资金使用管理、绩效考评、监督检查、附则</w:t>
      </w:r>
      <w:r w:rsidRPr="00A64918">
        <w:rPr>
          <w:rFonts w:ascii="Arial" w:eastAsia="宋体" w:hAnsi="Arial" w:cs="Arial"/>
          <w:color w:val="333333"/>
          <w:kern w:val="0"/>
          <w:szCs w:val="21"/>
        </w:rPr>
        <w:t>6</w:t>
      </w:r>
      <w:r w:rsidRPr="00A64918">
        <w:rPr>
          <w:rFonts w:ascii="Arial" w:eastAsia="宋体" w:hAnsi="Arial" w:cs="Arial"/>
          <w:color w:val="333333"/>
          <w:kern w:val="0"/>
          <w:szCs w:val="21"/>
        </w:rPr>
        <w:t>章</w:t>
      </w:r>
      <w:r w:rsidRPr="00A64918">
        <w:rPr>
          <w:rFonts w:ascii="Arial" w:eastAsia="宋体" w:hAnsi="Arial" w:cs="Arial"/>
          <w:color w:val="333333"/>
          <w:kern w:val="0"/>
          <w:szCs w:val="21"/>
        </w:rPr>
        <w:t>21</w:t>
      </w:r>
      <w:r w:rsidRPr="00A64918">
        <w:rPr>
          <w:rFonts w:ascii="Arial" w:eastAsia="宋体" w:hAnsi="Arial" w:cs="Arial"/>
          <w:color w:val="333333"/>
          <w:kern w:val="0"/>
          <w:szCs w:val="21"/>
        </w:rPr>
        <w:t>条，自下发之日起实施。</w:t>
      </w:r>
    </w:p>
    <w:p w:rsidR="00A64918" w:rsidRPr="00A64918" w:rsidRDefault="00A64918" w:rsidP="00A64918">
      <w:pPr>
        <w:widowControl/>
        <w:shd w:val="clear" w:color="auto" w:fill="FFFFFF"/>
        <w:spacing w:line="330" w:lineRule="atLeast"/>
        <w:jc w:val="left"/>
        <w:outlineLvl w:val="1"/>
        <w:rPr>
          <w:rFonts w:ascii="microsoft yahei" w:eastAsia="宋体" w:hAnsi="microsoft yahei" w:cs="Arial"/>
          <w:color w:val="000000"/>
          <w:kern w:val="0"/>
          <w:sz w:val="36"/>
          <w:szCs w:val="36"/>
        </w:rPr>
      </w:pPr>
      <w:bookmarkStart w:id="0" w:name="uni_baseinfo"/>
      <w:bookmarkEnd w:id="0"/>
      <w:r w:rsidRPr="00A64918">
        <w:rPr>
          <w:rFonts w:ascii="microsoft yahei" w:eastAsia="宋体" w:hAnsi="microsoft yahei" w:cs="Arial"/>
          <w:color w:val="000000"/>
          <w:kern w:val="0"/>
          <w:sz w:val="36"/>
          <w:szCs w:val="36"/>
        </w:rPr>
        <w:t>基本信息</w:t>
      </w:r>
    </w:p>
    <w:p w:rsidR="00A64918" w:rsidRPr="00A64918" w:rsidRDefault="00A64918" w:rsidP="00A64918">
      <w:pPr>
        <w:widowControl/>
        <w:numPr>
          <w:ilvl w:val="0"/>
          <w:numId w:val="1"/>
        </w:numPr>
        <w:pBdr>
          <w:bottom w:val="single" w:sz="6" w:space="0" w:color="EEEEEE"/>
        </w:pBdr>
        <w:shd w:val="clear" w:color="auto" w:fill="FFFFFF"/>
        <w:spacing w:line="420" w:lineRule="atLeast"/>
        <w:ind w:left="-1050" w:firstLine="150"/>
        <w:jc w:val="left"/>
        <w:textAlignment w:val="top"/>
        <w:rPr>
          <w:rFonts w:ascii="Arial" w:eastAsia="宋体" w:hAnsi="Arial" w:cs="Arial"/>
          <w:color w:val="000000"/>
          <w:kern w:val="0"/>
          <w:sz w:val="18"/>
          <w:szCs w:val="18"/>
        </w:rPr>
      </w:pPr>
      <w:r w:rsidRPr="00A64918">
        <w:rPr>
          <w:rFonts w:ascii="Arial" w:eastAsia="宋体" w:hAnsi="Arial" w:cs="Arial"/>
          <w:color w:val="000000"/>
          <w:kern w:val="0"/>
          <w:sz w:val="18"/>
          <w:szCs w:val="18"/>
        </w:rPr>
        <w:t>中文名称</w:t>
      </w:r>
    </w:p>
    <w:p w:rsidR="00A64918" w:rsidRPr="00A64918" w:rsidRDefault="00A64918" w:rsidP="00A64918">
      <w:pPr>
        <w:widowControl/>
        <w:pBdr>
          <w:bottom w:val="single" w:sz="6" w:space="0" w:color="EEEEEE"/>
        </w:pBdr>
        <w:shd w:val="clear" w:color="auto" w:fill="FFFFFF"/>
        <w:spacing w:line="420" w:lineRule="atLeast"/>
        <w:jc w:val="left"/>
        <w:textAlignment w:val="top"/>
        <w:rPr>
          <w:rFonts w:ascii="Arial" w:eastAsia="宋体" w:hAnsi="Arial" w:cs="Arial"/>
          <w:color w:val="000000"/>
          <w:kern w:val="0"/>
          <w:sz w:val="18"/>
          <w:szCs w:val="18"/>
        </w:rPr>
      </w:pPr>
      <w:r w:rsidRPr="00A64918">
        <w:rPr>
          <w:rFonts w:ascii="Arial" w:eastAsia="宋体" w:hAnsi="Arial" w:cs="Arial"/>
          <w:color w:val="000000"/>
          <w:kern w:val="0"/>
          <w:sz w:val="18"/>
          <w:szCs w:val="18"/>
        </w:rPr>
        <w:t>中央农村危房改造补助资金管理暂行办法</w:t>
      </w:r>
    </w:p>
    <w:p w:rsidR="00A64918" w:rsidRPr="00A64918" w:rsidRDefault="00A64918" w:rsidP="00A64918">
      <w:pPr>
        <w:widowControl/>
        <w:numPr>
          <w:ilvl w:val="0"/>
          <w:numId w:val="1"/>
        </w:numPr>
        <w:pBdr>
          <w:bottom w:val="single" w:sz="6" w:space="0" w:color="EEEEEE"/>
        </w:pBdr>
        <w:shd w:val="clear" w:color="auto" w:fill="FFFFFF"/>
        <w:spacing w:line="420" w:lineRule="atLeast"/>
        <w:ind w:left="-1050" w:firstLine="150"/>
        <w:jc w:val="left"/>
        <w:textAlignment w:val="top"/>
        <w:rPr>
          <w:rFonts w:ascii="Arial" w:eastAsia="宋体" w:hAnsi="Arial" w:cs="Arial"/>
          <w:color w:val="000000"/>
          <w:kern w:val="0"/>
          <w:sz w:val="18"/>
          <w:szCs w:val="18"/>
        </w:rPr>
      </w:pPr>
      <w:r w:rsidRPr="00A64918">
        <w:rPr>
          <w:rFonts w:ascii="Arial" w:eastAsia="宋体" w:hAnsi="Arial" w:cs="Arial"/>
          <w:color w:val="000000"/>
          <w:kern w:val="0"/>
          <w:sz w:val="18"/>
          <w:szCs w:val="18"/>
        </w:rPr>
        <w:t>特点</w:t>
      </w:r>
    </w:p>
    <w:p w:rsidR="00A64918" w:rsidRPr="00A64918" w:rsidRDefault="00A64918" w:rsidP="00A64918">
      <w:pPr>
        <w:widowControl/>
        <w:pBdr>
          <w:bottom w:val="single" w:sz="6" w:space="0" w:color="EEEEEE"/>
        </w:pBdr>
        <w:shd w:val="clear" w:color="auto" w:fill="FFFFFF"/>
        <w:spacing w:line="420" w:lineRule="atLeast"/>
        <w:jc w:val="left"/>
        <w:textAlignment w:val="top"/>
        <w:rPr>
          <w:rFonts w:ascii="Arial" w:eastAsia="宋体" w:hAnsi="Arial" w:cs="Arial"/>
          <w:color w:val="000000"/>
          <w:kern w:val="0"/>
          <w:sz w:val="18"/>
          <w:szCs w:val="18"/>
        </w:rPr>
      </w:pPr>
      <w:r w:rsidRPr="00A64918">
        <w:rPr>
          <w:rFonts w:ascii="Arial" w:eastAsia="宋体" w:hAnsi="Arial" w:cs="Arial"/>
          <w:color w:val="000000"/>
          <w:kern w:val="0"/>
          <w:sz w:val="18"/>
          <w:szCs w:val="18"/>
        </w:rPr>
        <w:t>改造补助资金管理</w:t>
      </w:r>
    </w:p>
    <w:p w:rsidR="00A64918" w:rsidRPr="00A64918" w:rsidRDefault="00A64918" w:rsidP="00A64918">
      <w:pPr>
        <w:widowControl/>
        <w:shd w:val="clear" w:color="auto" w:fill="FFFFFF"/>
        <w:jc w:val="left"/>
        <w:rPr>
          <w:rFonts w:ascii="Arial" w:eastAsia="宋体" w:hAnsi="Arial" w:cs="Arial"/>
          <w:color w:val="000000"/>
          <w:kern w:val="0"/>
          <w:sz w:val="2"/>
          <w:szCs w:val="2"/>
        </w:rPr>
      </w:pPr>
      <w:r w:rsidRPr="00A64918">
        <w:rPr>
          <w:rFonts w:ascii="Arial" w:eastAsia="宋体" w:hAnsi="Arial" w:cs="Arial"/>
          <w:color w:val="000000"/>
          <w:kern w:val="0"/>
          <w:sz w:val="2"/>
          <w:szCs w:val="2"/>
        </w:rPr>
        <w:t> </w:t>
      </w:r>
    </w:p>
    <w:p w:rsidR="00A64918" w:rsidRPr="00A64918" w:rsidRDefault="00A64918" w:rsidP="00A64918">
      <w:pPr>
        <w:widowControl/>
        <w:numPr>
          <w:ilvl w:val="0"/>
          <w:numId w:val="2"/>
        </w:numPr>
        <w:pBdr>
          <w:bottom w:val="single" w:sz="6" w:space="0" w:color="EEEEEE"/>
        </w:pBdr>
        <w:shd w:val="clear" w:color="auto" w:fill="FFFFFF"/>
        <w:spacing w:line="420" w:lineRule="atLeast"/>
        <w:ind w:left="-1050" w:firstLine="150"/>
        <w:jc w:val="left"/>
        <w:textAlignment w:val="top"/>
        <w:rPr>
          <w:rFonts w:ascii="Arial" w:eastAsia="宋体" w:hAnsi="Arial" w:cs="Arial"/>
          <w:color w:val="000000"/>
          <w:kern w:val="0"/>
          <w:sz w:val="18"/>
          <w:szCs w:val="18"/>
        </w:rPr>
      </w:pPr>
      <w:r w:rsidRPr="00A64918">
        <w:rPr>
          <w:rFonts w:ascii="Arial" w:eastAsia="宋体" w:hAnsi="Arial" w:cs="Arial"/>
          <w:color w:val="000000"/>
          <w:kern w:val="0"/>
          <w:sz w:val="18"/>
          <w:szCs w:val="18"/>
        </w:rPr>
        <w:t>规格</w:t>
      </w:r>
    </w:p>
    <w:p w:rsidR="00A64918" w:rsidRPr="00A64918" w:rsidRDefault="00A64918" w:rsidP="00A64918">
      <w:pPr>
        <w:widowControl/>
        <w:pBdr>
          <w:bottom w:val="single" w:sz="6" w:space="0" w:color="EEEEEE"/>
        </w:pBdr>
        <w:shd w:val="clear" w:color="auto" w:fill="FFFFFF"/>
        <w:spacing w:line="420" w:lineRule="atLeast"/>
        <w:jc w:val="left"/>
        <w:textAlignment w:val="top"/>
        <w:rPr>
          <w:rFonts w:ascii="Arial" w:eastAsia="宋体" w:hAnsi="Arial" w:cs="Arial"/>
          <w:color w:val="000000"/>
          <w:kern w:val="0"/>
          <w:sz w:val="18"/>
          <w:szCs w:val="18"/>
        </w:rPr>
      </w:pPr>
      <w:r w:rsidRPr="00A64918">
        <w:rPr>
          <w:rFonts w:ascii="Arial" w:eastAsia="宋体" w:hAnsi="Arial" w:cs="Arial"/>
          <w:color w:val="000000"/>
          <w:kern w:val="0"/>
          <w:sz w:val="18"/>
          <w:szCs w:val="18"/>
        </w:rPr>
        <w:t>6</w:t>
      </w:r>
      <w:r w:rsidRPr="00A64918">
        <w:rPr>
          <w:rFonts w:ascii="Arial" w:eastAsia="宋体" w:hAnsi="Arial" w:cs="Arial"/>
          <w:color w:val="000000"/>
          <w:kern w:val="0"/>
          <w:sz w:val="18"/>
          <w:szCs w:val="18"/>
        </w:rPr>
        <w:t>章</w:t>
      </w:r>
      <w:r w:rsidRPr="00A64918">
        <w:rPr>
          <w:rFonts w:ascii="Arial" w:eastAsia="宋体" w:hAnsi="Arial" w:cs="Arial"/>
          <w:color w:val="000000"/>
          <w:kern w:val="0"/>
          <w:sz w:val="18"/>
          <w:szCs w:val="18"/>
        </w:rPr>
        <w:t>21</w:t>
      </w:r>
      <w:r w:rsidRPr="00A64918">
        <w:rPr>
          <w:rFonts w:ascii="Arial" w:eastAsia="宋体" w:hAnsi="Arial" w:cs="Arial"/>
          <w:color w:val="000000"/>
          <w:kern w:val="0"/>
          <w:sz w:val="18"/>
          <w:szCs w:val="18"/>
        </w:rPr>
        <w:t>条</w:t>
      </w:r>
    </w:p>
    <w:p w:rsidR="00A64918" w:rsidRPr="00A64918" w:rsidRDefault="00A64918" w:rsidP="00A64918">
      <w:pPr>
        <w:widowControl/>
        <w:numPr>
          <w:ilvl w:val="0"/>
          <w:numId w:val="2"/>
        </w:numPr>
        <w:pBdr>
          <w:bottom w:val="single" w:sz="6" w:space="0" w:color="EEEEEE"/>
        </w:pBdr>
        <w:shd w:val="clear" w:color="auto" w:fill="FFFFFF"/>
        <w:spacing w:line="420" w:lineRule="atLeast"/>
        <w:ind w:left="-1050" w:firstLine="150"/>
        <w:jc w:val="left"/>
        <w:textAlignment w:val="top"/>
        <w:rPr>
          <w:rFonts w:ascii="Arial" w:eastAsia="宋体" w:hAnsi="Arial" w:cs="Arial"/>
          <w:color w:val="000000"/>
          <w:kern w:val="0"/>
          <w:sz w:val="18"/>
          <w:szCs w:val="18"/>
        </w:rPr>
      </w:pPr>
      <w:r w:rsidRPr="00A64918">
        <w:rPr>
          <w:rFonts w:ascii="Arial" w:eastAsia="宋体" w:hAnsi="Arial" w:cs="Arial"/>
          <w:color w:val="000000"/>
          <w:kern w:val="0"/>
          <w:sz w:val="18"/>
          <w:szCs w:val="18"/>
        </w:rPr>
        <w:t>性质</w:t>
      </w:r>
    </w:p>
    <w:p w:rsidR="00A64918" w:rsidRPr="00A64918" w:rsidRDefault="00A64918" w:rsidP="00A64918">
      <w:pPr>
        <w:widowControl/>
        <w:pBdr>
          <w:bottom w:val="single" w:sz="6" w:space="0" w:color="EEEEEE"/>
        </w:pBdr>
        <w:shd w:val="clear" w:color="auto" w:fill="FFFFFF"/>
        <w:spacing w:line="420" w:lineRule="atLeast"/>
        <w:jc w:val="left"/>
        <w:textAlignment w:val="top"/>
        <w:rPr>
          <w:rFonts w:ascii="Arial" w:eastAsia="宋体" w:hAnsi="Arial" w:cs="Arial"/>
          <w:color w:val="000000"/>
          <w:kern w:val="0"/>
          <w:sz w:val="18"/>
          <w:szCs w:val="18"/>
        </w:rPr>
      </w:pPr>
      <w:r w:rsidRPr="00A64918">
        <w:rPr>
          <w:rFonts w:ascii="Arial" w:eastAsia="宋体" w:hAnsi="Arial" w:cs="Arial"/>
          <w:color w:val="000000"/>
          <w:kern w:val="0"/>
          <w:sz w:val="18"/>
          <w:szCs w:val="18"/>
        </w:rPr>
        <w:t>管理办法</w:t>
      </w:r>
    </w:p>
    <w:tbl>
      <w:tblPr>
        <w:tblW w:w="12090" w:type="dxa"/>
        <w:tblBorders>
          <w:top w:val="single" w:sz="6" w:space="0" w:color="E5E5E5"/>
          <w:left w:val="single" w:sz="6" w:space="0" w:color="E5E5E5"/>
          <w:bottom w:val="single" w:sz="6" w:space="0" w:color="E5E5E5"/>
          <w:right w:val="single" w:sz="6" w:space="0" w:color="E5E5E5"/>
        </w:tblBorders>
        <w:tblCellMar>
          <w:top w:w="15" w:type="dxa"/>
          <w:left w:w="15" w:type="dxa"/>
          <w:bottom w:w="15" w:type="dxa"/>
          <w:right w:w="15" w:type="dxa"/>
        </w:tblCellMar>
        <w:tblLook w:val="04A0"/>
      </w:tblPr>
      <w:tblGrid>
        <w:gridCol w:w="1199"/>
        <w:gridCol w:w="4091"/>
        <w:gridCol w:w="3400"/>
        <w:gridCol w:w="3400"/>
      </w:tblGrid>
      <w:tr w:rsidR="00A64918" w:rsidRPr="00A64918" w:rsidTr="00A64918">
        <w:tc>
          <w:tcPr>
            <w:tcW w:w="1200" w:type="dxa"/>
            <w:shd w:val="clear" w:color="auto" w:fill="F4F4F4"/>
            <w:tcMar>
              <w:top w:w="0" w:type="dxa"/>
              <w:left w:w="0" w:type="dxa"/>
              <w:bottom w:w="0" w:type="dxa"/>
              <w:right w:w="0" w:type="dxa"/>
            </w:tcMar>
            <w:vAlign w:val="center"/>
            <w:hideMark/>
          </w:tcPr>
          <w:p w:rsidR="00A64918" w:rsidRPr="00A64918" w:rsidRDefault="00A64918" w:rsidP="00A64918">
            <w:pPr>
              <w:widowControl/>
              <w:jc w:val="center"/>
              <w:rPr>
                <w:rFonts w:ascii="微软雅黑" w:eastAsia="微软雅黑" w:hAnsi="微软雅黑" w:cs="宋体"/>
                <w:color w:val="222222"/>
                <w:kern w:val="0"/>
                <w:sz w:val="27"/>
                <w:szCs w:val="27"/>
              </w:rPr>
            </w:pPr>
            <w:r w:rsidRPr="00A64918">
              <w:rPr>
                <w:rFonts w:ascii="微软雅黑" w:eastAsia="微软雅黑" w:hAnsi="微软雅黑" w:cs="宋体" w:hint="eastAsia"/>
                <w:color w:val="222222"/>
                <w:kern w:val="0"/>
                <w:sz w:val="27"/>
                <w:szCs w:val="27"/>
              </w:rPr>
              <w:t>目录</w:t>
            </w:r>
          </w:p>
        </w:tc>
        <w:tc>
          <w:tcPr>
            <w:tcW w:w="0" w:type="auto"/>
            <w:tcBorders>
              <w:left w:val="single" w:sz="6" w:space="0" w:color="E5E5E5"/>
            </w:tcBorders>
            <w:tcMar>
              <w:top w:w="210" w:type="dxa"/>
              <w:left w:w="75" w:type="dxa"/>
              <w:bottom w:w="210" w:type="dxa"/>
              <w:right w:w="225" w:type="dxa"/>
            </w:tcMar>
            <w:hideMark/>
          </w:tcPr>
          <w:p w:rsidR="00A64918" w:rsidRPr="00A64918" w:rsidRDefault="00A64918" w:rsidP="00A64918">
            <w:pPr>
              <w:widowControl/>
              <w:jc w:val="left"/>
              <w:rPr>
                <w:rFonts w:ascii="微软雅黑" w:eastAsia="微软雅黑" w:hAnsi="微软雅黑" w:cs="宋体"/>
                <w:kern w:val="0"/>
                <w:sz w:val="27"/>
                <w:szCs w:val="27"/>
              </w:rPr>
            </w:pPr>
            <w:r w:rsidRPr="00A64918">
              <w:rPr>
                <w:rFonts w:ascii="Arial" w:eastAsia="微软雅黑" w:hAnsi="Arial" w:cs="Arial"/>
                <w:color w:val="9F9D9D"/>
                <w:kern w:val="0"/>
                <w:sz w:val="27"/>
              </w:rPr>
              <w:t>1</w:t>
            </w:r>
            <w:hyperlink r:id="rId8" w:anchor="6657159-6870980-1" w:tooltip="文件通知" w:history="1">
              <w:r w:rsidRPr="00A64918">
                <w:rPr>
                  <w:rFonts w:ascii="微软雅黑" w:eastAsia="微软雅黑" w:hAnsi="微软雅黑" w:cs="宋体" w:hint="eastAsia"/>
                  <w:color w:val="555555"/>
                  <w:kern w:val="0"/>
                  <w:sz w:val="27"/>
                  <w:u w:val="single"/>
                </w:rPr>
                <w:t>文件通知</w:t>
              </w:r>
            </w:hyperlink>
          </w:p>
          <w:p w:rsidR="00A64918" w:rsidRPr="00A64918" w:rsidRDefault="00A64918" w:rsidP="00A64918">
            <w:pPr>
              <w:widowControl/>
              <w:jc w:val="left"/>
              <w:rPr>
                <w:rFonts w:ascii="微软雅黑" w:eastAsia="微软雅黑" w:hAnsi="微软雅黑" w:cs="宋体" w:hint="eastAsia"/>
                <w:kern w:val="0"/>
                <w:sz w:val="27"/>
                <w:szCs w:val="27"/>
              </w:rPr>
            </w:pPr>
            <w:r w:rsidRPr="00A64918">
              <w:rPr>
                <w:rFonts w:ascii="Arial" w:eastAsia="微软雅黑" w:hAnsi="Arial" w:cs="Arial"/>
                <w:color w:val="9F9D9D"/>
                <w:kern w:val="0"/>
                <w:sz w:val="27"/>
              </w:rPr>
              <w:t>2</w:t>
            </w:r>
            <w:hyperlink r:id="rId9" w:anchor="6657159-6870980-2" w:tooltip="第一章" w:history="1">
              <w:r w:rsidRPr="00A64918">
                <w:rPr>
                  <w:rFonts w:ascii="微软雅黑" w:eastAsia="微软雅黑" w:hAnsi="微软雅黑" w:cs="宋体" w:hint="eastAsia"/>
                  <w:color w:val="555555"/>
                  <w:kern w:val="0"/>
                  <w:sz w:val="27"/>
                  <w:u w:val="single"/>
                </w:rPr>
                <w:t>第一章</w:t>
              </w:r>
            </w:hyperlink>
          </w:p>
          <w:p w:rsidR="00A64918" w:rsidRPr="00A64918" w:rsidRDefault="00A64918" w:rsidP="00A64918">
            <w:pPr>
              <w:widowControl/>
              <w:jc w:val="left"/>
              <w:rPr>
                <w:rFonts w:ascii="微软雅黑" w:eastAsia="微软雅黑" w:hAnsi="微软雅黑" w:cs="宋体"/>
                <w:kern w:val="0"/>
                <w:sz w:val="27"/>
                <w:szCs w:val="27"/>
              </w:rPr>
            </w:pPr>
            <w:r w:rsidRPr="00A64918">
              <w:rPr>
                <w:rFonts w:ascii="Arial" w:eastAsia="微软雅黑" w:hAnsi="Arial" w:cs="Arial"/>
                <w:color w:val="9F9D9D"/>
                <w:kern w:val="0"/>
                <w:sz w:val="27"/>
              </w:rPr>
              <w:t>3</w:t>
            </w:r>
            <w:hyperlink r:id="rId10" w:anchor="6657159-6870980-3" w:tooltip="第二章" w:history="1">
              <w:r w:rsidRPr="00A64918">
                <w:rPr>
                  <w:rFonts w:ascii="微软雅黑" w:eastAsia="微软雅黑" w:hAnsi="微软雅黑" w:cs="宋体" w:hint="eastAsia"/>
                  <w:color w:val="555555"/>
                  <w:kern w:val="0"/>
                  <w:sz w:val="27"/>
                  <w:u w:val="single"/>
                </w:rPr>
                <w:t>第二章</w:t>
              </w:r>
            </w:hyperlink>
          </w:p>
        </w:tc>
        <w:tc>
          <w:tcPr>
            <w:tcW w:w="0" w:type="auto"/>
            <w:tcBorders>
              <w:left w:val="single" w:sz="6" w:space="0" w:color="E5E5E5"/>
            </w:tcBorders>
            <w:tcMar>
              <w:top w:w="210" w:type="dxa"/>
              <w:left w:w="75" w:type="dxa"/>
              <w:bottom w:w="210" w:type="dxa"/>
              <w:right w:w="225" w:type="dxa"/>
            </w:tcMar>
            <w:hideMark/>
          </w:tcPr>
          <w:p w:rsidR="00A64918" w:rsidRPr="00A64918" w:rsidRDefault="00A64918" w:rsidP="00A64918">
            <w:pPr>
              <w:widowControl/>
              <w:jc w:val="left"/>
              <w:rPr>
                <w:rFonts w:ascii="微软雅黑" w:eastAsia="微软雅黑" w:hAnsi="微软雅黑" w:cs="宋体"/>
                <w:kern w:val="0"/>
                <w:sz w:val="27"/>
                <w:szCs w:val="27"/>
              </w:rPr>
            </w:pPr>
            <w:r w:rsidRPr="00A64918">
              <w:rPr>
                <w:rFonts w:ascii="Arial" w:eastAsia="微软雅黑" w:hAnsi="Arial" w:cs="Arial"/>
                <w:color w:val="9F9D9D"/>
                <w:kern w:val="0"/>
                <w:sz w:val="27"/>
              </w:rPr>
              <w:t>4</w:t>
            </w:r>
            <w:hyperlink r:id="rId11" w:anchor="6657159-6870980-4" w:tooltip="第三章" w:history="1">
              <w:r w:rsidRPr="00A64918">
                <w:rPr>
                  <w:rFonts w:ascii="微软雅黑" w:eastAsia="微软雅黑" w:hAnsi="微软雅黑" w:cs="宋体" w:hint="eastAsia"/>
                  <w:color w:val="555555"/>
                  <w:kern w:val="0"/>
                  <w:sz w:val="27"/>
                  <w:u w:val="single"/>
                </w:rPr>
                <w:t>第三章</w:t>
              </w:r>
            </w:hyperlink>
          </w:p>
          <w:p w:rsidR="00A64918" w:rsidRPr="00A64918" w:rsidRDefault="00A64918" w:rsidP="00A64918">
            <w:pPr>
              <w:widowControl/>
              <w:jc w:val="left"/>
              <w:rPr>
                <w:rFonts w:ascii="微软雅黑" w:eastAsia="微软雅黑" w:hAnsi="微软雅黑" w:cs="宋体" w:hint="eastAsia"/>
                <w:kern w:val="0"/>
                <w:sz w:val="27"/>
                <w:szCs w:val="27"/>
              </w:rPr>
            </w:pPr>
            <w:r w:rsidRPr="00A64918">
              <w:rPr>
                <w:rFonts w:ascii="Arial" w:eastAsia="微软雅黑" w:hAnsi="Arial" w:cs="Arial"/>
                <w:color w:val="9F9D9D"/>
                <w:kern w:val="0"/>
                <w:sz w:val="27"/>
              </w:rPr>
              <w:t>5</w:t>
            </w:r>
            <w:hyperlink r:id="rId12" w:anchor="6657159-6870980-5" w:tooltip="第四章" w:history="1">
              <w:r w:rsidRPr="00A64918">
                <w:rPr>
                  <w:rFonts w:ascii="微软雅黑" w:eastAsia="微软雅黑" w:hAnsi="微软雅黑" w:cs="宋体" w:hint="eastAsia"/>
                  <w:color w:val="555555"/>
                  <w:kern w:val="0"/>
                  <w:sz w:val="27"/>
                  <w:u w:val="single"/>
                </w:rPr>
                <w:t>第四章</w:t>
              </w:r>
            </w:hyperlink>
          </w:p>
          <w:p w:rsidR="00A64918" w:rsidRPr="00A64918" w:rsidRDefault="00A64918" w:rsidP="00A64918">
            <w:pPr>
              <w:widowControl/>
              <w:jc w:val="left"/>
              <w:rPr>
                <w:rFonts w:ascii="微软雅黑" w:eastAsia="微软雅黑" w:hAnsi="微软雅黑" w:cs="宋体"/>
                <w:kern w:val="0"/>
                <w:sz w:val="27"/>
                <w:szCs w:val="27"/>
              </w:rPr>
            </w:pPr>
            <w:r w:rsidRPr="00A64918">
              <w:rPr>
                <w:rFonts w:ascii="Arial" w:eastAsia="微软雅黑" w:hAnsi="Arial" w:cs="Arial"/>
                <w:color w:val="9F9D9D"/>
                <w:kern w:val="0"/>
                <w:sz w:val="27"/>
              </w:rPr>
              <w:t>6</w:t>
            </w:r>
            <w:hyperlink r:id="rId13" w:anchor="6657159-6870980-6" w:tooltip="第五章" w:history="1">
              <w:r w:rsidRPr="00A64918">
                <w:rPr>
                  <w:rFonts w:ascii="微软雅黑" w:eastAsia="微软雅黑" w:hAnsi="微软雅黑" w:cs="宋体" w:hint="eastAsia"/>
                  <w:color w:val="555555"/>
                  <w:kern w:val="0"/>
                  <w:sz w:val="27"/>
                  <w:u w:val="single"/>
                </w:rPr>
                <w:t>第五章</w:t>
              </w:r>
            </w:hyperlink>
          </w:p>
        </w:tc>
        <w:tc>
          <w:tcPr>
            <w:tcW w:w="0" w:type="auto"/>
            <w:tcBorders>
              <w:left w:val="single" w:sz="6" w:space="0" w:color="E5E5E5"/>
            </w:tcBorders>
            <w:tcMar>
              <w:top w:w="210" w:type="dxa"/>
              <w:left w:w="75" w:type="dxa"/>
              <w:bottom w:w="210" w:type="dxa"/>
              <w:right w:w="225" w:type="dxa"/>
            </w:tcMar>
            <w:hideMark/>
          </w:tcPr>
          <w:p w:rsidR="00A64918" w:rsidRPr="00A64918" w:rsidRDefault="00A64918" w:rsidP="00A64918">
            <w:pPr>
              <w:widowControl/>
              <w:jc w:val="left"/>
              <w:rPr>
                <w:rFonts w:ascii="微软雅黑" w:eastAsia="微软雅黑" w:hAnsi="微软雅黑" w:cs="宋体"/>
                <w:kern w:val="0"/>
                <w:sz w:val="27"/>
                <w:szCs w:val="27"/>
              </w:rPr>
            </w:pPr>
            <w:r w:rsidRPr="00A64918">
              <w:rPr>
                <w:rFonts w:ascii="Arial" w:eastAsia="微软雅黑" w:hAnsi="Arial" w:cs="Arial"/>
                <w:color w:val="9F9D9D"/>
                <w:kern w:val="0"/>
                <w:sz w:val="27"/>
              </w:rPr>
              <w:t>7</w:t>
            </w:r>
            <w:hyperlink r:id="rId14" w:anchor="6657159-6870980-7" w:tooltip="第六章" w:history="1">
              <w:r w:rsidRPr="00A64918">
                <w:rPr>
                  <w:rFonts w:ascii="微软雅黑" w:eastAsia="微软雅黑" w:hAnsi="微软雅黑" w:cs="宋体" w:hint="eastAsia"/>
                  <w:color w:val="555555"/>
                  <w:kern w:val="0"/>
                  <w:sz w:val="27"/>
                  <w:u w:val="single"/>
                </w:rPr>
                <w:t>第六章</w:t>
              </w:r>
            </w:hyperlink>
          </w:p>
        </w:tc>
      </w:tr>
    </w:tbl>
    <w:bookmarkStart w:id="1" w:name="6657159-6870980-1"/>
    <w:bookmarkEnd w:id="1"/>
    <w:p w:rsidR="00A64918" w:rsidRPr="00A64918" w:rsidRDefault="00A64918" w:rsidP="00A64918">
      <w:pPr>
        <w:widowControl/>
        <w:pBdr>
          <w:left w:val="single" w:sz="48" w:space="0" w:color="37AB2F"/>
        </w:pBdr>
        <w:shd w:val="clear" w:color="auto" w:fill="FFFFFF"/>
        <w:spacing w:before="525" w:after="225" w:line="330" w:lineRule="atLeast"/>
        <w:ind w:left="-450" w:firstLine="300"/>
        <w:jc w:val="left"/>
        <w:outlineLvl w:val="1"/>
        <w:rPr>
          <w:rFonts w:ascii="microsoft yahei" w:eastAsia="宋体" w:hAnsi="microsoft yahei" w:cs="Arial"/>
          <w:color w:val="000000"/>
          <w:kern w:val="0"/>
          <w:sz w:val="33"/>
          <w:szCs w:val="33"/>
        </w:rPr>
      </w:pPr>
      <w:r w:rsidRPr="00A64918">
        <w:rPr>
          <w:rFonts w:ascii="microsoft yahei" w:eastAsia="宋体" w:hAnsi="microsoft yahei" w:cs="Arial" w:hint="eastAsia"/>
          <w:color w:val="000000"/>
          <w:kern w:val="0"/>
          <w:sz w:val="33"/>
          <w:szCs w:val="33"/>
        </w:rPr>
        <w:fldChar w:fldCharType="begin"/>
      </w:r>
      <w:r w:rsidRPr="00A64918">
        <w:rPr>
          <w:rFonts w:ascii="microsoft yahei" w:eastAsia="宋体" w:hAnsi="microsoft yahei" w:cs="Arial" w:hint="eastAsia"/>
          <w:color w:val="000000"/>
          <w:kern w:val="0"/>
          <w:sz w:val="33"/>
          <w:szCs w:val="33"/>
        </w:rPr>
        <w:instrText xml:space="preserve"> HYPERLINK "https://baike.so.com/doc/6657159-6870980.html" </w:instrText>
      </w:r>
      <w:r w:rsidRPr="00A64918">
        <w:rPr>
          <w:rFonts w:ascii="microsoft yahei" w:eastAsia="宋体" w:hAnsi="microsoft yahei" w:cs="Arial" w:hint="eastAsia"/>
          <w:color w:val="000000"/>
          <w:kern w:val="0"/>
          <w:sz w:val="33"/>
          <w:szCs w:val="33"/>
        </w:rPr>
        <w:fldChar w:fldCharType="separate"/>
      </w:r>
      <w:r w:rsidRPr="00A64918">
        <w:rPr>
          <w:rFonts w:ascii="microsoft yahei" w:eastAsia="宋体" w:hAnsi="microsoft yahei" w:cs="Arial"/>
          <w:color w:val="0000FF"/>
          <w:kern w:val="0"/>
          <w:sz w:val="2"/>
          <w:u w:val="single"/>
        </w:rPr>
        <w:t>折叠</w:t>
      </w:r>
      <w:r w:rsidRPr="00A64918">
        <w:rPr>
          <w:rFonts w:ascii="microsoft yahei" w:eastAsia="宋体" w:hAnsi="microsoft yahei" w:cs="Arial" w:hint="eastAsia"/>
          <w:color w:val="000000"/>
          <w:kern w:val="0"/>
          <w:sz w:val="33"/>
          <w:szCs w:val="33"/>
        </w:rPr>
        <w:fldChar w:fldCharType="end"/>
      </w:r>
      <w:hyperlink r:id="rId15" w:history="1">
        <w:r w:rsidRPr="00A64918">
          <w:rPr>
            <w:rFonts w:ascii="simsun" w:eastAsia="宋体" w:hAnsi="simsun" w:cs="Arial"/>
            <w:color w:val="319818"/>
            <w:kern w:val="0"/>
            <w:sz w:val="18"/>
            <w:u w:val="single"/>
          </w:rPr>
          <w:t>编辑本段</w:t>
        </w:r>
      </w:hyperlink>
      <w:r w:rsidRPr="00A64918">
        <w:rPr>
          <w:rFonts w:ascii="microsoft yahei" w:eastAsia="宋体" w:hAnsi="microsoft yahei" w:cs="Arial"/>
          <w:color w:val="000000"/>
          <w:kern w:val="0"/>
          <w:sz w:val="33"/>
          <w:szCs w:val="33"/>
        </w:rPr>
        <w:t>文件通知</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b/>
          <w:bCs/>
          <w:color w:val="333333"/>
          <w:kern w:val="0"/>
        </w:rPr>
        <w:t>财政部</w:t>
      </w:r>
      <w:r w:rsidRPr="00A64918">
        <w:rPr>
          <w:rFonts w:ascii="Arial" w:eastAsia="宋体" w:hAnsi="Arial" w:cs="Arial"/>
          <w:b/>
          <w:bCs/>
          <w:color w:val="333333"/>
          <w:kern w:val="0"/>
        </w:rPr>
        <w:t xml:space="preserve"> </w:t>
      </w:r>
      <w:r w:rsidRPr="00A64918">
        <w:rPr>
          <w:rFonts w:ascii="Arial" w:eastAsia="宋体" w:hAnsi="Arial" w:cs="Arial"/>
          <w:b/>
          <w:bCs/>
          <w:color w:val="333333"/>
          <w:kern w:val="0"/>
        </w:rPr>
        <w:t>发展改革委</w:t>
      </w:r>
      <w:r w:rsidRPr="00A64918">
        <w:rPr>
          <w:rFonts w:ascii="Arial" w:eastAsia="宋体" w:hAnsi="Arial" w:cs="Arial"/>
          <w:b/>
          <w:bCs/>
          <w:color w:val="333333"/>
          <w:kern w:val="0"/>
        </w:rPr>
        <w:t xml:space="preserve"> </w:t>
      </w:r>
      <w:r w:rsidRPr="00A64918">
        <w:rPr>
          <w:rFonts w:ascii="Arial" w:eastAsia="宋体" w:hAnsi="Arial" w:cs="Arial"/>
          <w:b/>
          <w:bCs/>
          <w:color w:val="333333"/>
          <w:kern w:val="0"/>
        </w:rPr>
        <w:t>住房城乡建设部关于印发《中央农村危房改造补助资金管理暂行办法》的通知</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lastRenderedPageBreak/>
        <w:t>财社〔</w:t>
      </w:r>
      <w:r w:rsidRPr="00A64918">
        <w:rPr>
          <w:rFonts w:ascii="Arial" w:eastAsia="宋体" w:hAnsi="Arial" w:cs="Arial"/>
          <w:color w:val="333333"/>
          <w:kern w:val="0"/>
          <w:szCs w:val="21"/>
        </w:rPr>
        <w:t>2011</w:t>
      </w:r>
      <w:r w:rsidRPr="00A64918">
        <w:rPr>
          <w:rFonts w:ascii="Arial" w:eastAsia="宋体" w:hAnsi="Arial" w:cs="Arial"/>
          <w:color w:val="333333"/>
          <w:kern w:val="0"/>
          <w:szCs w:val="21"/>
        </w:rPr>
        <w:t>〕</w:t>
      </w:r>
      <w:r w:rsidRPr="00A64918">
        <w:rPr>
          <w:rFonts w:ascii="Arial" w:eastAsia="宋体" w:hAnsi="Arial" w:cs="Arial"/>
          <w:color w:val="333333"/>
          <w:kern w:val="0"/>
          <w:szCs w:val="21"/>
        </w:rPr>
        <w:t>88</w:t>
      </w:r>
      <w:r w:rsidRPr="00A64918">
        <w:rPr>
          <w:rFonts w:ascii="Arial" w:eastAsia="宋体" w:hAnsi="Arial" w:cs="Arial"/>
          <w:color w:val="333333"/>
          <w:kern w:val="0"/>
          <w:szCs w:val="21"/>
        </w:rPr>
        <w:t>号</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各省、自治区、直辖市财政厅</w:t>
      </w:r>
      <w:r w:rsidRPr="00A64918">
        <w:rPr>
          <w:rFonts w:ascii="Arial" w:eastAsia="宋体" w:hAnsi="Arial" w:cs="Arial"/>
          <w:color w:val="333333"/>
          <w:kern w:val="0"/>
          <w:szCs w:val="21"/>
        </w:rPr>
        <w:t>(</w:t>
      </w:r>
      <w:r w:rsidRPr="00A64918">
        <w:rPr>
          <w:rFonts w:ascii="Arial" w:eastAsia="宋体" w:hAnsi="Arial" w:cs="Arial"/>
          <w:color w:val="333333"/>
          <w:kern w:val="0"/>
          <w:szCs w:val="21"/>
        </w:rPr>
        <w:t>局</w:t>
      </w:r>
      <w:r w:rsidRPr="00A64918">
        <w:rPr>
          <w:rFonts w:ascii="Arial" w:eastAsia="宋体" w:hAnsi="Arial" w:cs="Arial"/>
          <w:color w:val="333333"/>
          <w:kern w:val="0"/>
          <w:szCs w:val="21"/>
        </w:rPr>
        <w:t>)</w:t>
      </w:r>
      <w:r w:rsidRPr="00A64918">
        <w:rPr>
          <w:rFonts w:ascii="Arial" w:eastAsia="宋体" w:hAnsi="Arial" w:cs="Arial"/>
          <w:color w:val="333333"/>
          <w:kern w:val="0"/>
          <w:szCs w:val="21"/>
        </w:rPr>
        <w:t>、发展和改革委员会、住房和城乡建设厅</w:t>
      </w:r>
      <w:r w:rsidRPr="00A64918">
        <w:rPr>
          <w:rFonts w:ascii="Arial" w:eastAsia="宋体" w:hAnsi="Arial" w:cs="Arial"/>
          <w:color w:val="333333"/>
          <w:kern w:val="0"/>
          <w:szCs w:val="21"/>
        </w:rPr>
        <w:t>(</w:t>
      </w:r>
      <w:r w:rsidRPr="00A64918">
        <w:rPr>
          <w:rFonts w:ascii="Arial" w:eastAsia="宋体" w:hAnsi="Arial" w:cs="Arial"/>
          <w:color w:val="333333"/>
          <w:kern w:val="0"/>
          <w:szCs w:val="21"/>
        </w:rPr>
        <w:t>局</w:t>
      </w:r>
      <w:r w:rsidRPr="00A64918">
        <w:rPr>
          <w:rFonts w:ascii="Arial" w:eastAsia="宋体" w:hAnsi="Arial" w:cs="Arial"/>
          <w:color w:val="333333"/>
          <w:kern w:val="0"/>
          <w:szCs w:val="21"/>
        </w:rPr>
        <w:t>)</w:t>
      </w:r>
      <w:r w:rsidRPr="00A64918">
        <w:rPr>
          <w:rFonts w:ascii="Arial" w:eastAsia="宋体" w:hAnsi="Arial" w:cs="Arial"/>
          <w:color w:val="333333"/>
          <w:kern w:val="0"/>
          <w:szCs w:val="21"/>
        </w:rPr>
        <w:t>，新疆生产建设兵团财务局、发展和改革委员会、建设局</w:t>
      </w:r>
      <w:r w:rsidRPr="00A64918">
        <w:rPr>
          <w:rFonts w:ascii="Arial" w:eastAsia="宋体" w:hAnsi="Arial" w:cs="Arial"/>
          <w:color w:val="333333"/>
          <w:kern w:val="0"/>
          <w:szCs w:val="21"/>
        </w:rPr>
        <w:t>:</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为规范和加强中央农村危房改造补助资金管理，切实提高农村危房改造补助资金使用效益，特制定《中央农村危房改造补助资金管理暂行办法》。现印发给你们，请遵照执行。执行中如有问题，请及时反馈。</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财政部</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发展改革委</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住房城乡建设部</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二〇一一年六月二十二日</w:t>
      </w:r>
    </w:p>
    <w:p w:rsidR="00A64918" w:rsidRPr="00A64918" w:rsidRDefault="00A64918" w:rsidP="00A64918">
      <w:pPr>
        <w:widowControl/>
        <w:shd w:val="clear" w:color="auto" w:fill="FFFFFF"/>
        <w:spacing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中央农村危房改造补助资金管理暂行办法</w:t>
      </w:r>
      <w:r>
        <w:rPr>
          <w:rFonts w:ascii="Arial" w:eastAsia="宋体" w:hAnsi="Arial" w:cs="Arial"/>
          <w:noProof/>
          <w:color w:val="000000"/>
          <w:kern w:val="0"/>
          <w:sz w:val="18"/>
          <w:szCs w:val="18"/>
          <w:bdr w:val="single" w:sz="6" w:space="0" w:color="E5E5E5" w:frame="1"/>
          <w:shd w:val="clear" w:color="auto" w:fill="FAFAFA"/>
        </w:rPr>
        <w:drawing>
          <wp:inline distT="0" distB="0" distL="0" distR="0">
            <wp:extent cx="1381125" cy="1905000"/>
            <wp:effectExtent l="19050" t="0" r="9525" b="0"/>
            <wp:docPr id="1" name="img_40994876" descr="https://p1.ssl.qhimg.com/dr/220__/t014422fc6c05545501.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0994876" descr="https://p1.ssl.qhimg.com/dr/220__/t014422fc6c05545501.jpg"/>
                    <pic:cNvPicPr>
                      <a:picLocks noChangeAspect="1" noChangeArrowheads="1"/>
                    </pic:cNvPicPr>
                  </pic:nvPicPr>
                  <pic:blipFill>
                    <a:blip r:embed="rId17" cstate="print"/>
                    <a:srcRect/>
                    <a:stretch>
                      <a:fillRect/>
                    </a:stretch>
                  </pic:blipFill>
                  <pic:spPr bwMode="auto">
                    <a:xfrm>
                      <a:off x="0" y="0"/>
                      <a:ext cx="1381125" cy="1905000"/>
                    </a:xfrm>
                    <a:prstGeom prst="rect">
                      <a:avLst/>
                    </a:prstGeom>
                    <a:noFill/>
                    <a:ln w="9525">
                      <a:noFill/>
                      <a:miter lim="800000"/>
                      <a:headEnd/>
                      <a:tailEnd/>
                    </a:ln>
                  </pic:spPr>
                </pic:pic>
              </a:graphicData>
            </a:graphic>
          </wp:inline>
        </w:drawing>
      </w:r>
    </w:p>
    <w:bookmarkStart w:id="2" w:name="6657159-6870980-2"/>
    <w:bookmarkEnd w:id="2"/>
    <w:p w:rsidR="00A64918" w:rsidRPr="00A64918" w:rsidRDefault="00A64918" w:rsidP="00A64918">
      <w:pPr>
        <w:widowControl/>
        <w:pBdr>
          <w:left w:val="single" w:sz="48" w:space="0" w:color="37AB2F"/>
        </w:pBdr>
        <w:shd w:val="clear" w:color="auto" w:fill="FFFFFF"/>
        <w:spacing w:before="525" w:after="225" w:line="330" w:lineRule="atLeast"/>
        <w:ind w:left="-450" w:firstLine="300"/>
        <w:jc w:val="left"/>
        <w:outlineLvl w:val="1"/>
        <w:rPr>
          <w:rFonts w:ascii="microsoft yahei" w:eastAsia="宋体" w:hAnsi="microsoft yahei" w:cs="Arial"/>
          <w:color w:val="000000"/>
          <w:kern w:val="0"/>
          <w:sz w:val="33"/>
          <w:szCs w:val="33"/>
        </w:rPr>
      </w:pPr>
      <w:r w:rsidRPr="00A64918">
        <w:rPr>
          <w:rFonts w:ascii="microsoft yahei" w:eastAsia="宋体" w:hAnsi="microsoft yahei" w:cs="Arial" w:hint="eastAsia"/>
          <w:color w:val="000000"/>
          <w:kern w:val="0"/>
          <w:sz w:val="33"/>
          <w:szCs w:val="33"/>
        </w:rPr>
        <w:fldChar w:fldCharType="begin"/>
      </w:r>
      <w:r w:rsidRPr="00A64918">
        <w:rPr>
          <w:rFonts w:ascii="microsoft yahei" w:eastAsia="宋体" w:hAnsi="microsoft yahei" w:cs="Arial" w:hint="eastAsia"/>
          <w:color w:val="000000"/>
          <w:kern w:val="0"/>
          <w:sz w:val="33"/>
          <w:szCs w:val="33"/>
        </w:rPr>
        <w:instrText xml:space="preserve"> HYPERLINK "https://baike.so.com/doc/6657159-6870980.html" </w:instrText>
      </w:r>
      <w:r w:rsidRPr="00A64918">
        <w:rPr>
          <w:rFonts w:ascii="microsoft yahei" w:eastAsia="宋体" w:hAnsi="microsoft yahei" w:cs="Arial" w:hint="eastAsia"/>
          <w:color w:val="000000"/>
          <w:kern w:val="0"/>
          <w:sz w:val="33"/>
          <w:szCs w:val="33"/>
        </w:rPr>
        <w:fldChar w:fldCharType="separate"/>
      </w:r>
      <w:r w:rsidRPr="00A64918">
        <w:rPr>
          <w:rFonts w:ascii="microsoft yahei" w:eastAsia="宋体" w:hAnsi="microsoft yahei" w:cs="Arial"/>
          <w:color w:val="0000FF"/>
          <w:kern w:val="0"/>
          <w:sz w:val="2"/>
          <w:u w:val="single"/>
        </w:rPr>
        <w:t>折叠</w:t>
      </w:r>
      <w:r w:rsidRPr="00A64918">
        <w:rPr>
          <w:rFonts w:ascii="microsoft yahei" w:eastAsia="宋体" w:hAnsi="microsoft yahei" w:cs="Arial" w:hint="eastAsia"/>
          <w:color w:val="000000"/>
          <w:kern w:val="0"/>
          <w:sz w:val="33"/>
          <w:szCs w:val="33"/>
        </w:rPr>
        <w:fldChar w:fldCharType="end"/>
      </w:r>
      <w:hyperlink r:id="rId18" w:history="1">
        <w:r w:rsidRPr="00A64918">
          <w:rPr>
            <w:rFonts w:ascii="simsun" w:eastAsia="宋体" w:hAnsi="simsun" w:cs="Arial"/>
            <w:color w:val="319818"/>
            <w:kern w:val="0"/>
            <w:sz w:val="18"/>
            <w:u w:val="single"/>
          </w:rPr>
          <w:t>编辑本段</w:t>
        </w:r>
      </w:hyperlink>
      <w:r w:rsidRPr="00A64918">
        <w:rPr>
          <w:rFonts w:ascii="microsoft yahei" w:eastAsia="宋体" w:hAnsi="microsoft yahei" w:cs="Arial"/>
          <w:color w:val="000000"/>
          <w:kern w:val="0"/>
          <w:sz w:val="33"/>
          <w:szCs w:val="33"/>
        </w:rPr>
        <w:t>第一章</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总</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则</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第一条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为规范和加强中央农村危房改造补助资金管理，提高农村危房改造补助资金使用效益，根据国家关于农村危房改造的相关政策、财政部专项补助资金管理和国家发展改革委中央预算内投资管理有关规定，制定本暂行办法。</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第二条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本办法所称中央农村危房改造补助资金是指中央设立的用于支持地方开展农村危房改造的专项资金，包括中央财政补助资金和中央预算内投资补助资金两部分。</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第三条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中央农村危房改造补助资金分配使用遵循以下原则</w:t>
      </w:r>
      <w:r w:rsidRPr="00A64918">
        <w:rPr>
          <w:rFonts w:ascii="Arial" w:eastAsia="宋体" w:hAnsi="Arial" w:cs="Arial"/>
          <w:color w:val="333333"/>
          <w:kern w:val="0"/>
          <w:szCs w:val="21"/>
        </w:rPr>
        <w:t>:</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w:t>
      </w:r>
      <w:r w:rsidRPr="00A64918">
        <w:rPr>
          <w:rFonts w:ascii="Arial" w:eastAsia="宋体" w:hAnsi="Arial" w:cs="Arial"/>
          <w:color w:val="333333"/>
          <w:kern w:val="0"/>
          <w:szCs w:val="21"/>
        </w:rPr>
        <w:t>一</w:t>
      </w:r>
      <w:r w:rsidRPr="00A64918">
        <w:rPr>
          <w:rFonts w:ascii="Arial" w:eastAsia="宋体" w:hAnsi="Arial" w:cs="Arial"/>
          <w:color w:val="333333"/>
          <w:kern w:val="0"/>
          <w:szCs w:val="21"/>
        </w:rPr>
        <w:t>)</w:t>
      </w:r>
      <w:r w:rsidRPr="00A64918">
        <w:rPr>
          <w:rFonts w:ascii="Arial" w:eastAsia="宋体" w:hAnsi="Arial" w:cs="Arial"/>
          <w:color w:val="333333"/>
          <w:kern w:val="0"/>
          <w:szCs w:val="21"/>
        </w:rPr>
        <w:t>科学合理，公正客观。公平、合理地分配补助资金，避免产生盲目性和随意性。</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w:t>
      </w:r>
      <w:r w:rsidRPr="00A64918">
        <w:rPr>
          <w:rFonts w:ascii="Arial" w:eastAsia="宋体" w:hAnsi="Arial" w:cs="Arial"/>
          <w:color w:val="333333"/>
          <w:kern w:val="0"/>
          <w:szCs w:val="21"/>
        </w:rPr>
        <w:t>二</w:t>
      </w:r>
      <w:r w:rsidRPr="00A64918">
        <w:rPr>
          <w:rFonts w:ascii="Arial" w:eastAsia="宋体" w:hAnsi="Arial" w:cs="Arial"/>
          <w:color w:val="333333"/>
          <w:kern w:val="0"/>
          <w:szCs w:val="21"/>
        </w:rPr>
        <w:t>)</w:t>
      </w:r>
      <w:r w:rsidRPr="00A64918">
        <w:rPr>
          <w:rFonts w:ascii="Arial" w:eastAsia="宋体" w:hAnsi="Arial" w:cs="Arial"/>
          <w:color w:val="333333"/>
          <w:kern w:val="0"/>
          <w:szCs w:val="21"/>
        </w:rPr>
        <w:t>突出重点，统筹兼顾。在优先支持贫困农户、并向财政困难地区倾斜的同时，整体推进全国农村危房改造。</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w:t>
      </w:r>
      <w:r w:rsidRPr="00A64918">
        <w:rPr>
          <w:rFonts w:ascii="Arial" w:eastAsia="宋体" w:hAnsi="Arial" w:cs="Arial"/>
          <w:color w:val="333333"/>
          <w:kern w:val="0"/>
          <w:szCs w:val="21"/>
        </w:rPr>
        <w:t>三</w:t>
      </w:r>
      <w:r w:rsidRPr="00A64918">
        <w:rPr>
          <w:rFonts w:ascii="Arial" w:eastAsia="宋体" w:hAnsi="Arial" w:cs="Arial"/>
          <w:color w:val="333333"/>
          <w:kern w:val="0"/>
          <w:szCs w:val="21"/>
        </w:rPr>
        <w:t>)</w:t>
      </w:r>
      <w:r w:rsidRPr="00A64918">
        <w:rPr>
          <w:rFonts w:ascii="Arial" w:eastAsia="宋体" w:hAnsi="Arial" w:cs="Arial"/>
          <w:color w:val="333333"/>
          <w:kern w:val="0"/>
          <w:szCs w:val="21"/>
        </w:rPr>
        <w:t>绩效评价，规范管理。建立绩效评价制度，创新项目实施和资金管理机制。</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lastRenderedPageBreak/>
        <w:t>第四条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地方各级财政、发展改革、住房城乡建设部门要切实落实农村危房改造地方补助资金，加快推进农村危房改造工作。同时，不断创新农村危房改造投入机制，积极引导信贷资金、民间资本等社会各方面资金投入。</w:t>
      </w:r>
    </w:p>
    <w:bookmarkStart w:id="3" w:name="6657159-6870980-3"/>
    <w:bookmarkEnd w:id="3"/>
    <w:p w:rsidR="00A64918" w:rsidRPr="00A64918" w:rsidRDefault="00A64918" w:rsidP="00A64918">
      <w:pPr>
        <w:widowControl/>
        <w:pBdr>
          <w:left w:val="single" w:sz="48" w:space="0" w:color="37AB2F"/>
        </w:pBdr>
        <w:shd w:val="clear" w:color="auto" w:fill="FFFFFF"/>
        <w:spacing w:before="525" w:after="225" w:line="330" w:lineRule="atLeast"/>
        <w:ind w:left="-450" w:firstLine="300"/>
        <w:jc w:val="left"/>
        <w:outlineLvl w:val="1"/>
        <w:rPr>
          <w:rFonts w:ascii="microsoft yahei" w:eastAsia="宋体" w:hAnsi="microsoft yahei" w:cs="Arial"/>
          <w:color w:val="000000"/>
          <w:kern w:val="0"/>
          <w:sz w:val="33"/>
          <w:szCs w:val="33"/>
        </w:rPr>
      </w:pPr>
      <w:r w:rsidRPr="00A64918">
        <w:rPr>
          <w:rFonts w:ascii="microsoft yahei" w:eastAsia="宋体" w:hAnsi="microsoft yahei" w:cs="Arial" w:hint="eastAsia"/>
          <w:color w:val="000000"/>
          <w:kern w:val="0"/>
          <w:sz w:val="33"/>
          <w:szCs w:val="33"/>
        </w:rPr>
        <w:fldChar w:fldCharType="begin"/>
      </w:r>
      <w:r w:rsidRPr="00A64918">
        <w:rPr>
          <w:rFonts w:ascii="microsoft yahei" w:eastAsia="宋体" w:hAnsi="microsoft yahei" w:cs="Arial" w:hint="eastAsia"/>
          <w:color w:val="000000"/>
          <w:kern w:val="0"/>
          <w:sz w:val="33"/>
          <w:szCs w:val="33"/>
        </w:rPr>
        <w:instrText xml:space="preserve"> HYPERLINK "https://baike.so.com/doc/6657159-6870980.html" </w:instrText>
      </w:r>
      <w:r w:rsidRPr="00A64918">
        <w:rPr>
          <w:rFonts w:ascii="microsoft yahei" w:eastAsia="宋体" w:hAnsi="microsoft yahei" w:cs="Arial" w:hint="eastAsia"/>
          <w:color w:val="000000"/>
          <w:kern w:val="0"/>
          <w:sz w:val="33"/>
          <w:szCs w:val="33"/>
        </w:rPr>
        <w:fldChar w:fldCharType="separate"/>
      </w:r>
      <w:r w:rsidRPr="00A64918">
        <w:rPr>
          <w:rFonts w:ascii="microsoft yahei" w:eastAsia="宋体" w:hAnsi="microsoft yahei" w:cs="Arial"/>
          <w:color w:val="0000FF"/>
          <w:kern w:val="0"/>
          <w:sz w:val="2"/>
          <w:u w:val="single"/>
        </w:rPr>
        <w:t>折叠</w:t>
      </w:r>
      <w:r w:rsidRPr="00A64918">
        <w:rPr>
          <w:rFonts w:ascii="microsoft yahei" w:eastAsia="宋体" w:hAnsi="microsoft yahei" w:cs="Arial" w:hint="eastAsia"/>
          <w:color w:val="000000"/>
          <w:kern w:val="0"/>
          <w:sz w:val="33"/>
          <w:szCs w:val="33"/>
        </w:rPr>
        <w:fldChar w:fldCharType="end"/>
      </w:r>
      <w:hyperlink r:id="rId19" w:history="1">
        <w:r w:rsidRPr="00A64918">
          <w:rPr>
            <w:rFonts w:ascii="simsun" w:eastAsia="宋体" w:hAnsi="simsun" w:cs="Arial"/>
            <w:color w:val="319818"/>
            <w:kern w:val="0"/>
            <w:sz w:val="18"/>
            <w:u w:val="single"/>
          </w:rPr>
          <w:t>编辑本段</w:t>
        </w:r>
      </w:hyperlink>
      <w:r w:rsidRPr="00A64918">
        <w:rPr>
          <w:rFonts w:ascii="microsoft yahei" w:eastAsia="宋体" w:hAnsi="microsoft yahei" w:cs="Arial"/>
          <w:color w:val="000000"/>
          <w:kern w:val="0"/>
          <w:sz w:val="33"/>
          <w:szCs w:val="33"/>
        </w:rPr>
        <w:t>第二章</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资金申请与资金分配</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第五条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省级住房城乡建设、发展改革和财政部门根据各地实际需要，按规定时间提出下一年度危房改造任务和补助资金申请及实施方案，并以正式文件联合上报住房城乡建设部、国家发展改革委和财政部。</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第六条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住房城乡建设部、国家发展改革委、财政部根据当年全国农村危房改造规划、中央补助资金预算安排情况以及省级有关部门申报危房改造任务和补助资金情况，统筹考虑各地农村危房户数、农户数、改造成本、改造效果、财力情况等因素，确定各地危房改造任务。</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第七条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财政部会同国家发展改革委、住房城乡建设部根据改造任务和补助标准，分配下达中央农村危房改造补助资金。</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第八条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省级财政部门会同发展改革、住房城乡建设部门，在接到中央补助资金文件后</w:t>
      </w:r>
      <w:r w:rsidRPr="00A64918">
        <w:rPr>
          <w:rFonts w:ascii="Arial" w:eastAsia="宋体" w:hAnsi="Arial" w:cs="Arial"/>
          <w:color w:val="333333"/>
          <w:kern w:val="0"/>
          <w:szCs w:val="21"/>
        </w:rPr>
        <w:t>30</w:t>
      </w:r>
      <w:r w:rsidRPr="00A64918">
        <w:rPr>
          <w:rFonts w:ascii="Arial" w:eastAsia="宋体" w:hAnsi="Arial" w:cs="Arial"/>
          <w:color w:val="333333"/>
          <w:kern w:val="0"/>
          <w:szCs w:val="21"/>
        </w:rPr>
        <w:t>天内，根据行政区域危房改造任务分配情况，将中央补助资金和本级政府安排的农村危房改造资金，拨付到下级财政部门。市、县级财政部门也要积极安排农村危房改造补助资金，并及时将上级和本级政府安排的补助资金于</w:t>
      </w:r>
      <w:r w:rsidRPr="00A64918">
        <w:rPr>
          <w:rFonts w:ascii="Arial" w:eastAsia="宋体" w:hAnsi="Arial" w:cs="Arial"/>
          <w:color w:val="333333"/>
          <w:kern w:val="0"/>
          <w:szCs w:val="21"/>
        </w:rPr>
        <w:t>30</w:t>
      </w:r>
      <w:r w:rsidRPr="00A64918">
        <w:rPr>
          <w:rFonts w:ascii="Arial" w:eastAsia="宋体" w:hAnsi="Arial" w:cs="Arial"/>
          <w:color w:val="333333"/>
          <w:kern w:val="0"/>
          <w:szCs w:val="21"/>
        </w:rPr>
        <w:t>日内及时拨付到位。</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第九条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县级财政部门、发展改革、住房城乡建设等部门具体负责本地区农村危房改造补助资金的支付、管理以及日常监督检查工作，严格按照规定安排和支付农村危房改造补助资金。</w:t>
      </w:r>
    </w:p>
    <w:bookmarkStart w:id="4" w:name="6657159-6870980-4"/>
    <w:bookmarkEnd w:id="4"/>
    <w:p w:rsidR="00A64918" w:rsidRPr="00A64918" w:rsidRDefault="00A64918" w:rsidP="00A64918">
      <w:pPr>
        <w:widowControl/>
        <w:pBdr>
          <w:left w:val="single" w:sz="48" w:space="0" w:color="37AB2F"/>
        </w:pBdr>
        <w:shd w:val="clear" w:color="auto" w:fill="FFFFFF"/>
        <w:spacing w:before="525" w:after="225" w:line="330" w:lineRule="atLeast"/>
        <w:ind w:left="-450" w:firstLine="300"/>
        <w:jc w:val="left"/>
        <w:outlineLvl w:val="1"/>
        <w:rPr>
          <w:rFonts w:ascii="microsoft yahei" w:eastAsia="宋体" w:hAnsi="microsoft yahei" w:cs="Arial"/>
          <w:color w:val="000000"/>
          <w:kern w:val="0"/>
          <w:sz w:val="33"/>
          <w:szCs w:val="33"/>
        </w:rPr>
      </w:pPr>
      <w:r w:rsidRPr="00A64918">
        <w:rPr>
          <w:rFonts w:ascii="microsoft yahei" w:eastAsia="宋体" w:hAnsi="microsoft yahei" w:cs="Arial" w:hint="eastAsia"/>
          <w:color w:val="000000"/>
          <w:kern w:val="0"/>
          <w:sz w:val="33"/>
          <w:szCs w:val="33"/>
        </w:rPr>
        <w:fldChar w:fldCharType="begin"/>
      </w:r>
      <w:r w:rsidRPr="00A64918">
        <w:rPr>
          <w:rFonts w:ascii="microsoft yahei" w:eastAsia="宋体" w:hAnsi="microsoft yahei" w:cs="Arial" w:hint="eastAsia"/>
          <w:color w:val="000000"/>
          <w:kern w:val="0"/>
          <w:sz w:val="33"/>
          <w:szCs w:val="33"/>
        </w:rPr>
        <w:instrText xml:space="preserve"> HYPERLINK "https://baike.so.com/doc/6657159-6870980.html" </w:instrText>
      </w:r>
      <w:r w:rsidRPr="00A64918">
        <w:rPr>
          <w:rFonts w:ascii="microsoft yahei" w:eastAsia="宋体" w:hAnsi="microsoft yahei" w:cs="Arial" w:hint="eastAsia"/>
          <w:color w:val="000000"/>
          <w:kern w:val="0"/>
          <w:sz w:val="33"/>
          <w:szCs w:val="33"/>
        </w:rPr>
        <w:fldChar w:fldCharType="separate"/>
      </w:r>
      <w:r w:rsidRPr="00A64918">
        <w:rPr>
          <w:rFonts w:ascii="microsoft yahei" w:eastAsia="宋体" w:hAnsi="microsoft yahei" w:cs="Arial"/>
          <w:color w:val="0000FF"/>
          <w:kern w:val="0"/>
          <w:sz w:val="2"/>
          <w:u w:val="single"/>
        </w:rPr>
        <w:t>折叠</w:t>
      </w:r>
      <w:r w:rsidRPr="00A64918">
        <w:rPr>
          <w:rFonts w:ascii="microsoft yahei" w:eastAsia="宋体" w:hAnsi="microsoft yahei" w:cs="Arial" w:hint="eastAsia"/>
          <w:color w:val="000000"/>
          <w:kern w:val="0"/>
          <w:sz w:val="33"/>
          <w:szCs w:val="33"/>
        </w:rPr>
        <w:fldChar w:fldCharType="end"/>
      </w:r>
      <w:hyperlink r:id="rId20" w:history="1">
        <w:r w:rsidRPr="00A64918">
          <w:rPr>
            <w:rFonts w:ascii="simsun" w:eastAsia="宋体" w:hAnsi="simsun" w:cs="Arial"/>
            <w:color w:val="319818"/>
            <w:kern w:val="0"/>
            <w:sz w:val="18"/>
            <w:u w:val="single"/>
          </w:rPr>
          <w:t>编辑本段</w:t>
        </w:r>
      </w:hyperlink>
      <w:r w:rsidRPr="00A64918">
        <w:rPr>
          <w:rFonts w:ascii="microsoft yahei" w:eastAsia="宋体" w:hAnsi="microsoft yahei" w:cs="Arial"/>
          <w:color w:val="000000"/>
          <w:kern w:val="0"/>
          <w:sz w:val="33"/>
          <w:szCs w:val="33"/>
        </w:rPr>
        <w:t>第三章</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资金使用管理</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第十条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中央农村危房改造补助资金支持对象为，居住在危房中的农村贫困户，优先支持农村分散供养五保户、低保户、贫困残疾人家庭等贫困户危房改造。</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第十一条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中央农村危房改造补助资金用途为，符合《住房城乡建设部关于印发〈农村危险房屋鉴定技术导则</w:t>
      </w:r>
      <w:r w:rsidRPr="00A64918">
        <w:rPr>
          <w:rFonts w:ascii="Arial" w:eastAsia="宋体" w:hAnsi="Arial" w:cs="Arial"/>
          <w:color w:val="333333"/>
          <w:kern w:val="0"/>
          <w:szCs w:val="21"/>
        </w:rPr>
        <w:t>(</w:t>
      </w:r>
      <w:r w:rsidRPr="00A64918">
        <w:rPr>
          <w:rFonts w:ascii="Arial" w:eastAsia="宋体" w:hAnsi="Arial" w:cs="Arial"/>
          <w:color w:val="333333"/>
          <w:kern w:val="0"/>
          <w:szCs w:val="21"/>
        </w:rPr>
        <w:t>试行</w:t>
      </w:r>
      <w:r w:rsidRPr="00A64918">
        <w:rPr>
          <w:rFonts w:ascii="Arial" w:eastAsia="宋体" w:hAnsi="Arial" w:cs="Arial"/>
          <w:color w:val="333333"/>
          <w:kern w:val="0"/>
          <w:szCs w:val="21"/>
        </w:rPr>
        <w:t>)</w:t>
      </w:r>
      <w:r w:rsidRPr="00A64918">
        <w:rPr>
          <w:rFonts w:ascii="Arial" w:eastAsia="宋体" w:hAnsi="Arial" w:cs="Arial"/>
          <w:color w:val="333333"/>
          <w:kern w:val="0"/>
          <w:szCs w:val="21"/>
        </w:rPr>
        <w:t>〉的通知》</w:t>
      </w:r>
      <w:r w:rsidRPr="00A64918">
        <w:rPr>
          <w:rFonts w:ascii="Arial" w:eastAsia="宋体" w:hAnsi="Arial" w:cs="Arial"/>
          <w:color w:val="333333"/>
          <w:kern w:val="0"/>
          <w:szCs w:val="21"/>
        </w:rPr>
        <w:t>(</w:t>
      </w:r>
      <w:r w:rsidRPr="00A64918">
        <w:rPr>
          <w:rFonts w:ascii="Arial" w:eastAsia="宋体" w:hAnsi="Arial" w:cs="Arial"/>
          <w:color w:val="333333"/>
          <w:kern w:val="0"/>
          <w:szCs w:val="21"/>
        </w:rPr>
        <w:t>建村函〔</w:t>
      </w:r>
      <w:r w:rsidRPr="00A64918">
        <w:rPr>
          <w:rFonts w:ascii="Arial" w:eastAsia="宋体" w:hAnsi="Arial" w:cs="Arial"/>
          <w:color w:val="333333"/>
          <w:kern w:val="0"/>
          <w:szCs w:val="21"/>
        </w:rPr>
        <w:t>2009</w:t>
      </w:r>
      <w:r w:rsidRPr="00A64918">
        <w:rPr>
          <w:rFonts w:ascii="Arial" w:eastAsia="宋体" w:hAnsi="Arial" w:cs="Arial"/>
          <w:color w:val="333333"/>
          <w:kern w:val="0"/>
          <w:szCs w:val="21"/>
        </w:rPr>
        <w:t>〕</w:t>
      </w:r>
      <w:r w:rsidRPr="00A64918">
        <w:rPr>
          <w:rFonts w:ascii="Arial" w:eastAsia="宋体" w:hAnsi="Arial" w:cs="Arial"/>
          <w:color w:val="333333"/>
          <w:kern w:val="0"/>
          <w:szCs w:val="21"/>
        </w:rPr>
        <w:t>69</w:t>
      </w:r>
      <w:r w:rsidRPr="00A64918">
        <w:rPr>
          <w:rFonts w:ascii="Arial" w:eastAsia="宋体" w:hAnsi="Arial" w:cs="Arial"/>
          <w:color w:val="333333"/>
          <w:kern w:val="0"/>
          <w:szCs w:val="21"/>
        </w:rPr>
        <w:t>号</w:t>
      </w:r>
      <w:r w:rsidRPr="00A64918">
        <w:rPr>
          <w:rFonts w:ascii="Arial" w:eastAsia="宋体" w:hAnsi="Arial" w:cs="Arial"/>
          <w:color w:val="333333"/>
          <w:kern w:val="0"/>
          <w:szCs w:val="21"/>
        </w:rPr>
        <w:t>)</w:t>
      </w:r>
      <w:r w:rsidRPr="00A64918">
        <w:rPr>
          <w:rFonts w:ascii="Arial" w:eastAsia="宋体" w:hAnsi="Arial" w:cs="Arial"/>
          <w:color w:val="333333"/>
          <w:kern w:val="0"/>
          <w:szCs w:val="21"/>
        </w:rPr>
        <w:t>等有关文件规定的农村危房</w:t>
      </w:r>
      <w:r w:rsidRPr="00A64918">
        <w:rPr>
          <w:rFonts w:ascii="Arial" w:eastAsia="宋体" w:hAnsi="Arial" w:cs="Arial"/>
          <w:color w:val="333333"/>
          <w:kern w:val="0"/>
          <w:szCs w:val="21"/>
        </w:rPr>
        <w:lastRenderedPageBreak/>
        <w:t>翻建、新建和修缮加固等支出，以及农村危房改造建筑节能示范户节能建筑材料购置、节能技术使用、取暖方式改进以及可再生能源利用等方面的支出。</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第十二条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中央农村危房改造补助资金实行专项管理、专款专用，不得用于车辆、通讯设备购置及生活补贴等与农村危房改造无关的支出。</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第十三条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各地不得在中央补助资金中提取工作经费。地方财政可根据农村危房改造管理工作情况，安排必要的管理工作经费。</w:t>
      </w:r>
    </w:p>
    <w:bookmarkStart w:id="5" w:name="6657159-6870980-5"/>
    <w:bookmarkEnd w:id="5"/>
    <w:p w:rsidR="00A64918" w:rsidRPr="00A64918" w:rsidRDefault="00A64918" w:rsidP="00A64918">
      <w:pPr>
        <w:widowControl/>
        <w:pBdr>
          <w:left w:val="single" w:sz="48" w:space="0" w:color="37AB2F"/>
        </w:pBdr>
        <w:shd w:val="clear" w:color="auto" w:fill="FFFFFF"/>
        <w:spacing w:before="525" w:after="225" w:line="330" w:lineRule="atLeast"/>
        <w:ind w:left="-450" w:firstLine="300"/>
        <w:jc w:val="left"/>
        <w:outlineLvl w:val="1"/>
        <w:rPr>
          <w:rFonts w:ascii="microsoft yahei" w:eastAsia="宋体" w:hAnsi="microsoft yahei" w:cs="Arial"/>
          <w:color w:val="000000"/>
          <w:kern w:val="0"/>
          <w:sz w:val="33"/>
          <w:szCs w:val="33"/>
        </w:rPr>
      </w:pPr>
      <w:r w:rsidRPr="00A64918">
        <w:rPr>
          <w:rFonts w:ascii="microsoft yahei" w:eastAsia="宋体" w:hAnsi="microsoft yahei" w:cs="Arial" w:hint="eastAsia"/>
          <w:color w:val="000000"/>
          <w:kern w:val="0"/>
          <w:sz w:val="33"/>
          <w:szCs w:val="33"/>
        </w:rPr>
        <w:fldChar w:fldCharType="begin"/>
      </w:r>
      <w:r w:rsidRPr="00A64918">
        <w:rPr>
          <w:rFonts w:ascii="microsoft yahei" w:eastAsia="宋体" w:hAnsi="microsoft yahei" w:cs="Arial" w:hint="eastAsia"/>
          <w:color w:val="000000"/>
          <w:kern w:val="0"/>
          <w:sz w:val="33"/>
          <w:szCs w:val="33"/>
        </w:rPr>
        <w:instrText xml:space="preserve"> HYPERLINK "https://baike.so.com/doc/6657159-6870980.html" </w:instrText>
      </w:r>
      <w:r w:rsidRPr="00A64918">
        <w:rPr>
          <w:rFonts w:ascii="microsoft yahei" w:eastAsia="宋体" w:hAnsi="microsoft yahei" w:cs="Arial" w:hint="eastAsia"/>
          <w:color w:val="000000"/>
          <w:kern w:val="0"/>
          <w:sz w:val="33"/>
          <w:szCs w:val="33"/>
        </w:rPr>
        <w:fldChar w:fldCharType="separate"/>
      </w:r>
      <w:r w:rsidRPr="00A64918">
        <w:rPr>
          <w:rFonts w:ascii="microsoft yahei" w:eastAsia="宋体" w:hAnsi="microsoft yahei" w:cs="Arial"/>
          <w:color w:val="0000FF"/>
          <w:kern w:val="0"/>
          <w:sz w:val="2"/>
          <w:u w:val="single"/>
        </w:rPr>
        <w:t>折叠</w:t>
      </w:r>
      <w:r w:rsidRPr="00A64918">
        <w:rPr>
          <w:rFonts w:ascii="microsoft yahei" w:eastAsia="宋体" w:hAnsi="microsoft yahei" w:cs="Arial" w:hint="eastAsia"/>
          <w:color w:val="000000"/>
          <w:kern w:val="0"/>
          <w:sz w:val="33"/>
          <w:szCs w:val="33"/>
        </w:rPr>
        <w:fldChar w:fldCharType="end"/>
      </w:r>
      <w:hyperlink r:id="rId21" w:history="1">
        <w:r w:rsidRPr="00A64918">
          <w:rPr>
            <w:rFonts w:ascii="simsun" w:eastAsia="宋体" w:hAnsi="simsun" w:cs="Arial"/>
            <w:color w:val="319818"/>
            <w:kern w:val="0"/>
            <w:sz w:val="18"/>
            <w:u w:val="single"/>
          </w:rPr>
          <w:t>编辑本段</w:t>
        </w:r>
      </w:hyperlink>
      <w:r w:rsidRPr="00A64918">
        <w:rPr>
          <w:rFonts w:ascii="microsoft yahei" w:eastAsia="宋体" w:hAnsi="microsoft yahei" w:cs="Arial"/>
          <w:color w:val="000000"/>
          <w:kern w:val="0"/>
          <w:sz w:val="33"/>
          <w:szCs w:val="33"/>
        </w:rPr>
        <w:t>第四章</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绩效考评</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第十四条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中央建立农村危房改造补助资金绩效考评制度，对中央安排的农村危房改造补助资金绩效目标实现程度进行综合性的考核和评价。省级有关部门负责对行政区域内农村危房改造项目进行绩效考评。</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第十五条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农村危房改造补助资金管理绩效考评的内容包括</w:t>
      </w:r>
      <w:r w:rsidRPr="00A64918">
        <w:rPr>
          <w:rFonts w:ascii="Arial" w:eastAsia="宋体" w:hAnsi="Arial" w:cs="Arial"/>
          <w:color w:val="333333"/>
          <w:kern w:val="0"/>
          <w:szCs w:val="21"/>
        </w:rPr>
        <w:t>:</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w:t>
      </w:r>
      <w:r w:rsidRPr="00A64918">
        <w:rPr>
          <w:rFonts w:ascii="Arial" w:eastAsia="宋体" w:hAnsi="Arial" w:cs="Arial"/>
          <w:color w:val="333333"/>
          <w:kern w:val="0"/>
          <w:szCs w:val="21"/>
        </w:rPr>
        <w:t>一</w:t>
      </w:r>
      <w:r w:rsidRPr="00A64918">
        <w:rPr>
          <w:rFonts w:ascii="Arial" w:eastAsia="宋体" w:hAnsi="Arial" w:cs="Arial"/>
          <w:color w:val="333333"/>
          <w:kern w:val="0"/>
          <w:szCs w:val="21"/>
        </w:rPr>
        <w:t>)</w:t>
      </w:r>
      <w:r w:rsidRPr="00A64918">
        <w:rPr>
          <w:rFonts w:ascii="Arial" w:eastAsia="宋体" w:hAnsi="Arial" w:cs="Arial"/>
          <w:color w:val="333333"/>
          <w:kern w:val="0"/>
          <w:szCs w:val="21"/>
        </w:rPr>
        <w:t>地方资金安排</w:t>
      </w:r>
      <w:r w:rsidRPr="00A64918">
        <w:rPr>
          <w:rFonts w:ascii="Arial" w:eastAsia="宋体" w:hAnsi="Arial" w:cs="Arial"/>
          <w:color w:val="333333"/>
          <w:kern w:val="0"/>
          <w:szCs w:val="21"/>
        </w:rPr>
        <w:t>:</w:t>
      </w:r>
      <w:r w:rsidRPr="00A64918">
        <w:rPr>
          <w:rFonts w:ascii="Arial" w:eastAsia="宋体" w:hAnsi="Arial" w:cs="Arial"/>
          <w:color w:val="333333"/>
          <w:kern w:val="0"/>
          <w:szCs w:val="21"/>
        </w:rPr>
        <w:t>主要考核省级及以下地方政府安排农村危房改造资金规模以及资金到位情况。</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w:t>
      </w:r>
      <w:r w:rsidRPr="00A64918">
        <w:rPr>
          <w:rFonts w:ascii="Arial" w:eastAsia="宋体" w:hAnsi="Arial" w:cs="Arial"/>
          <w:color w:val="333333"/>
          <w:kern w:val="0"/>
          <w:szCs w:val="21"/>
        </w:rPr>
        <w:t>二</w:t>
      </w:r>
      <w:r w:rsidRPr="00A64918">
        <w:rPr>
          <w:rFonts w:ascii="Arial" w:eastAsia="宋体" w:hAnsi="Arial" w:cs="Arial"/>
          <w:color w:val="333333"/>
          <w:kern w:val="0"/>
          <w:szCs w:val="21"/>
        </w:rPr>
        <w:t>)</w:t>
      </w:r>
      <w:r w:rsidRPr="00A64918">
        <w:rPr>
          <w:rFonts w:ascii="Arial" w:eastAsia="宋体" w:hAnsi="Arial" w:cs="Arial"/>
          <w:color w:val="333333"/>
          <w:kern w:val="0"/>
          <w:szCs w:val="21"/>
        </w:rPr>
        <w:t>项目资金管理</w:t>
      </w:r>
      <w:r w:rsidRPr="00A64918">
        <w:rPr>
          <w:rFonts w:ascii="Arial" w:eastAsia="宋体" w:hAnsi="Arial" w:cs="Arial"/>
          <w:color w:val="333333"/>
          <w:kern w:val="0"/>
          <w:szCs w:val="21"/>
        </w:rPr>
        <w:t>:</w:t>
      </w:r>
      <w:r w:rsidRPr="00A64918">
        <w:rPr>
          <w:rFonts w:ascii="Arial" w:eastAsia="宋体" w:hAnsi="Arial" w:cs="Arial"/>
          <w:color w:val="333333"/>
          <w:kern w:val="0"/>
          <w:szCs w:val="21"/>
        </w:rPr>
        <w:t>主要考核有关资金管理制度建设、管理措施等情况。</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w:t>
      </w:r>
      <w:r w:rsidRPr="00A64918">
        <w:rPr>
          <w:rFonts w:ascii="Arial" w:eastAsia="宋体" w:hAnsi="Arial" w:cs="Arial"/>
          <w:color w:val="333333"/>
          <w:kern w:val="0"/>
          <w:szCs w:val="21"/>
        </w:rPr>
        <w:t>三</w:t>
      </w:r>
      <w:r w:rsidRPr="00A64918">
        <w:rPr>
          <w:rFonts w:ascii="Arial" w:eastAsia="宋体" w:hAnsi="Arial" w:cs="Arial"/>
          <w:color w:val="333333"/>
          <w:kern w:val="0"/>
          <w:szCs w:val="21"/>
        </w:rPr>
        <w:t>)</w:t>
      </w:r>
      <w:r w:rsidRPr="00A64918">
        <w:rPr>
          <w:rFonts w:ascii="Arial" w:eastAsia="宋体" w:hAnsi="Arial" w:cs="Arial"/>
          <w:color w:val="333333"/>
          <w:kern w:val="0"/>
          <w:szCs w:val="21"/>
        </w:rPr>
        <w:t>项目实施效果</w:t>
      </w:r>
      <w:r w:rsidRPr="00A64918">
        <w:rPr>
          <w:rFonts w:ascii="Arial" w:eastAsia="宋体" w:hAnsi="Arial" w:cs="Arial"/>
          <w:color w:val="333333"/>
          <w:kern w:val="0"/>
          <w:szCs w:val="21"/>
        </w:rPr>
        <w:t>:</w:t>
      </w:r>
      <w:r w:rsidRPr="00A64918">
        <w:rPr>
          <w:rFonts w:ascii="Arial" w:eastAsia="宋体" w:hAnsi="Arial" w:cs="Arial"/>
          <w:color w:val="333333"/>
          <w:kern w:val="0"/>
          <w:szCs w:val="21"/>
        </w:rPr>
        <w:t>主要考核危房改造任务完成和改造质量等情况。</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w:t>
      </w:r>
      <w:r w:rsidRPr="00A64918">
        <w:rPr>
          <w:rFonts w:ascii="Arial" w:eastAsia="宋体" w:hAnsi="Arial" w:cs="Arial"/>
          <w:color w:val="333333"/>
          <w:kern w:val="0"/>
          <w:szCs w:val="21"/>
        </w:rPr>
        <w:t>四</w:t>
      </w:r>
      <w:r w:rsidRPr="00A64918">
        <w:rPr>
          <w:rFonts w:ascii="Arial" w:eastAsia="宋体" w:hAnsi="Arial" w:cs="Arial"/>
          <w:color w:val="333333"/>
          <w:kern w:val="0"/>
          <w:szCs w:val="21"/>
        </w:rPr>
        <w:t>)</w:t>
      </w:r>
      <w:r w:rsidRPr="00A64918">
        <w:rPr>
          <w:rFonts w:ascii="Arial" w:eastAsia="宋体" w:hAnsi="Arial" w:cs="Arial"/>
          <w:color w:val="333333"/>
          <w:kern w:val="0"/>
          <w:szCs w:val="21"/>
        </w:rPr>
        <w:t>违规违纪行为</w:t>
      </w:r>
      <w:r w:rsidRPr="00A64918">
        <w:rPr>
          <w:rFonts w:ascii="Arial" w:eastAsia="宋体" w:hAnsi="Arial" w:cs="Arial"/>
          <w:color w:val="333333"/>
          <w:kern w:val="0"/>
          <w:szCs w:val="21"/>
        </w:rPr>
        <w:t>:</w:t>
      </w:r>
      <w:r w:rsidRPr="00A64918">
        <w:rPr>
          <w:rFonts w:ascii="Arial" w:eastAsia="宋体" w:hAnsi="Arial" w:cs="Arial"/>
          <w:color w:val="333333"/>
          <w:kern w:val="0"/>
          <w:szCs w:val="21"/>
        </w:rPr>
        <w:t>主要是被审计、财政监督机构、发改委稽察等部门查出或被新闻媒体曝光并经查实的违纪行为。</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绩效考评结果是对各地农村危房改造补助资金管理工作的综合评价，上一年度绩效考评结果将作为下一年度中央补助资金安排的参考因素。</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第十六条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省级住房城乡建设、发展改革、财政部门要在每年</w:t>
      </w:r>
      <w:r w:rsidRPr="00A64918">
        <w:rPr>
          <w:rFonts w:ascii="Arial" w:eastAsia="宋体" w:hAnsi="Arial" w:cs="Arial"/>
          <w:color w:val="333333"/>
          <w:kern w:val="0"/>
          <w:szCs w:val="21"/>
        </w:rPr>
        <w:t>2</w:t>
      </w:r>
      <w:r w:rsidRPr="00A64918">
        <w:rPr>
          <w:rFonts w:ascii="Arial" w:eastAsia="宋体" w:hAnsi="Arial" w:cs="Arial"/>
          <w:color w:val="333333"/>
          <w:kern w:val="0"/>
          <w:szCs w:val="21"/>
        </w:rPr>
        <w:t>月底前联合上报本省</w:t>
      </w:r>
      <w:r w:rsidRPr="00A64918">
        <w:rPr>
          <w:rFonts w:ascii="Arial" w:eastAsia="宋体" w:hAnsi="Arial" w:cs="Arial"/>
          <w:color w:val="333333"/>
          <w:kern w:val="0"/>
          <w:szCs w:val="21"/>
        </w:rPr>
        <w:t>(</w:t>
      </w:r>
      <w:r w:rsidRPr="00A64918">
        <w:rPr>
          <w:rFonts w:ascii="Arial" w:eastAsia="宋体" w:hAnsi="Arial" w:cs="Arial"/>
          <w:color w:val="333333"/>
          <w:kern w:val="0"/>
          <w:szCs w:val="21"/>
        </w:rPr>
        <w:t>自治区、直辖市</w:t>
      </w:r>
      <w:r w:rsidRPr="00A64918">
        <w:rPr>
          <w:rFonts w:ascii="Arial" w:eastAsia="宋体" w:hAnsi="Arial" w:cs="Arial"/>
          <w:color w:val="333333"/>
          <w:kern w:val="0"/>
          <w:szCs w:val="21"/>
        </w:rPr>
        <w:t>)</w:t>
      </w:r>
      <w:r w:rsidRPr="00A64918">
        <w:rPr>
          <w:rFonts w:ascii="Arial" w:eastAsia="宋体" w:hAnsi="Arial" w:cs="Arial"/>
          <w:color w:val="333333"/>
          <w:kern w:val="0"/>
          <w:szCs w:val="21"/>
        </w:rPr>
        <w:t>上年度农村危房改造进展情况、绩效考评情况以及中央补助资金使用管理情况。</w:t>
      </w:r>
    </w:p>
    <w:bookmarkStart w:id="6" w:name="6657159-6870980-6"/>
    <w:bookmarkEnd w:id="6"/>
    <w:p w:rsidR="00A64918" w:rsidRPr="00A64918" w:rsidRDefault="00A64918" w:rsidP="00A64918">
      <w:pPr>
        <w:widowControl/>
        <w:pBdr>
          <w:left w:val="single" w:sz="48" w:space="0" w:color="37AB2F"/>
        </w:pBdr>
        <w:shd w:val="clear" w:color="auto" w:fill="FFFFFF"/>
        <w:spacing w:before="525" w:after="225" w:line="330" w:lineRule="atLeast"/>
        <w:ind w:left="-450" w:firstLine="300"/>
        <w:jc w:val="left"/>
        <w:outlineLvl w:val="1"/>
        <w:rPr>
          <w:rFonts w:ascii="microsoft yahei" w:eastAsia="宋体" w:hAnsi="microsoft yahei" w:cs="Arial"/>
          <w:color w:val="000000"/>
          <w:kern w:val="0"/>
          <w:sz w:val="33"/>
          <w:szCs w:val="33"/>
        </w:rPr>
      </w:pPr>
      <w:r w:rsidRPr="00A64918">
        <w:rPr>
          <w:rFonts w:ascii="microsoft yahei" w:eastAsia="宋体" w:hAnsi="microsoft yahei" w:cs="Arial" w:hint="eastAsia"/>
          <w:color w:val="000000"/>
          <w:kern w:val="0"/>
          <w:sz w:val="33"/>
          <w:szCs w:val="33"/>
        </w:rPr>
        <w:fldChar w:fldCharType="begin"/>
      </w:r>
      <w:r w:rsidRPr="00A64918">
        <w:rPr>
          <w:rFonts w:ascii="microsoft yahei" w:eastAsia="宋体" w:hAnsi="microsoft yahei" w:cs="Arial" w:hint="eastAsia"/>
          <w:color w:val="000000"/>
          <w:kern w:val="0"/>
          <w:sz w:val="33"/>
          <w:szCs w:val="33"/>
        </w:rPr>
        <w:instrText xml:space="preserve"> HYPERLINK "https://baike.so.com/doc/6657159-6870980.html" </w:instrText>
      </w:r>
      <w:r w:rsidRPr="00A64918">
        <w:rPr>
          <w:rFonts w:ascii="microsoft yahei" w:eastAsia="宋体" w:hAnsi="microsoft yahei" w:cs="Arial" w:hint="eastAsia"/>
          <w:color w:val="000000"/>
          <w:kern w:val="0"/>
          <w:sz w:val="33"/>
          <w:szCs w:val="33"/>
        </w:rPr>
        <w:fldChar w:fldCharType="separate"/>
      </w:r>
      <w:r w:rsidRPr="00A64918">
        <w:rPr>
          <w:rFonts w:ascii="microsoft yahei" w:eastAsia="宋体" w:hAnsi="microsoft yahei" w:cs="Arial"/>
          <w:color w:val="0000FF"/>
          <w:kern w:val="0"/>
          <w:sz w:val="2"/>
          <w:u w:val="single"/>
        </w:rPr>
        <w:t>折叠</w:t>
      </w:r>
      <w:r w:rsidRPr="00A64918">
        <w:rPr>
          <w:rFonts w:ascii="microsoft yahei" w:eastAsia="宋体" w:hAnsi="microsoft yahei" w:cs="Arial" w:hint="eastAsia"/>
          <w:color w:val="000000"/>
          <w:kern w:val="0"/>
          <w:sz w:val="33"/>
          <w:szCs w:val="33"/>
        </w:rPr>
        <w:fldChar w:fldCharType="end"/>
      </w:r>
      <w:hyperlink r:id="rId22" w:history="1">
        <w:r w:rsidRPr="00A64918">
          <w:rPr>
            <w:rFonts w:ascii="simsun" w:eastAsia="宋体" w:hAnsi="simsun" w:cs="Arial"/>
            <w:color w:val="319818"/>
            <w:kern w:val="0"/>
            <w:sz w:val="18"/>
            <w:u w:val="single"/>
          </w:rPr>
          <w:t>编辑本段</w:t>
        </w:r>
      </w:hyperlink>
      <w:r w:rsidRPr="00A64918">
        <w:rPr>
          <w:rFonts w:ascii="microsoft yahei" w:eastAsia="宋体" w:hAnsi="microsoft yahei" w:cs="Arial"/>
          <w:color w:val="000000"/>
          <w:kern w:val="0"/>
          <w:sz w:val="33"/>
          <w:szCs w:val="33"/>
        </w:rPr>
        <w:t>第五章</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监督检查</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lastRenderedPageBreak/>
        <w:t>第十七条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地方各级住房城乡建设部门应会同财政、发展改革部门，建立健全农村危房改造工作监管机制。对农村危房改造补助对象的申请、评议、审核、审批意见和实际补助水平等情况，要实行公示公告制度。</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第十八条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各级财政和发展改革部门要建立健全农村危房改造资金违规使用的责任追究制度。对于不按照规定使用和管理农村危房改造资金的，要严格按照《</w:t>
      </w:r>
      <w:hyperlink r:id="rId23" w:tgtFrame="_blank" w:history="1">
        <w:r w:rsidRPr="00A64918">
          <w:rPr>
            <w:rFonts w:ascii="Arial" w:eastAsia="宋体" w:hAnsi="Arial" w:cs="Arial"/>
            <w:color w:val="136EC2"/>
            <w:kern w:val="0"/>
            <w:u w:val="single"/>
          </w:rPr>
          <w:t>财政违法行为处罚处分条例</w:t>
        </w:r>
      </w:hyperlink>
      <w:r w:rsidRPr="00A64918">
        <w:rPr>
          <w:rFonts w:ascii="Arial" w:eastAsia="宋体" w:hAnsi="Arial" w:cs="Arial"/>
          <w:color w:val="333333"/>
          <w:kern w:val="0"/>
          <w:szCs w:val="21"/>
        </w:rPr>
        <w:t>》</w:t>
      </w:r>
      <w:r w:rsidRPr="00A64918">
        <w:rPr>
          <w:rFonts w:ascii="Arial" w:eastAsia="宋体" w:hAnsi="Arial" w:cs="Arial"/>
          <w:color w:val="333333"/>
          <w:kern w:val="0"/>
          <w:szCs w:val="21"/>
        </w:rPr>
        <w:t>(</w:t>
      </w:r>
      <w:r w:rsidRPr="00A64918">
        <w:rPr>
          <w:rFonts w:ascii="Arial" w:eastAsia="宋体" w:hAnsi="Arial" w:cs="Arial"/>
          <w:color w:val="333333"/>
          <w:kern w:val="0"/>
          <w:szCs w:val="21"/>
        </w:rPr>
        <w:t>国务院令第</w:t>
      </w:r>
      <w:r w:rsidRPr="00A64918">
        <w:rPr>
          <w:rFonts w:ascii="Arial" w:eastAsia="宋体" w:hAnsi="Arial" w:cs="Arial"/>
          <w:color w:val="333333"/>
          <w:kern w:val="0"/>
          <w:szCs w:val="21"/>
        </w:rPr>
        <w:t>427</w:t>
      </w:r>
      <w:r w:rsidRPr="00A64918">
        <w:rPr>
          <w:rFonts w:ascii="Arial" w:eastAsia="宋体" w:hAnsi="Arial" w:cs="Arial"/>
          <w:color w:val="333333"/>
          <w:kern w:val="0"/>
          <w:szCs w:val="21"/>
        </w:rPr>
        <w:t>号</w:t>
      </w:r>
      <w:r w:rsidRPr="00A64918">
        <w:rPr>
          <w:rFonts w:ascii="Arial" w:eastAsia="宋体" w:hAnsi="Arial" w:cs="Arial"/>
          <w:color w:val="333333"/>
          <w:kern w:val="0"/>
          <w:szCs w:val="21"/>
        </w:rPr>
        <w:t>)</w:t>
      </w:r>
      <w:r w:rsidRPr="00A64918">
        <w:rPr>
          <w:rFonts w:ascii="Arial" w:eastAsia="宋体" w:hAnsi="Arial" w:cs="Arial"/>
          <w:color w:val="333333"/>
          <w:kern w:val="0"/>
          <w:szCs w:val="21"/>
        </w:rPr>
        <w:t>和《中央预算内投资补助和贴息项目管理暂行办法》</w:t>
      </w:r>
      <w:r w:rsidRPr="00A64918">
        <w:rPr>
          <w:rFonts w:ascii="Arial" w:eastAsia="宋体" w:hAnsi="Arial" w:cs="Arial"/>
          <w:color w:val="333333"/>
          <w:kern w:val="0"/>
          <w:szCs w:val="21"/>
        </w:rPr>
        <w:t>(</w:t>
      </w:r>
      <w:r w:rsidRPr="00A64918">
        <w:rPr>
          <w:rFonts w:ascii="Arial" w:eastAsia="宋体" w:hAnsi="Arial" w:cs="Arial"/>
          <w:color w:val="333333"/>
          <w:kern w:val="0"/>
          <w:szCs w:val="21"/>
        </w:rPr>
        <w:t>国家发展改革委令第</w:t>
      </w:r>
      <w:r w:rsidRPr="00A64918">
        <w:rPr>
          <w:rFonts w:ascii="Arial" w:eastAsia="宋体" w:hAnsi="Arial" w:cs="Arial"/>
          <w:color w:val="333333"/>
          <w:kern w:val="0"/>
          <w:szCs w:val="21"/>
        </w:rPr>
        <w:t>31</w:t>
      </w:r>
      <w:r w:rsidRPr="00A64918">
        <w:rPr>
          <w:rFonts w:ascii="Arial" w:eastAsia="宋体" w:hAnsi="Arial" w:cs="Arial"/>
          <w:color w:val="333333"/>
          <w:kern w:val="0"/>
          <w:szCs w:val="21"/>
        </w:rPr>
        <w:t>号</w:t>
      </w:r>
      <w:r w:rsidRPr="00A64918">
        <w:rPr>
          <w:rFonts w:ascii="Arial" w:eastAsia="宋体" w:hAnsi="Arial" w:cs="Arial"/>
          <w:color w:val="333333"/>
          <w:kern w:val="0"/>
          <w:szCs w:val="21"/>
        </w:rPr>
        <w:t>)</w:t>
      </w:r>
      <w:r w:rsidRPr="00A64918">
        <w:rPr>
          <w:rFonts w:ascii="Arial" w:eastAsia="宋体" w:hAnsi="Arial" w:cs="Arial"/>
          <w:color w:val="333333"/>
          <w:kern w:val="0"/>
          <w:szCs w:val="21"/>
        </w:rPr>
        <w:t>等有关规定进行处理，并依法追究有关责任人员的行政责任。涉嫌犯罪的，移送司法机关依法追究刑事责任。</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第十九条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各级财政、发展改革、住房城乡建设部门要自觉接受社会各界的监督，积极配合有关部门做好审计、稽查等工作。财政部驻各地财政监察专员办事处和各级发改稽察机构将对各地农村危房改造资金管理使用等情况不定期进行抽查。</w:t>
      </w:r>
    </w:p>
    <w:bookmarkStart w:id="7" w:name="6657159-6870980-7"/>
    <w:bookmarkEnd w:id="7"/>
    <w:p w:rsidR="00A64918" w:rsidRPr="00A64918" w:rsidRDefault="00A64918" w:rsidP="00A64918">
      <w:pPr>
        <w:widowControl/>
        <w:pBdr>
          <w:left w:val="single" w:sz="48" w:space="0" w:color="37AB2F"/>
        </w:pBdr>
        <w:shd w:val="clear" w:color="auto" w:fill="FFFFFF"/>
        <w:spacing w:before="525" w:after="225" w:line="330" w:lineRule="atLeast"/>
        <w:ind w:left="-450" w:firstLine="300"/>
        <w:jc w:val="left"/>
        <w:outlineLvl w:val="1"/>
        <w:rPr>
          <w:rFonts w:ascii="microsoft yahei" w:eastAsia="宋体" w:hAnsi="microsoft yahei" w:cs="Arial"/>
          <w:color w:val="000000"/>
          <w:kern w:val="0"/>
          <w:sz w:val="33"/>
          <w:szCs w:val="33"/>
        </w:rPr>
      </w:pPr>
      <w:r w:rsidRPr="00A64918">
        <w:rPr>
          <w:rFonts w:ascii="microsoft yahei" w:eastAsia="宋体" w:hAnsi="microsoft yahei" w:cs="Arial" w:hint="eastAsia"/>
          <w:color w:val="000000"/>
          <w:kern w:val="0"/>
          <w:sz w:val="33"/>
          <w:szCs w:val="33"/>
        </w:rPr>
        <w:fldChar w:fldCharType="begin"/>
      </w:r>
      <w:r w:rsidRPr="00A64918">
        <w:rPr>
          <w:rFonts w:ascii="microsoft yahei" w:eastAsia="宋体" w:hAnsi="microsoft yahei" w:cs="Arial" w:hint="eastAsia"/>
          <w:color w:val="000000"/>
          <w:kern w:val="0"/>
          <w:sz w:val="33"/>
          <w:szCs w:val="33"/>
        </w:rPr>
        <w:instrText xml:space="preserve"> HYPERLINK "https://baike.so.com/doc/6657159-6870980.html" </w:instrText>
      </w:r>
      <w:r w:rsidRPr="00A64918">
        <w:rPr>
          <w:rFonts w:ascii="microsoft yahei" w:eastAsia="宋体" w:hAnsi="microsoft yahei" w:cs="Arial" w:hint="eastAsia"/>
          <w:color w:val="000000"/>
          <w:kern w:val="0"/>
          <w:sz w:val="33"/>
          <w:szCs w:val="33"/>
        </w:rPr>
        <w:fldChar w:fldCharType="separate"/>
      </w:r>
      <w:r w:rsidRPr="00A64918">
        <w:rPr>
          <w:rFonts w:ascii="microsoft yahei" w:eastAsia="宋体" w:hAnsi="microsoft yahei" w:cs="Arial"/>
          <w:color w:val="0000FF"/>
          <w:kern w:val="0"/>
          <w:sz w:val="2"/>
          <w:u w:val="single"/>
        </w:rPr>
        <w:t>折叠</w:t>
      </w:r>
      <w:r w:rsidRPr="00A64918">
        <w:rPr>
          <w:rFonts w:ascii="microsoft yahei" w:eastAsia="宋体" w:hAnsi="microsoft yahei" w:cs="Arial" w:hint="eastAsia"/>
          <w:color w:val="000000"/>
          <w:kern w:val="0"/>
          <w:sz w:val="33"/>
          <w:szCs w:val="33"/>
        </w:rPr>
        <w:fldChar w:fldCharType="end"/>
      </w:r>
      <w:hyperlink r:id="rId24" w:history="1">
        <w:r w:rsidRPr="00A64918">
          <w:rPr>
            <w:rFonts w:ascii="simsun" w:eastAsia="宋体" w:hAnsi="simsun" w:cs="Arial"/>
            <w:color w:val="319818"/>
            <w:kern w:val="0"/>
            <w:sz w:val="18"/>
            <w:u w:val="single"/>
          </w:rPr>
          <w:t>编辑本段</w:t>
        </w:r>
      </w:hyperlink>
      <w:r w:rsidRPr="00A64918">
        <w:rPr>
          <w:rFonts w:ascii="microsoft yahei" w:eastAsia="宋体" w:hAnsi="microsoft yahei" w:cs="Arial"/>
          <w:color w:val="000000"/>
          <w:kern w:val="0"/>
          <w:sz w:val="33"/>
          <w:szCs w:val="33"/>
        </w:rPr>
        <w:t>第六章</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附</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则</w:t>
      </w:r>
    </w:p>
    <w:p w:rsidR="00A64918" w:rsidRPr="00A64918" w:rsidRDefault="00A64918" w:rsidP="00A64918">
      <w:pPr>
        <w:widowControl/>
        <w:shd w:val="clear" w:color="auto" w:fill="FFFFFF"/>
        <w:spacing w:after="225"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第二十条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各省级财政、发展改革、住房城乡建设部门可以根据本办法，结合各地实际，制定农村危房改造实施和资金管理细则。</w:t>
      </w:r>
    </w:p>
    <w:p w:rsidR="00A64918" w:rsidRPr="00A64918" w:rsidRDefault="00A64918" w:rsidP="00A64918">
      <w:pPr>
        <w:widowControl/>
        <w:shd w:val="clear" w:color="auto" w:fill="FFFFFF"/>
        <w:spacing w:line="360" w:lineRule="atLeast"/>
        <w:ind w:firstLine="480"/>
        <w:jc w:val="left"/>
        <w:rPr>
          <w:rFonts w:ascii="Arial" w:eastAsia="宋体" w:hAnsi="Arial" w:cs="Arial"/>
          <w:color w:val="333333"/>
          <w:kern w:val="0"/>
          <w:szCs w:val="21"/>
        </w:rPr>
      </w:pPr>
      <w:r w:rsidRPr="00A64918">
        <w:rPr>
          <w:rFonts w:ascii="Arial" w:eastAsia="宋体" w:hAnsi="Arial" w:cs="Arial"/>
          <w:color w:val="333333"/>
          <w:kern w:val="0"/>
          <w:szCs w:val="21"/>
        </w:rPr>
        <w:t>第二十一条</w:t>
      </w:r>
      <w:r w:rsidRPr="00A64918">
        <w:rPr>
          <w:rFonts w:ascii="Arial" w:eastAsia="宋体" w:hAnsi="Arial" w:cs="Arial"/>
          <w:color w:val="333333"/>
          <w:kern w:val="0"/>
          <w:szCs w:val="21"/>
        </w:rPr>
        <w:t xml:space="preserve"> </w:t>
      </w:r>
      <w:r w:rsidRPr="00A64918">
        <w:rPr>
          <w:rFonts w:ascii="Arial" w:eastAsia="宋体" w:hAnsi="Arial" w:cs="Arial"/>
          <w:color w:val="333333"/>
          <w:kern w:val="0"/>
          <w:szCs w:val="21"/>
        </w:rPr>
        <w:t>本办法自下发之日起实施。</w:t>
      </w:r>
    </w:p>
    <w:p w:rsidR="00CD1F93" w:rsidRDefault="00CD1F93"/>
    <w:sectPr w:rsidR="00CD1F93" w:rsidSect="00CD1F9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baikefont">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simsu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46D2C"/>
    <w:multiLevelType w:val="multilevel"/>
    <w:tmpl w:val="0FDA7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9DE2A95"/>
    <w:multiLevelType w:val="multilevel"/>
    <w:tmpl w:val="8D86D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64918"/>
    <w:rsid w:val="00A64918"/>
    <w:rsid w:val="00CD1F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F93"/>
    <w:pPr>
      <w:widowControl w:val="0"/>
      <w:jc w:val="both"/>
    </w:pPr>
  </w:style>
  <w:style w:type="paragraph" w:styleId="1">
    <w:name w:val="heading 1"/>
    <w:basedOn w:val="a"/>
    <w:link w:val="1Char"/>
    <w:uiPriority w:val="9"/>
    <w:qFormat/>
    <w:rsid w:val="00A64918"/>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A6491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64918"/>
    <w:rPr>
      <w:rFonts w:ascii="宋体" w:eastAsia="宋体" w:hAnsi="宋体" w:cs="宋体"/>
      <w:b/>
      <w:bCs/>
      <w:kern w:val="36"/>
      <w:sz w:val="48"/>
      <w:szCs w:val="48"/>
    </w:rPr>
  </w:style>
  <w:style w:type="character" w:customStyle="1" w:styleId="2Char">
    <w:name w:val="标题 2 Char"/>
    <w:basedOn w:val="a0"/>
    <w:link w:val="2"/>
    <w:uiPriority w:val="9"/>
    <w:rsid w:val="00A64918"/>
    <w:rPr>
      <w:rFonts w:ascii="宋体" w:eastAsia="宋体" w:hAnsi="宋体" w:cs="宋体"/>
      <w:b/>
      <w:bCs/>
      <w:kern w:val="0"/>
      <w:sz w:val="36"/>
      <w:szCs w:val="36"/>
    </w:rPr>
  </w:style>
  <w:style w:type="character" w:customStyle="1" w:styleId="title">
    <w:name w:val="title"/>
    <w:basedOn w:val="a0"/>
    <w:rsid w:val="00A64918"/>
  </w:style>
  <w:style w:type="character" w:customStyle="1" w:styleId="opt">
    <w:name w:val="opt"/>
    <w:basedOn w:val="a0"/>
    <w:rsid w:val="00A64918"/>
  </w:style>
  <w:style w:type="character" w:styleId="a3">
    <w:name w:val="Hyperlink"/>
    <w:basedOn w:val="a0"/>
    <w:uiPriority w:val="99"/>
    <w:semiHidden/>
    <w:unhideWhenUsed/>
    <w:rsid w:val="00A64918"/>
    <w:rPr>
      <w:color w:val="0000FF"/>
      <w:u w:val="single"/>
    </w:rPr>
  </w:style>
  <w:style w:type="character" w:customStyle="1" w:styleId="icofont">
    <w:name w:val="icofont"/>
    <w:basedOn w:val="a0"/>
    <w:rsid w:val="00A64918"/>
  </w:style>
  <w:style w:type="character" w:customStyle="1" w:styleId="name">
    <w:name w:val="name"/>
    <w:basedOn w:val="a0"/>
    <w:rsid w:val="00A64918"/>
  </w:style>
  <w:style w:type="paragraph" w:styleId="a4">
    <w:name w:val="Normal (Web)"/>
    <w:basedOn w:val="a"/>
    <w:uiPriority w:val="99"/>
    <w:semiHidden/>
    <w:unhideWhenUsed/>
    <w:rsid w:val="00A64918"/>
    <w:pPr>
      <w:widowControl/>
      <w:spacing w:before="100" w:beforeAutospacing="1" w:after="100" w:afterAutospacing="1"/>
      <w:jc w:val="left"/>
    </w:pPr>
    <w:rPr>
      <w:rFonts w:ascii="宋体" w:eastAsia="宋体" w:hAnsi="宋体" w:cs="宋体"/>
      <w:kern w:val="0"/>
      <w:sz w:val="24"/>
      <w:szCs w:val="24"/>
    </w:rPr>
  </w:style>
  <w:style w:type="paragraph" w:customStyle="1" w:styleId="cardlist-name">
    <w:name w:val="cardlist-name"/>
    <w:basedOn w:val="a"/>
    <w:rsid w:val="00A64918"/>
    <w:pPr>
      <w:widowControl/>
      <w:spacing w:before="100" w:beforeAutospacing="1" w:after="100" w:afterAutospacing="1"/>
      <w:jc w:val="left"/>
    </w:pPr>
    <w:rPr>
      <w:rFonts w:ascii="宋体" w:eastAsia="宋体" w:hAnsi="宋体" w:cs="宋体"/>
      <w:kern w:val="0"/>
      <w:sz w:val="24"/>
      <w:szCs w:val="24"/>
    </w:rPr>
  </w:style>
  <w:style w:type="paragraph" w:customStyle="1" w:styleId="cardlist-value">
    <w:name w:val="cardlist-value"/>
    <w:basedOn w:val="a"/>
    <w:rsid w:val="00A64918"/>
    <w:pPr>
      <w:widowControl/>
      <w:spacing w:before="100" w:beforeAutospacing="1" w:after="100" w:afterAutospacing="1"/>
      <w:jc w:val="left"/>
    </w:pPr>
    <w:rPr>
      <w:rFonts w:ascii="宋体" w:eastAsia="宋体" w:hAnsi="宋体" w:cs="宋体"/>
      <w:kern w:val="0"/>
      <w:sz w:val="24"/>
      <w:szCs w:val="24"/>
    </w:rPr>
  </w:style>
  <w:style w:type="character" w:styleId="a5">
    <w:name w:val="Emphasis"/>
    <w:basedOn w:val="a0"/>
    <w:uiPriority w:val="20"/>
    <w:qFormat/>
    <w:rsid w:val="00A64918"/>
    <w:rPr>
      <w:i/>
      <w:iCs/>
    </w:rPr>
  </w:style>
  <w:style w:type="character" w:styleId="a6">
    <w:name w:val="Strong"/>
    <w:basedOn w:val="a0"/>
    <w:uiPriority w:val="22"/>
    <w:qFormat/>
    <w:rsid w:val="00A64918"/>
    <w:rPr>
      <w:b/>
      <w:bCs/>
    </w:rPr>
  </w:style>
  <w:style w:type="paragraph" w:styleId="a7">
    <w:name w:val="Balloon Text"/>
    <w:basedOn w:val="a"/>
    <w:link w:val="Char"/>
    <w:uiPriority w:val="99"/>
    <w:semiHidden/>
    <w:unhideWhenUsed/>
    <w:rsid w:val="00A64918"/>
    <w:rPr>
      <w:sz w:val="18"/>
      <w:szCs w:val="18"/>
    </w:rPr>
  </w:style>
  <w:style w:type="character" w:customStyle="1" w:styleId="Char">
    <w:name w:val="批注框文本 Char"/>
    <w:basedOn w:val="a0"/>
    <w:link w:val="a7"/>
    <w:uiPriority w:val="99"/>
    <w:semiHidden/>
    <w:rsid w:val="00A64918"/>
    <w:rPr>
      <w:sz w:val="18"/>
      <w:szCs w:val="18"/>
    </w:rPr>
  </w:style>
</w:styles>
</file>

<file path=word/webSettings.xml><?xml version="1.0" encoding="utf-8"?>
<w:webSettings xmlns:r="http://schemas.openxmlformats.org/officeDocument/2006/relationships" xmlns:w="http://schemas.openxmlformats.org/wordprocessingml/2006/main">
  <w:divs>
    <w:div w:id="426081464">
      <w:bodyDiv w:val="1"/>
      <w:marLeft w:val="0"/>
      <w:marRight w:val="0"/>
      <w:marTop w:val="0"/>
      <w:marBottom w:val="0"/>
      <w:divBdr>
        <w:top w:val="none" w:sz="0" w:space="0" w:color="auto"/>
        <w:left w:val="none" w:sz="0" w:space="0" w:color="auto"/>
        <w:bottom w:val="none" w:sz="0" w:space="0" w:color="auto"/>
        <w:right w:val="none" w:sz="0" w:space="0" w:color="auto"/>
      </w:divBdr>
      <w:divsChild>
        <w:div w:id="1171915062">
          <w:marLeft w:val="0"/>
          <w:marRight w:val="0"/>
          <w:marTop w:val="0"/>
          <w:marBottom w:val="0"/>
          <w:divBdr>
            <w:top w:val="none" w:sz="0" w:space="0" w:color="auto"/>
            <w:left w:val="none" w:sz="0" w:space="0" w:color="auto"/>
            <w:bottom w:val="none" w:sz="0" w:space="0" w:color="auto"/>
            <w:right w:val="none" w:sz="0" w:space="0" w:color="auto"/>
          </w:divBdr>
          <w:divsChild>
            <w:div w:id="605698371">
              <w:marLeft w:val="0"/>
              <w:marRight w:val="0"/>
              <w:marTop w:val="0"/>
              <w:marBottom w:val="0"/>
              <w:divBdr>
                <w:top w:val="none" w:sz="0" w:space="0" w:color="auto"/>
                <w:left w:val="none" w:sz="0" w:space="0" w:color="auto"/>
                <w:bottom w:val="none" w:sz="0" w:space="0" w:color="auto"/>
                <w:right w:val="none" w:sz="0" w:space="0" w:color="auto"/>
              </w:divBdr>
              <w:divsChild>
                <w:div w:id="1007710369">
                  <w:marLeft w:val="0"/>
                  <w:marRight w:val="0"/>
                  <w:marTop w:val="150"/>
                  <w:marBottom w:val="150"/>
                  <w:divBdr>
                    <w:top w:val="none" w:sz="0" w:space="0" w:color="auto"/>
                    <w:left w:val="none" w:sz="0" w:space="0" w:color="auto"/>
                    <w:bottom w:val="none" w:sz="0" w:space="0" w:color="auto"/>
                    <w:right w:val="none" w:sz="0" w:space="0" w:color="auto"/>
                  </w:divBdr>
                  <w:divsChild>
                    <w:div w:id="864363187">
                      <w:marLeft w:val="0"/>
                      <w:marRight w:val="0"/>
                      <w:marTop w:val="0"/>
                      <w:marBottom w:val="0"/>
                      <w:divBdr>
                        <w:top w:val="none" w:sz="0" w:space="0" w:color="auto"/>
                        <w:left w:val="none" w:sz="0" w:space="0" w:color="auto"/>
                        <w:bottom w:val="none" w:sz="0" w:space="0" w:color="auto"/>
                        <w:right w:val="none" w:sz="0" w:space="0" w:color="auto"/>
                      </w:divBdr>
                      <w:divsChild>
                        <w:div w:id="1770466879">
                          <w:marLeft w:val="0"/>
                          <w:marRight w:val="0"/>
                          <w:marTop w:val="0"/>
                          <w:marBottom w:val="0"/>
                          <w:divBdr>
                            <w:top w:val="none" w:sz="0" w:space="0" w:color="auto"/>
                            <w:left w:val="none" w:sz="0" w:space="0" w:color="auto"/>
                            <w:bottom w:val="none" w:sz="0" w:space="0" w:color="auto"/>
                            <w:right w:val="none" w:sz="0" w:space="0" w:color="auto"/>
                          </w:divBdr>
                          <w:divsChild>
                            <w:div w:id="19597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832586">
                  <w:marLeft w:val="0"/>
                  <w:marRight w:val="0"/>
                  <w:marTop w:val="150"/>
                  <w:marBottom w:val="150"/>
                  <w:divBdr>
                    <w:top w:val="single" w:sz="6" w:space="0" w:color="E6E6E6"/>
                    <w:left w:val="single" w:sz="6" w:space="0" w:color="E6E6E6"/>
                    <w:bottom w:val="single" w:sz="6" w:space="0" w:color="E6E6E6"/>
                    <w:right w:val="single" w:sz="6" w:space="8" w:color="E6E6E6"/>
                  </w:divBdr>
                  <w:divsChild>
                    <w:div w:id="579412393">
                      <w:marLeft w:val="0"/>
                      <w:marRight w:val="0"/>
                      <w:marTop w:val="0"/>
                      <w:marBottom w:val="0"/>
                      <w:divBdr>
                        <w:top w:val="none" w:sz="0" w:space="0" w:color="auto"/>
                        <w:left w:val="none" w:sz="0" w:space="0" w:color="auto"/>
                        <w:bottom w:val="none" w:sz="0" w:space="0" w:color="auto"/>
                        <w:right w:val="none" w:sz="0" w:space="0" w:color="auto"/>
                      </w:divBdr>
                      <w:divsChild>
                        <w:div w:id="499546044">
                          <w:marLeft w:val="0"/>
                          <w:marRight w:val="0"/>
                          <w:marTop w:val="0"/>
                          <w:marBottom w:val="0"/>
                          <w:divBdr>
                            <w:top w:val="none" w:sz="0" w:space="0" w:color="auto"/>
                            <w:left w:val="none" w:sz="0" w:space="0" w:color="auto"/>
                            <w:bottom w:val="none" w:sz="0" w:space="0" w:color="auto"/>
                            <w:right w:val="none" w:sz="0" w:space="0" w:color="auto"/>
                          </w:divBdr>
                          <w:divsChild>
                            <w:div w:id="1910537255">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 w:id="197344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97458">
          <w:marLeft w:val="0"/>
          <w:marRight w:val="0"/>
          <w:marTop w:val="0"/>
          <w:marBottom w:val="0"/>
          <w:divBdr>
            <w:top w:val="none" w:sz="0" w:space="0" w:color="auto"/>
            <w:left w:val="none" w:sz="0" w:space="0" w:color="auto"/>
            <w:bottom w:val="none" w:sz="0" w:space="0" w:color="auto"/>
            <w:right w:val="none" w:sz="0" w:space="0" w:color="auto"/>
          </w:divBdr>
          <w:divsChild>
            <w:div w:id="479469741">
              <w:marLeft w:val="0"/>
              <w:marRight w:val="0"/>
              <w:marTop w:val="0"/>
              <w:marBottom w:val="0"/>
              <w:divBdr>
                <w:top w:val="none" w:sz="0" w:space="0" w:color="auto"/>
                <w:left w:val="none" w:sz="0" w:space="0" w:color="auto"/>
                <w:bottom w:val="none" w:sz="0" w:space="0" w:color="auto"/>
                <w:right w:val="none" w:sz="0" w:space="0" w:color="auto"/>
              </w:divBdr>
              <w:divsChild>
                <w:div w:id="353001325">
                  <w:marLeft w:val="0"/>
                  <w:marRight w:val="0"/>
                  <w:marTop w:val="0"/>
                  <w:marBottom w:val="0"/>
                  <w:divBdr>
                    <w:top w:val="none" w:sz="0" w:space="0" w:color="auto"/>
                    <w:left w:val="none" w:sz="0" w:space="0" w:color="auto"/>
                    <w:bottom w:val="none" w:sz="0" w:space="0" w:color="auto"/>
                    <w:right w:val="none" w:sz="0" w:space="0" w:color="auto"/>
                  </w:divBdr>
                  <w:divsChild>
                    <w:div w:id="354500636">
                      <w:marLeft w:val="450"/>
                      <w:marRight w:val="450"/>
                      <w:marTop w:val="375"/>
                      <w:marBottom w:val="0"/>
                      <w:divBdr>
                        <w:top w:val="none" w:sz="0" w:space="0" w:color="auto"/>
                        <w:left w:val="none" w:sz="0" w:space="0" w:color="auto"/>
                        <w:bottom w:val="none" w:sz="0" w:space="0" w:color="auto"/>
                        <w:right w:val="none" w:sz="0" w:space="0" w:color="auto"/>
                      </w:divBdr>
                      <w:divsChild>
                        <w:div w:id="1616398495">
                          <w:marLeft w:val="0"/>
                          <w:marRight w:val="0"/>
                          <w:marTop w:val="150"/>
                          <w:marBottom w:val="150"/>
                          <w:divBdr>
                            <w:top w:val="single" w:sz="6" w:space="0" w:color="E6E6E6"/>
                            <w:left w:val="none" w:sz="0" w:space="0" w:color="auto"/>
                            <w:bottom w:val="single" w:sz="6" w:space="0" w:color="E6E6E6"/>
                            <w:right w:val="none" w:sz="0" w:space="0" w:color="auto"/>
                          </w:divBdr>
                          <w:divsChild>
                            <w:div w:id="1674408988">
                              <w:marLeft w:val="0"/>
                              <w:marRight w:val="0"/>
                              <w:marTop w:val="0"/>
                              <w:marBottom w:val="0"/>
                              <w:divBdr>
                                <w:top w:val="none" w:sz="0" w:space="0" w:color="auto"/>
                                <w:left w:val="none" w:sz="0" w:space="0" w:color="auto"/>
                                <w:bottom w:val="none" w:sz="0" w:space="0" w:color="auto"/>
                                <w:right w:val="none" w:sz="0" w:space="0" w:color="auto"/>
                              </w:divBdr>
                            </w:div>
                            <w:div w:id="331763470">
                              <w:marLeft w:val="0"/>
                              <w:marRight w:val="0"/>
                              <w:marTop w:val="0"/>
                              <w:marBottom w:val="0"/>
                              <w:divBdr>
                                <w:top w:val="none" w:sz="0" w:space="0" w:color="auto"/>
                                <w:left w:val="none" w:sz="0" w:space="0" w:color="auto"/>
                                <w:bottom w:val="none" w:sz="0" w:space="0" w:color="auto"/>
                                <w:right w:val="none" w:sz="0" w:space="0" w:color="auto"/>
                              </w:divBdr>
                            </w:div>
                            <w:div w:id="1966547714">
                              <w:marLeft w:val="0"/>
                              <w:marRight w:val="0"/>
                              <w:marTop w:val="0"/>
                              <w:marBottom w:val="0"/>
                              <w:divBdr>
                                <w:top w:val="none" w:sz="0" w:space="0" w:color="auto"/>
                                <w:left w:val="none" w:sz="0" w:space="0" w:color="auto"/>
                                <w:bottom w:val="none" w:sz="0" w:space="0" w:color="auto"/>
                                <w:right w:val="none" w:sz="0" w:space="0" w:color="auto"/>
                              </w:divBdr>
                            </w:div>
                            <w:div w:id="7459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806231">
                  <w:marLeft w:val="0"/>
                  <w:marRight w:val="0"/>
                  <w:marTop w:val="0"/>
                  <w:marBottom w:val="0"/>
                  <w:divBdr>
                    <w:top w:val="none" w:sz="0" w:space="0" w:color="auto"/>
                    <w:left w:val="none" w:sz="0" w:space="0" w:color="auto"/>
                    <w:bottom w:val="none" w:sz="0" w:space="0" w:color="auto"/>
                    <w:right w:val="none" w:sz="0" w:space="0" w:color="auto"/>
                  </w:divBdr>
                  <w:divsChild>
                    <w:div w:id="468984854">
                      <w:marLeft w:val="0"/>
                      <w:marRight w:val="0"/>
                      <w:marTop w:val="0"/>
                      <w:marBottom w:val="0"/>
                      <w:divBdr>
                        <w:top w:val="none" w:sz="0" w:space="0" w:color="auto"/>
                        <w:left w:val="none" w:sz="0" w:space="0" w:color="auto"/>
                        <w:bottom w:val="none" w:sz="0" w:space="0" w:color="auto"/>
                        <w:right w:val="none" w:sz="0" w:space="0" w:color="auto"/>
                      </w:divBdr>
                      <w:divsChild>
                        <w:div w:id="1809398825">
                          <w:marLeft w:val="0"/>
                          <w:marRight w:val="0"/>
                          <w:marTop w:val="450"/>
                          <w:marBottom w:val="450"/>
                          <w:divBdr>
                            <w:top w:val="none" w:sz="0" w:space="0" w:color="auto"/>
                            <w:left w:val="none" w:sz="0" w:space="0" w:color="auto"/>
                            <w:bottom w:val="none" w:sz="0" w:space="0" w:color="auto"/>
                            <w:right w:val="none" w:sz="0" w:space="0" w:color="auto"/>
                          </w:divBdr>
                          <w:divsChild>
                            <w:div w:id="139080925">
                              <w:marLeft w:val="0"/>
                              <w:marRight w:val="0"/>
                              <w:marTop w:val="0"/>
                              <w:marBottom w:val="0"/>
                              <w:divBdr>
                                <w:top w:val="none" w:sz="0" w:space="0" w:color="auto"/>
                                <w:left w:val="none" w:sz="0" w:space="0" w:color="auto"/>
                                <w:bottom w:val="none" w:sz="0" w:space="0" w:color="auto"/>
                                <w:right w:val="none" w:sz="0" w:space="0" w:color="auto"/>
                              </w:divBdr>
                            </w:div>
                            <w:div w:id="647902583">
                              <w:marLeft w:val="0"/>
                              <w:marRight w:val="0"/>
                              <w:marTop w:val="0"/>
                              <w:marBottom w:val="0"/>
                              <w:divBdr>
                                <w:top w:val="none" w:sz="0" w:space="0" w:color="auto"/>
                                <w:left w:val="none" w:sz="0" w:space="0" w:color="auto"/>
                                <w:bottom w:val="none" w:sz="0" w:space="0" w:color="auto"/>
                                <w:right w:val="none" w:sz="0" w:space="0" w:color="auto"/>
                              </w:divBdr>
                            </w:div>
                            <w:div w:id="828442512">
                              <w:marLeft w:val="0"/>
                              <w:marRight w:val="0"/>
                              <w:marTop w:val="0"/>
                              <w:marBottom w:val="0"/>
                              <w:divBdr>
                                <w:top w:val="none" w:sz="0" w:space="0" w:color="auto"/>
                                <w:left w:val="none" w:sz="0" w:space="0" w:color="auto"/>
                                <w:bottom w:val="none" w:sz="0" w:space="0" w:color="auto"/>
                                <w:right w:val="none" w:sz="0" w:space="0" w:color="auto"/>
                              </w:divBdr>
                            </w:div>
                            <w:div w:id="953948223">
                              <w:marLeft w:val="0"/>
                              <w:marRight w:val="0"/>
                              <w:marTop w:val="0"/>
                              <w:marBottom w:val="0"/>
                              <w:divBdr>
                                <w:top w:val="none" w:sz="0" w:space="0" w:color="auto"/>
                                <w:left w:val="none" w:sz="0" w:space="0" w:color="auto"/>
                                <w:bottom w:val="none" w:sz="0" w:space="0" w:color="auto"/>
                                <w:right w:val="none" w:sz="0" w:space="0" w:color="auto"/>
                              </w:divBdr>
                            </w:div>
                            <w:div w:id="711340948">
                              <w:marLeft w:val="0"/>
                              <w:marRight w:val="0"/>
                              <w:marTop w:val="0"/>
                              <w:marBottom w:val="0"/>
                              <w:divBdr>
                                <w:top w:val="none" w:sz="0" w:space="0" w:color="auto"/>
                                <w:left w:val="none" w:sz="0" w:space="0" w:color="auto"/>
                                <w:bottom w:val="none" w:sz="0" w:space="0" w:color="auto"/>
                                <w:right w:val="none" w:sz="0" w:space="0" w:color="auto"/>
                              </w:divBdr>
                            </w:div>
                            <w:div w:id="1058553439">
                              <w:marLeft w:val="0"/>
                              <w:marRight w:val="0"/>
                              <w:marTop w:val="0"/>
                              <w:marBottom w:val="0"/>
                              <w:divBdr>
                                <w:top w:val="none" w:sz="0" w:space="0" w:color="auto"/>
                                <w:left w:val="none" w:sz="0" w:space="0" w:color="auto"/>
                                <w:bottom w:val="none" w:sz="0" w:space="0" w:color="auto"/>
                                <w:right w:val="none" w:sz="0" w:space="0" w:color="auto"/>
                              </w:divBdr>
                            </w:div>
                            <w:div w:id="129106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814990">
                  <w:marLeft w:val="0"/>
                  <w:marRight w:val="0"/>
                  <w:marTop w:val="0"/>
                  <w:marBottom w:val="0"/>
                  <w:divBdr>
                    <w:top w:val="none" w:sz="0" w:space="0" w:color="auto"/>
                    <w:left w:val="none" w:sz="0" w:space="0" w:color="auto"/>
                    <w:bottom w:val="none" w:sz="0" w:space="0" w:color="auto"/>
                    <w:right w:val="none" w:sz="0" w:space="0" w:color="auto"/>
                  </w:divBdr>
                  <w:divsChild>
                    <w:div w:id="1057631515">
                      <w:marLeft w:val="0"/>
                      <w:marRight w:val="0"/>
                      <w:marTop w:val="0"/>
                      <w:marBottom w:val="225"/>
                      <w:divBdr>
                        <w:top w:val="none" w:sz="0" w:space="0" w:color="auto"/>
                        <w:left w:val="none" w:sz="0" w:space="0" w:color="auto"/>
                        <w:bottom w:val="none" w:sz="0" w:space="0" w:color="auto"/>
                        <w:right w:val="none" w:sz="0" w:space="0" w:color="auto"/>
                      </w:divBdr>
                      <w:divsChild>
                        <w:div w:id="1869103484">
                          <w:marLeft w:val="0"/>
                          <w:marRight w:val="0"/>
                          <w:marTop w:val="0"/>
                          <w:marBottom w:val="0"/>
                          <w:divBdr>
                            <w:top w:val="none" w:sz="0" w:space="0" w:color="auto"/>
                            <w:left w:val="none" w:sz="0" w:space="0" w:color="auto"/>
                            <w:bottom w:val="none" w:sz="0" w:space="0" w:color="auto"/>
                            <w:right w:val="none" w:sz="0" w:space="0" w:color="auto"/>
                          </w:divBdr>
                          <w:divsChild>
                            <w:div w:id="1852330620">
                              <w:marLeft w:val="0"/>
                              <w:marRight w:val="0"/>
                              <w:marTop w:val="0"/>
                              <w:marBottom w:val="0"/>
                              <w:divBdr>
                                <w:top w:val="none" w:sz="0" w:space="0" w:color="auto"/>
                                <w:left w:val="none" w:sz="0" w:space="0" w:color="auto"/>
                                <w:bottom w:val="none" w:sz="0" w:space="0" w:color="auto"/>
                                <w:right w:val="none" w:sz="0" w:space="0" w:color="auto"/>
                              </w:divBdr>
                              <w:divsChild>
                                <w:div w:id="1432815563">
                                  <w:marLeft w:val="0"/>
                                  <w:marRight w:val="0"/>
                                  <w:marTop w:val="0"/>
                                  <w:marBottom w:val="0"/>
                                  <w:divBdr>
                                    <w:top w:val="none" w:sz="0" w:space="0" w:color="auto"/>
                                    <w:left w:val="none" w:sz="0" w:space="0" w:color="auto"/>
                                    <w:bottom w:val="none" w:sz="0" w:space="0" w:color="auto"/>
                                    <w:right w:val="none" w:sz="0" w:space="0" w:color="auto"/>
                                  </w:divBdr>
                                </w:div>
                              </w:divsChild>
                            </w:div>
                            <w:div w:id="2037660560">
                              <w:marLeft w:val="0"/>
                              <w:marRight w:val="0"/>
                              <w:marTop w:val="0"/>
                              <w:marBottom w:val="0"/>
                              <w:divBdr>
                                <w:top w:val="none" w:sz="0" w:space="0" w:color="auto"/>
                                <w:left w:val="none" w:sz="0" w:space="0" w:color="auto"/>
                                <w:bottom w:val="none" w:sz="0" w:space="0" w:color="auto"/>
                                <w:right w:val="none" w:sz="0" w:space="0" w:color="auto"/>
                              </w:divBdr>
                              <w:divsChild>
                                <w:div w:id="168955184">
                                  <w:marLeft w:val="0"/>
                                  <w:marRight w:val="0"/>
                                  <w:marTop w:val="0"/>
                                  <w:marBottom w:val="0"/>
                                  <w:divBdr>
                                    <w:top w:val="none" w:sz="0" w:space="0" w:color="auto"/>
                                    <w:left w:val="none" w:sz="0" w:space="0" w:color="auto"/>
                                    <w:bottom w:val="none" w:sz="0" w:space="0" w:color="auto"/>
                                    <w:right w:val="none" w:sz="0" w:space="0" w:color="auto"/>
                                  </w:divBdr>
                                </w:div>
                              </w:divsChild>
                            </w:div>
                            <w:div w:id="1721393535">
                              <w:marLeft w:val="0"/>
                              <w:marRight w:val="0"/>
                              <w:marTop w:val="0"/>
                              <w:marBottom w:val="0"/>
                              <w:divBdr>
                                <w:top w:val="none" w:sz="0" w:space="0" w:color="auto"/>
                                <w:left w:val="none" w:sz="0" w:space="0" w:color="auto"/>
                                <w:bottom w:val="none" w:sz="0" w:space="0" w:color="auto"/>
                                <w:right w:val="none" w:sz="0" w:space="0" w:color="auto"/>
                              </w:divBdr>
                              <w:divsChild>
                                <w:div w:id="415057694">
                                  <w:marLeft w:val="0"/>
                                  <w:marRight w:val="0"/>
                                  <w:marTop w:val="0"/>
                                  <w:marBottom w:val="0"/>
                                  <w:divBdr>
                                    <w:top w:val="none" w:sz="0" w:space="0" w:color="auto"/>
                                    <w:left w:val="none" w:sz="0" w:space="0" w:color="auto"/>
                                    <w:bottom w:val="none" w:sz="0" w:space="0" w:color="auto"/>
                                    <w:right w:val="none" w:sz="0" w:space="0" w:color="auto"/>
                                  </w:divBdr>
                                </w:div>
                              </w:divsChild>
                            </w:div>
                            <w:div w:id="974944599">
                              <w:marLeft w:val="0"/>
                              <w:marRight w:val="0"/>
                              <w:marTop w:val="0"/>
                              <w:marBottom w:val="0"/>
                              <w:divBdr>
                                <w:top w:val="none" w:sz="0" w:space="0" w:color="auto"/>
                                <w:left w:val="none" w:sz="0" w:space="0" w:color="auto"/>
                                <w:bottom w:val="none" w:sz="0" w:space="0" w:color="auto"/>
                                <w:right w:val="none" w:sz="0" w:space="0" w:color="auto"/>
                              </w:divBdr>
                              <w:divsChild>
                                <w:div w:id="1693921051">
                                  <w:marLeft w:val="0"/>
                                  <w:marRight w:val="0"/>
                                  <w:marTop w:val="0"/>
                                  <w:marBottom w:val="0"/>
                                  <w:divBdr>
                                    <w:top w:val="none" w:sz="0" w:space="0" w:color="auto"/>
                                    <w:left w:val="none" w:sz="0" w:space="0" w:color="auto"/>
                                    <w:bottom w:val="none" w:sz="0" w:space="0" w:color="auto"/>
                                    <w:right w:val="none" w:sz="0" w:space="0" w:color="auto"/>
                                  </w:divBdr>
                                </w:div>
                              </w:divsChild>
                            </w:div>
                            <w:div w:id="402679428">
                              <w:marLeft w:val="0"/>
                              <w:marRight w:val="0"/>
                              <w:marTop w:val="0"/>
                              <w:marBottom w:val="0"/>
                              <w:divBdr>
                                <w:top w:val="none" w:sz="0" w:space="0" w:color="auto"/>
                                <w:left w:val="none" w:sz="0" w:space="0" w:color="auto"/>
                                <w:bottom w:val="none" w:sz="0" w:space="0" w:color="auto"/>
                                <w:right w:val="none" w:sz="0" w:space="0" w:color="auto"/>
                              </w:divBdr>
                              <w:divsChild>
                                <w:div w:id="896431143">
                                  <w:marLeft w:val="0"/>
                                  <w:marRight w:val="0"/>
                                  <w:marTop w:val="0"/>
                                  <w:marBottom w:val="0"/>
                                  <w:divBdr>
                                    <w:top w:val="none" w:sz="0" w:space="0" w:color="auto"/>
                                    <w:left w:val="none" w:sz="0" w:space="0" w:color="auto"/>
                                    <w:bottom w:val="none" w:sz="0" w:space="0" w:color="auto"/>
                                    <w:right w:val="none" w:sz="0" w:space="0" w:color="auto"/>
                                  </w:divBdr>
                                </w:div>
                              </w:divsChild>
                            </w:div>
                            <w:div w:id="1314679385">
                              <w:marLeft w:val="0"/>
                              <w:marRight w:val="0"/>
                              <w:marTop w:val="0"/>
                              <w:marBottom w:val="0"/>
                              <w:divBdr>
                                <w:top w:val="none" w:sz="0" w:space="0" w:color="auto"/>
                                <w:left w:val="none" w:sz="0" w:space="0" w:color="auto"/>
                                <w:bottom w:val="none" w:sz="0" w:space="0" w:color="auto"/>
                                <w:right w:val="none" w:sz="0" w:space="0" w:color="auto"/>
                              </w:divBdr>
                              <w:divsChild>
                                <w:div w:id="2001151928">
                                  <w:marLeft w:val="0"/>
                                  <w:marRight w:val="0"/>
                                  <w:marTop w:val="0"/>
                                  <w:marBottom w:val="0"/>
                                  <w:divBdr>
                                    <w:top w:val="none" w:sz="0" w:space="0" w:color="auto"/>
                                    <w:left w:val="none" w:sz="0" w:space="0" w:color="auto"/>
                                    <w:bottom w:val="none" w:sz="0" w:space="0" w:color="auto"/>
                                    <w:right w:val="none" w:sz="0" w:space="0" w:color="auto"/>
                                  </w:divBdr>
                                </w:div>
                              </w:divsChild>
                            </w:div>
                            <w:div w:id="1535925524">
                              <w:marLeft w:val="0"/>
                              <w:marRight w:val="0"/>
                              <w:marTop w:val="0"/>
                              <w:marBottom w:val="0"/>
                              <w:divBdr>
                                <w:top w:val="none" w:sz="0" w:space="0" w:color="auto"/>
                                <w:left w:val="none" w:sz="0" w:space="0" w:color="auto"/>
                                <w:bottom w:val="none" w:sz="0" w:space="0" w:color="auto"/>
                                <w:right w:val="none" w:sz="0" w:space="0" w:color="auto"/>
                              </w:divBdr>
                              <w:divsChild>
                                <w:div w:id="207620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so.com/doc/6657159-6870980.html" TargetMode="External"/><Relationship Id="rId13" Type="http://schemas.openxmlformats.org/officeDocument/2006/relationships/hyperlink" Target="https://baike.so.com/doc/6657159-6870980.html" TargetMode="External"/><Relationship Id="rId18" Type="http://schemas.openxmlformats.org/officeDocument/2006/relationships/hyperlink" Target="https://baike.so.com/create/edit/?eid=6657159&amp;sid=6870980&amp;secid=2"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baike.so.com/create/edit/?eid=6657159&amp;sid=6870980&amp;secid=5" TargetMode="External"/><Relationship Id="rId7" Type="http://schemas.openxmlformats.org/officeDocument/2006/relationships/hyperlink" Target="https://baike.so.com/doc/6657159-6870980.html" TargetMode="External"/><Relationship Id="rId12" Type="http://schemas.openxmlformats.org/officeDocument/2006/relationships/hyperlink" Target="https://baike.so.com/doc/6657159-6870980.html" TargetMode="External"/><Relationship Id="rId17" Type="http://schemas.openxmlformats.org/officeDocument/2006/relationships/image" Target="media/image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1.ssl.qhimg.com/t014422fc6c05545501.jpg" TargetMode="External"/><Relationship Id="rId20" Type="http://schemas.openxmlformats.org/officeDocument/2006/relationships/hyperlink" Target="https://baike.so.com/create/edit/?eid=6657159&amp;sid=6870980&amp;secid=4" TargetMode="External"/><Relationship Id="rId1" Type="http://schemas.openxmlformats.org/officeDocument/2006/relationships/numbering" Target="numbering.xml"/><Relationship Id="rId6" Type="http://schemas.openxmlformats.org/officeDocument/2006/relationships/hyperlink" Target="javascript:;" TargetMode="External"/><Relationship Id="rId11" Type="http://schemas.openxmlformats.org/officeDocument/2006/relationships/hyperlink" Target="https://baike.so.com/doc/6657159-6870980.html" TargetMode="External"/><Relationship Id="rId24" Type="http://schemas.openxmlformats.org/officeDocument/2006/relationships/hyperlink" Target="https://baike.so.com/create/edit/?eid=6657159&amp;sid=6870980&amp;secid=7" TargetMode="External"/><Relationship Id="rId5" Type="http://schemas.openxmlformats.org/officeDocument/2006/relationships/hyperlink" Target="https://baike.so.com/create/edit/?eid=6657159&amp;sid=6870980" TargetMode="External"/><Relationship Id="rId15" Type="http://schemas.openxmlformats.org/officeDocument/2006/relationships/hyperlink" Target="https://baike.so.com/create/edit/?eid=6657159&amp;sid=6870980&amp;secid=1" TargetMode="External"/><Relationship Id="rId23" Type="http://schemas.openxmlformats.org/officeDocument/2006/relationships/hyperlink" Target="https://baike.so.com/doc/4137656-4337264.html" TargetMode="External"/><Relationship Id="rId10" Type="http://schemas.openxmlformats.org/officeDocument/2006/relationships/hyperlink" Target="https://baike.so.com/doc/6657159-6870980.html" TargetMode="External"/><Relationship Id="rId19" Type="http://schemas.openxmlformats.org/officeDocument/2006/relationships/hyperlink" Target="https://baike.so.com/create/edit/?eid=6657159&amp;sid=6870980&amp;secid=3" TargetMode="External"/><Relationship Id="rId4" Type="http://schemas.openxmlformats.org/officeDocument/2006/relationships/webSettings" Target="webSettings.xml"/><Relationship Id="rId9" Type="http://schemas.openxmlformats.org/officeDocument/2006/relationships/hyperlink" Target="https://baike.so.com/doc/6657159-6870980.html" TargetMode="External"/><Relationship Id="rId14" Type="http://schemas.openxmlformats.org/officeDocument/2006/relationships/hyperlink" Target="https://baike.so.com/doc/6657159-6870980.html" TargetMode="External"/><Relationship Id="rId22" Type="http://schemas.openxmlformats.org/officeDocument/2006/relationships/hyperlink" Target="https://baike.so.com/create/edit/?eid=6657159&amp;sid=6870980&amp;secid=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717</Words>
  <Characters>4088</Characters>
  <Application>Microsoft Office Word</Application>
  <DocSecurity>0</DocSecurity>
  <Lines>34</Lines>
  <Paragraphs>9</Paragraphs>
  <ScaleCrop>false</ScaleCrop>
  <Company/>
  <LinksUpToDate>false</LinksUpToDate>
  <CharactersWithSpaces>4796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2021-07-15T03:43:00Z</dcterms:created>
  <dcterms:modified xsi:type="dcterms:W3CDTF">2021-07-15T03:43:00Z</dcterms:modified>
</cp:coreProperties>
</file>